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4A3EC1" w14:textId="00F84506" w:rsidR="004F5FD7" w:rsidRPr="00232CAD" w:rsidRDefault="00FE7233" w:rsidP="00232CAD">
      <w:pPr>
        <w:tabs>
          <w:tab w:val="left" w:pos="6358"/>
          <w:tab w:val="center" w:pos="6701"/>
        </w:tabs>
        <w:autoSpaceDE w:val="0"/>
        <w:autoSpaceDN w:val="0"/>
        <w:spacing w:after="0" w:line="240" w:lineRule="auto"/>
        <w:ind w:left="3714"/>
        <w:jc w:val="center"/>
        <w:rPr>
          <w:rFonts w:ascii="Times New Roman" w:hAnsi="Times New Roman"/>
          <w:b/>
          <w:sz w:val="24"/>
        </w:rPr>
      </w:pPr>
      <w:r>
        <w:rPr>
          <w:rFonts w:ascii="Times New Roman" w:eastAsiaTheme="minorEastAsia" w:hAnsi="Times New Roman"/>
          <w:b/>
          <w:bCs/>
          <w:sz w:val="24"/>
          <w:szCs w:val="24"/>
          <w:lang w:eastAsia="ru-RU"/>
        </w:rPr>
        <w:t xml:space="preserve"> </w:t>
      </w:r>
      <w:r w:rsidR="004F5FD7" w:rsidRPr="00FA6BBF">
        <w:rPr>
          <w:rFonts w:ascii="Times New Roman" w:eastAsiaTheme="minorEastAsia" w:hAnsi="Times New Roman"/>
          <w:b/>
          <w:bCs/>
          <w:sz w:val="24"/>
          <w:szCs w:val="24"/>
          <w:lang w:eastAsia="ru-RU"/>
        </w:rPr>
        <w:t>Банк России</w:t>
      </w:r>
    </w:p>
    <w:p w14:paraId="07C98579" w14:textId="767CE6E2" w:rsidR="004F5FD7" w:rsidRDefault="004F5FD7" w:rsidP="00232CAD">
      <w:pPr>
        <w:pBdr>
          <w:top w:val="single" w:sz="4" w:space="1" w:color="auto"/>
        </w:pBdr>
        <w:autoSpaceDE w:val="0"/>
        <w:autoSpaceDN w:val="0"/>
        <w:spacing w:after="0" w:line="240" w:lineRule="auto"/>
        <w:ind w:left="3714" w:right="-2"/>
        <w:jc w:val="center"/>
        <w:rPr>
          <w:rFonts w:ascii="Times New Roman" w:eastAsiaTheme="minorEastAsia" w:hAnsi="Times New Roman"/>
          <w:sz w:val="20"/>
          <w:szCs w:val="20"/>
          <w:lang w:eastAsia="ru-RU"/>
        </w:rPr>
      </w:pPr>
    </w:p>
    <w:p w14:paraId="30B2675C" w14:textId="14B85DC3"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7FF1AF05" w14:textId="273C51FA"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021A8D4" w14:textId="27A9F9C7" w:rsidR="00BA3419" w:rsidRDefault="00BA3419"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3EE00B7A" w14:textId="77777777" w:rsidR="00C14E7E" w:rsidRPr="00FA6BBF" w:rsidRDefault="00C14E7E" w:rsidP="00614FFF">
      <w:pPr>
        <w:autoSpaceDE w:val="0"/>
        <w:autoSpaceDN w:val="0"/>
        <w:spacing w:before="240" w:after="0" w:line="240" w:lineRule="auto"/>
        <w:ind w:left="3714"/>
        <w:jc w:val="center"/>
        <w:rPr>
          <w:rFonts w:ascii="Times New Roman" w:eastAsiaTheme="minorEastAsia" w:hAnsi="Times New Roman"/>
          <w:sz w:val="20"/>
          <w:szCs w:val="20"/>
          <w:lang w:eastAsia="ru-RU"/>
        </w:rPr>
      </w:pPr>
    </w:p>
    <w:p w14:paraId="5912362B"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bCs/>
          <w:sz w:val="26"/>
          <w:szCs w:val="26"/>
          <w:lang w:eastAsia="ru-RU"/>
        </w:rPr>
      </w:pPr>
      <w:r w:rsidRPr="00FA6BBF">
        <w:rPr>
          <w:rFonts w:ascii="Times New Roman" w:eastAsiaTheme="minorEastAsia" w:hAnsi="Times New Roman"/>
          <w:b/>
          <w:bCs/>
          <w:sz w:val="26"/>
          <w:szCs w:val="26"/>
          <w:lang w:eastAsia="ru-RU"/>
        </w:rPr>
        <w:t>РЕШЕНИЕ О ВЫПУСКЕ ОБЛИГАЦИЙ</w:t>
      </w:r>
    </w:p>
    <w:p w14:paraId="2AB4E6D7" w14:textId="77777777" w:rsidR="004F5FD7" w:rsidRPr="00FA6BBF" w:rsidRDefault="004F5FD7" w:rsidP="00614FFF">
      <w:pPr>
        <w:autoSpaceDE w:val="0"/>
        <w:autoSpaceDN w:val="0"/>
        <w:spacing w:before="120" w:after="240" w:line="240" w:lineRule="auto"/>
        <w:jc w:val="center"/>
        <w:rPr>
          <w:rFonts w:ascii="Times New Roman" w:eastAsiaTheme="minorEastAsia" w:hAnsi="Times New Roman"/>
          <w:b/>
          <w:sz w:val="24"/>
          <w:szCs w:val="24"/>
          <w:lang w:eastAsia="ru-RU"/>
        </w:rPr>
      </w:pPr>
      <w:r w:rsidRPr="00FA6BBF">
        <w:rPr>
          <w:rFonts w:ascii="Times New Roman" w:eastAsiaTheme="minorEastAsia" w:hAnsi="Times New Roman"/>
          <w:b/>
          <w:sz w:val="24"/>
          <w:szCs w:val="24"/>
          <w:lang w:eastAsia="ru-RU"/>
        </w:rPr>
        <w:t>Банк ВТБ (публичное акционерное общество)</w:t>
      </w:r>
    </w:p>
    <w:p w14:paraId="79088A10" w14:textId="2C5B5D1F" w:rsidR="004F5FD7" w:rsidRPr="006E77E8" w:rsidRDefault="004F5FD7" w:rsidP="00F179DE">
      <w:pPr>
        <w:spacing w:after="120" w:line="240" w:lineRule="auto"/>
        <w:jc w:val="center"/>
        <w:rPr>
          <w:rFonts w:ascii="Times New Roman" w:eastAsiaTheme="minorEastAsia" w:hAnsi="Times New Roman"/>
          <w:b/>
          <w:i/>
          <w:sz w:val="24"/>
          <w:szCs w:val="24"/>
          <w:lang w:eastAsia="ru-RU"/>
        </w:rPr>
      </w:pPr>
      <w:r w:rsidRPr="00BA3DE2">
        <w:rPr>
          <w:rFonts w:ascii="Times New Roman" w:hAnsi="Times New Roman"/>
          <w:b/>
          <w:i/>
          <w:sz w:val="24"/>
        </w:rPr>
        <w:t xml:space="preserve">Структурные процентные </w:t>
      </w:r>
      <w:r w:rsidR="00CC3DD7">
        <w:rPr>
          <w:rFonts w:ascii="Times New Roman" w:hAnsi="Times New Roman"/>
          <w:b/>
          <w:i/>
          <w:sz w:val="24"/>
        </w:rPr>
        <w:t xml:space="preserve">дисконтные </w:t>
      </w:r>
      <w:r w:rsidRPr="00BA3DE2">
        <w:rPr>
          <w:rFonts w:ascii="Times New Roman" w:hAnsi="Times New Roman"/>
          <w:b/>
          <w:i/>
          <w:sz w:val="24"/>
        </w:rPr>
        <w:t xml:space="preserve">неконвертируемые бездокументарные </w:t>
      </w:r>
      <w:bookmarkStart w:id="0" w:name="_Hlk27581760"/>
      <w:r w:rsidRPr="00BA3DE2">
        <w:rPr>
          <w:rFonts w:ascii="Times New Roman" w:hAnsi="Times New Roman"/>
          <w:b/>
          <w:i/>
          <w:sz w:val="24"/>
        </w:rPr>
        <w:t xml:space="preserve">облигации </w:t>
      </w:r>
      <w:bookmarkEnd w:id="0"/>
      <w:r w:rsidRPr="00BA3DE2">
        <w:rPr>
          <w:rFonts w:ascii="Times New Roman" w:hAnsi="Times New Roman"/>
          <w:b/>
          <w:i/>
          <w:sz w:val="24"/>
        </w:rPr>
        <w:t xml:space="preserve">серии </w:t>
      </w:r>
      <w:r w:rsidR="00647AC1" w:rsidRPr="009E6B43">
        <w:rPr>
          <w:rFonts w:ascii="Times New Roman" w:eastAsiaTheme="minorEastAsia" w:hAnsi="Times New Roman"/>
          <w:b/>
          <w:i/>
          <w:sz w:val="24"/>
          <w:szCs w:val="24"/>
          <w:lang w:eastAsia="ru-RU"/>
        </w:rPr>
        <w:t>С-1-</w:t>
      </w:r>
      <w:r w:rsidR="009F6571">
        <w:rPr>
          <w:rFonts w:ascii="Times New Roman" w:eastAsiaTheme="minorEastAsia" w:hAnsi="Times New Roman"/>
          <w:b/>
          <w:i/>
          <w:sz w:val="24"/>
          <w:szCs w:val="24"/>
          <w:lang w:eastAsia="ru-RU"/>
        </w:rPr>
        <w:t>17</w:t>
      </w:r>
      <w:r w:rsidR="00E44737">
        <w:rPr>
          <w:rFonts w:ascii="Times New Roman" w:eastAsiaTheme="minorEastAsia" w:hAnsi="Times New Roman"/>
          <w:b/>
          <w:i/>
          <w:sz w:val="24"/>
          <w:szCs w:val="24"/>
          <w:lang w:eastAsia="ru-RU"/>
        </w:rPr>
        <w:t>37</w:t>
      </w:r>
    </w:p>
    <w:p w14:paraId="53E81FBC" w14:textId="77777777" w:rsidR="008F58CF" w:rsidRPr="003441D9" w:rsidRDefault="008F58CF" w:rsidP="00F179DE">
      <w:pPr>
        <w:spacing w:after="120" w:line="240" w:lineRule="auto"/>
        <w:jc w:val="center"/>
        <w:rPr>
          <w:rFonts w:ascii="Times New Roman" w:eastAsiaTheme="minorEastAsia" w:hAnsi="Times New Roman"/>
          <w:b/>
          <w:i/>
          <w:sz w:val="24"/>
          <w:szCs w:val="24"/>
          <w:lang w:eastAsia="ru-RU"/>
        </w:rPr>
      </w:pPr>
    </w:p>
    <w:p w14:paraId="57A57E59" w14:textId="799220E0" w:rsidR="004F5FD7" w:rsidRPr="00FA6BBF" w:rsidRDefault="00917E21" w:rsidP="00614FFF">
      <w:pPr>
        <w:tabs>
          <w:tab w:val="right" w:pos="9923"/>
        </w:tabs>
        <w:autoSpaceDE w:val="0"/>
        <w:autoSpaceDN w:val="0"/>
        <w:spacing w:after="120" w:line="240" w:lineRule="auto"/>
        <w:jc w:val="both"/>
        <w:rPr>
          <w:rFonts w:ascii="Times New Roman" w:eastAsiaTheme="minorEastAsia" w:hAnsi="Times New Roman"/>
          <w:b/>
          <w:bCs/>
          <w:sz w:val="26"/>
          <w:szCs w:val="26"/>
          <w:lang w:eastAsia="ru-RU"/>
        </w:rPr>
      </w:pPr>
      <w:r>
        <w:rPr>
          <w:rFonts w:ascii="Times New Roman" w:eastAsiaTheme="minorEastAsia" w:hAnsi="Times New Roman"/>
          <w:b/>
          <w:bCs/>
          <w:sz w:val="26"/>
          <w:szCs w:val="26"/>
          <w:lang w:eastAsia="ru-RU"/>
        </w:rPr>
        <w:t>ОБЛИГАЦИИ</w:t>
      </w:r>
      <w:r w:rsidR="00547469" w:rsidRPr="00FA6BBF">
        <w:rPr>
          <w:rFonts w:ascii="Times New Roman" w:eastAsiaTheme="minorEastAsia" w:hAnsi="Times New Roman"/>
          <w:b/>
          <w:bCs/>
          <w:sz w:val="26"/>
          <w:szCs w:val="26"/>
          <w:lang w:eastAsia="ru-RU"/>
        </w:rPr>
        <w:t>, СОСТАВЛЯЮЩИЕ НАСТОЯЩИЙ ВЫПУСК, ЯВЛЯЮТСЯ ЦЕННЫМИ БУМАГАМИ, ПРЕДНАЗНАЧЕННЫМИ ДЛЯ КВАЛИФИЦИРОВАННЫХ ИНВЕСТОРОВ, И ОГРАНИЧЕНЫ В ОБОРОТЕ В СООТВЕТСТВИИ С ЗАКОНОДАТЕЛЬСТВОМ РОССИЙСКОЙ ФЕДЕРАЦИИ.</w:t>
      </w:r>
    </w:p>
    <w:p w14:paraId="02ED03F6" w14:textId="3CC3E56E" w:rsidR="004F5FD7" w:rsidRPr="00FA6BBF" w:rsidRDefault="004F5FD7" w:rsidP="00614FFF">
      <w:pPr>
        <w:spacing w:after="120" w:line="240" w:lineRule="auto"/>
        <w:jc w:val="both"/>
        <w:rPr>
          <w:rFonts w:ascii="Times New Roman" w:eastAsiaTheme="minorEastAsia" w:hAnsi="Times New Roman"/>
          <w:szCs w:val="24"/>
          <w:lang w:eastAsia="ru-RU"/>
        </w:rPr>
      </w:pPr>
      <w:r w:rsidRPr="00FA6BBF">
        <w:rPr>
          <w:rFonts w:ascii="Times New Roman" w:eastAsiaTheme="minorEastAsia" w:hAnsi="Times New Roman"/>
          <w:szCs w:val="24"/>
          <w:lang w:eastAsia="ru-RU"/>
        </w:rPr>
        <w:t>Облигации размещаются на основании бессрочной программы структурных облигаций процентных и (или) дисконтных неконвертируемых документарных на предъявителя с обязательным централизованным хранением с возможностью досрочного погашения по требованию владельцев, с возможностью досрочного погашения по усмотрению эмитента, размещаемых по закрытой подписке среди квалифицированных инвесторов, общей номинальной стоимостью всех выпусков облигаций, размещаемых в рамках программы облигаций, до 1 000 000 000 000 (одного триллиона) российских рублей включительно или эквивалента этой суммы в иностранной валюте со сроком погашения в дату, которая наступает не позднее 36 400 (тридцать шесть тысяч четырехсотого) дня с даты начала размещения выпуска облигаций в рамках программы облигаций, зарегистрированной «02» декабря 2019 года, государственный регистрационный номер программы облигаций: 601000В001Р, серия Программы облигаций: С-1, программа утверждена «15» июля 2019 года решением Наблюдательного совета Банка ВТБ (публичное акционерное общество), протокол № 9 от «15» июля 2019 г.</w:t>
      </w:r>
    </w:p>
    <w:p w14:paraId="59BDAFDC" w14:textId="613AD42F" w:rsidR="004F5FD7" w:rsidRPr="00FA6BBF" w:rsidRDefault="004F5FD7" w:rsidP="00614FFF">
      <w:pPr>
        <w:tabs>
          <w:tab w:val="right" w:pos="9923"/>
        </w:tabs>
        <w:autoSpaceDE w:val="0"/>
        <w:autoSpaceDN w:val="0"/>
        <w:spacing w:after="120" w:line="240" w:lineRule="auto"/>
        <w:jc w:val="both"/>
        <w:rPr>
          <w:rFonts w:ascii="Times New Roman" w:eastAsiaTheme="minorEastAsia" w:hAnsi="Times New Roman"/>
          <w:bCs/>
          <w:iCs/>
          <w:szCs w:val="24"/>
          <w:lang w:eastAsia="ru-RU"/>
        </w:rPr>
      </w:pPr>
      <w:r w:rsidRPr="00FA6BBF">
        <w:rPr>
          <w:rFonts w:ascii="Times New Roman" w:eastAsiaTheme="minorEastAsia" w:hAnsi="Times New Roman"/>
          <w:szCs w:val="24"/>
          <w:lang w:eastAsia="ru-RU"/>
        </w:rPr>
        <w:t xml:space="preserve">Место нахождения </w:t>
      </w:r>
      <w:r w:rsidR="00B42179">
        <w:rPr>
          <w:rFonts w:ascii="Times New Roman" w:eastAsiaTheme="minorEastAsia" w:hAnsi="Times New Roman"/>
          <w:szCs w:val="24"/>
          <w:lang w:eastAsia="ru-RU"/>
        </w:rPr>
        <w:t>э</w:t>
      </w:r>
      <w:r w:rsidRPr="00FA6BBF">
        <w:rPr>
          <w:rFonts w:ascii="Times New Roman" w:eastAsiaTheme="minorEastAsia" w:hAnsi="Times New Roman"/>
          <w:szCs w:val="24"/>
          <w:lang w:eastAsia="ru-RU"/>
        </w:rPr>
        <w:t xml:space="preserve">митента: </w:t>
      </w:r>
      <w:r w:rsidRPr="00FA6BBF">
        <w:rPr>
          <w:rFonts w:ascii="Times New Roman" w:eastAsiaTheme="minorEastAsia" w:hAnsi="Times New Roman"/>
          <w:bCs/>
          <w:iCs/>
          <w:szCs w:val="24"/>
          <w:lang w:eastAsia="ru-RU"/>
        </w:rPr>
        <w:t>Российская Федерация, город Санкт-Петербург</w:t>
      </w:r>
    </w:p>
    <w:p w14:paraId="5D106D4E" w14:textId="0B2D821E" w:rsidR="004F5FD7" w:rsidRDefault="004F5FD7"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6BE56541" w14:textId="48247615"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p w14:paraId="39D2E6E9" w14:textId="6AF145F8" w:rsidR="00BA3419" w:rsidRDefault="00BA3419" w:rsidP="00614FFF">
      <w:pPr>
        <w:tabs>
          <w:tab w:val="right" w:pos="9923"/>
        </w:tabs>
        <w:autoSpaceDE w:val="0"/>
        <w:autoSpaceDN w:val="0"/>
        <w:spacing w:after="120" w:line="240" w:lineRule="auto"/>
        <w:jc w:val="both"/>
        <w:rPr>
          <w:rFonts w:ascii="Times New Roman" w:eastAsiaTheme="minorEastAsia" w:hAnsi="Times New Roman"/>
          <w:szCs w:val="24"/>
          <w:lang w:eastAsia="ru-RU"/>
        </w:rPr>
      </w:pPr>
    </w:p>
    <w:tbl>
      <w:tblPr>
        <w:tblW w:w="9781" w:type="dxa"/>
        <w:tblInd w:w="-114" w:type="dxa"/>
        <w:tblCellMar>
          <w:left w:w="28" w:type="dxa"/>
          <w:right w:w="28" w:type="dxa"/>
        </w:tblCellMar>
        <w:tblLook w:val="0000" w:firstRow="0" w:lastRow="0" w:firstColumn="0" w:lastColumn="0" w:noHBand="0" w:noVBand="0"/>
      </w:tblPr>
      <w:tblGrid>
        <w:gridCol w:w="760"/>
        <w:gridCol w:w="482"/>
        <w:gridCol w:w="284"/>
        <w:gridCol w:w="1559"/>
        <w:gridCol w:w="363"/>
        <w:gridCol w:w="346"/>
        <w:gridCol w:w="2727"/>
        <w:gridCol w:w="360"/>
        <w:gridCol w:w="30"/>
        <w:gridCol w:w="602"/>
        <w:gridCol w:w="2268"/>
      </w:tblGrid>
      <w:tr w:rsidR="00647AC1" w:rsidRPr="00647AC1" w14:paraId="5F74863E" w14:textId="77777777" w:rsidTr="00A95852">
        <w:tc>
          <w:tcPr>
            <w:tcW w:w="6521" w:type="dxa"/>
            <w:gridSpan w:val="7"/>
            <w:tcBorders>
              <w:top w:val="single" w:sz="4" w:space="0" w:color="auto"/>
              <w:left w:val="single" w:sz="4" w:space="0" w:color="auto"/>
              <w:right w:val="nil"/>
            </w:tcBorders>
            <w:vAlign w:val="bottom"/>
          </w:tcPr>
          <w:p w14:paraId="48E043E0"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bookmarkStart w:id="1" w:name="Par27"/>
            <w:bookmarkStart w:id="2" w:name="Par28"/>
            <w:bookmarkStart w:id="3" w:name="_Hlk509514687"/>
            <w:bookmarkEnd w:id="1"/>
            <w:bookmarkEnd w:id="2"/>
          </w:p>
          <w:p w14:paraId="2B0B6676" w14:textId="77777777"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Начальник Управления казначейских операций</w:t>
            </w:r>
          </w:p>
          <w:p w14:paraId="6F66962E" w14:textId="37A6D616" w:rsidR="0012786B" w:rsidRPr="0012786B" w:rsidRDefault="0012786B" w:rsidP="0012786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на открытых рынках Казначейства</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w:t>
            </w:r>
            <w:r w:rsidR="00A46C1B" w:rsidRPr="00A46C1B">
              <w:rPr>
                <w:rFonts w:ascii="Times New Roman" w:eastAsia="Times New Roman" w:hAnsi="Times New Roman"/>
                <w:b/>
                <w:color w:val="000000"/>
                <w:sz w:val="24"/>
                <w:szCs w:val="24"/>
                <w:lang w:eastAsia="ru-RU"/>
              </w:rPr>
              <w:t xml:space="preserve"> </w:t>
            </w:r>
            <w:r w:rsidR="00A46C1B">
              <w:rPr>
                <w:rFonts w:ascii="Times New Roman" w:eastAsia="Times New Roman" w:hAnsi="Times New Roman"/>
                <w:b/>
                <w:color w:val="000000"/>
                <w:sz w:val="24"/>
                <w:szCs w:val="24"/>
                <w:lang w:eastAsia="ru-RU"/>
              </w:rPr>
              <w:t>вице-президент</w:t>
            </w:r>
            <w:r w:rsidRPr="0012786B">
              <w:rPr>
                <w:rFonts w:ascii="Times New Roman" w:eastAsia="Times New Roman" w:hAnsi="Times New Roman"/>
                <w:b/>
                <w:color w:val="000000"/>
                <w:sz w:val="24"/>
                <w:szCs w:val="24"/>
                <w:lang w:eastAsia="ru-RU"/>
              </w:rPr>
              <w:t xml:space="preserve">, </w:t>
            </w:r>
          </w:p>
          <w:p w14:paraId="66B9DA52" w14:textId="77777777" w:rsidR="00A46C1B" w:rsidRDefault="0012786B" w:rsidP="00A46C1B">
            <w:pPr>
              <w:spacing w:after="0" w:line="240" w:lineRule="auto"/>
              <w:ind w:left="80"/>
              <w:rPr>
                <w:rFonts w:ascii="Times New Roman" w:eastAsia="Times New Roman" w:hAnsi="Times New Roman"/>
                <w:b/>
                <w:color w:val="000000"/>
                <w:sz w:val="24"/>
                <w:szCs w:val="24"/>
                <w:lang w:eastAsia="ru-RU"/>
              </w:rPr>
            </w:pPr>
            <w:r w:rsidRPr="0012786B">
              <w:rPr>
                <w:rFonts w:ascii="Times New Roman" w:eastAsia="Times New Roman" w:hAnsi="Times New Roman"/>
                <w:b/>
                <w:color w:val="000000"/>
                <w:sz w:val="24"/>
                <w:szCs w:val="24"/>
                <w:lang w:eastAsia="ru-RU"/>
              </w:rPr>
              <w:t>действующий на основании</w:t>
            </w:r>
            <w:r w:rsidR="00A46C1B">
              <w:rPr>
                <w:rFonts w:ascii="Times New Roman" w:eastAsia="Times New Roman" w:hAnsi="Times New Roman"/>
                <w:b/>
                <w:color w:val="000000"/>
                <w:sz w:val="24"/>
                <w:szCs w:val="24"/>
                <w:lang w:eastAsia="ru-RU"/>
              </w:rPr>
              <w:t xml:space="preserve"> доверенности</w:t>
            </w:r>
          </w:p>
          <w:p w14:paraId="2403B94E" w14:textId="6051E057" w:rsidR="00647AC1" w:rsidRPr="00647AC1" w:rsidRDefault="00A46C1B" w:rsidP="00A46C1B">
            <w:pPr>
              <w:spacing w:after="0" w:line="240" w:lineRule="auto"/>
              <w:ind w:left="80"/>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 xml:space="preserve">№350000/668-ДН от </w:t>
            </w:r>
            <w:r w:rsidR="0012786B" w:rsidRPr="0012786B">
              <w:rPr>
                <w:rFonts w:ascii="Times New Roman" w:eastAsia="Times New Roman" w:hAnsi="Times New Roman"/>
                <w:b/>
                <w:color w:val="000000"/>
                <w:sz w:val="24"/>
                <w:szCs w:val="24"/>
                <w:lang w:eastAsia="ru-RU"/>
              </w:rPr>
              <w:t>3</w:t>
            </w:r>
            <w:r>
              <w:rPr>
                <w:rFonts w:ascii="Times New Roman" w:eastAsia="Times New Roman" w:hAnsi="Times New Roman"/>
                <w:b/>
                <w:color w:val="000000"/>
                <w:sz w:val="24"/>
                <w:szCs w:val="24"/>
                <w:lang w:eastAsia="ru-RU"/>
              </w:rPr>
              <w:t>1.07.2025</w:t>
            </w:r>
          </w:p>
        </w:tc>
        <w:tc>
          <w:tcPr>
            <w:tcW w:w="360" w:type="dxa"/>
            <w:tcBorders>
              <w:top w:val="single" w:sz="4" w:space="0" w:color="auto"/>
              <w:left w:val="nil"/>
              <w:bottom w:val="nil"/>
              <w:right w:val="nil"/>
            </w:tcBorders>
            <w:vAlign w:val="bottom"/>
          </w:tcPr>
          <w:p w14:paraId="3DE8984A" w14:textId="77777777" w:rsidR="00647AC1" w:rsidRPr="00647AC1" w:rsidRDefault="00647AC1" w:rsidP="00647AC1">
            <w:pPr>
              <w:autoSpaceDE w:val="0"/>
              <w:autoSpaceDN w:val="0"/>
              <w:spacing w:after="0" w:line="240" w:lineRule="auto"/>
              <w:ind w:left="142"/>
              <w:rPr>
                <w:rFonts w:ascii="Times New Roman" w:eastAsia="Times New Roman" w:hAnsi="Times New Roman"/>
                <w:b/>
                <w:color w:val="000000"/>
                <w:sz w:val="24"/>
                <w:szCs w:val="24"/>
                <w:lang w:eastAsia="ru-RU"/>
              </w:rPr>
            </w:pPr>
          </w:p>
        </w:tc>
        <w:tc>
          <w:tcPr>
            <w:tcW w:w="632" w:type="dxa"/>
            <w:gridSpan w:val="2"/>
            <w:tcBorders>
              <w:top w:val="single" w:sz="4" w:space="0" w:color="auto"/>
              <w:left w:val="nil"/>
            </w:tcBorders>
            <w:vAlign w:val="bottom"/>
          </w:tcPr>
          <w:p w14:paraId="1F271624" w14:textId="77777777" w:rsidR="00647AC1" w:rsidRPr="00647AC1" w:rsidRDefault="00647AC1" w:rsidP="00647AC1">
            <w:pPr>
              <w:autoSpaceDE w:val="0"/>
              <w:autoSpaceDN w:val="0"/>
              <w:spacing w:after="0" w:line="240" w:lineRule="auto"/>
              <w:ind w:left="142" w:right="-28"/>
              <w:jc w:val="center"/>
              <w:rPr>
                <w:rFonts w:ascii="Times New Roman" w:eastAsia="Times New Roman" w:hAnsi="Times New Roman"/>
                <w:b/>
                <w:color w:val="000000"/>
                <w:sz w:val="24"/>
                <w:szCs w:val="24"/>
                <w:lang w:eastAsia="ru-RU"/>
              </w:rPr>
            </w:pPr>
          </w:p>
        </w:tc>
        <w:tc>
          <w:tcPr>
            <w:tcW w:w="2268" w:type="dxa"/>
            <w:tcBorders>
              <w:top w:val="single" w:sz="4" w:space="0" w:color="auto"/>
              <w:right w:val="single" w:sz="4" w:space="0" w:color="auto"/>
            </w:tcBorders>
            <w:vAlign w:val="bottom"/>
          </w:tcPr>
          <w:p w14:paraId="398932F4" w14:textId="177A207A" w:rsidR="00647AC1" w:rsidRPr="00647AC1" w:rsidRDefault="005C6183" w:rsidP="005C6183">
            <w:pPr>
              <w:autoSpaceDE w:val="0"/>
              <w:autoSpaceDN w:val="0"/>
              <w:spacing w:after="0" w:line="240" w:lineRule="auto"/>
              <w:ind w:right="114"/>
              <w:jc w:val="right"/>
              <w:rPr>
                <w:rFonts w:ascii="Times New Roman" w:eastAsia="Times New Roman" w:hAnsi="Times New Roman"/>
                <w:b/>
                <w:color w:val="000000"/>
                <w:sz w:val="24"/>
                <w:szCs w:val="24"/>
                <w:lang w:eastAsia="ru-RU"/>
              </w:rPr>
            </w:pPr>
            <w:r>
              <w:rPr>
                <w:rFonts w:ascii="Times New Roman" w:eastAsia="Times New Roman" w:hAnsi="Times New Roman"/>
                <w:b/>
                <w:color w:val="000000"/>
                <w:sz w:val="24"/>
                <w:szCs w:val="24"/>
                <w:lang w:eastAsia="ru-RU"/>
              </w:rPr>
              <w:t>Р</w:t>
            </w:r>
            <w:r w:rsidR="00647AC1" w:rsidRPr="00647AC1">
              <w:rPr>
                <w:rFonts w:ascii="Times New Roman" w:eastAsia="Times New Roman" w:hAnsi="Times New Roman"/>
                <w:b/>
                <w:color w:val="000000"/>
                <w:sz w:val="24"/>
                <w:szCs w:val="24"/>
                <w:lang w:eastAsia="ru-RU"/>
              </w:rPr>
              <w:t xml:space="preserve">.В. </w:t>
            </w:r>
            <w:r>
              <w:rPr>
                <w:rFonts w:ascii="Times New Roman" w:eastAsia="Times New Roman" w:hAnsi="Times New Roman"/>
                <w:b/>
                <w:color w:val="000000"/>
                <w:sz w:val="24"/>
                <w:szCs w:val="24"/>
                <w:lang w:eastAsia="ru-RU"/>
              </w:rPr>
              <w:t>Калинин</w:t>
            </w:r>
          </w:p>
        </w:tc>
      </w:tr>
      <w:tr w:rsidR="00647AC1" w:rsidRPr="00647AC1" w14:paraId="72B72606" w14:textId="77777777" w:rsidTr="00A95852">
        <w:tc>
          <w:tcPr>
            <w:tcW w:w="760" w:type="dxa"/>
            <w:tcBorders>
              <w:left w:val="single" w:sz="4" w:space="0" w:color="auto"/>
              <w:bottom w:val="single" w:sz="4" w:space="0" w:color="auto"/>
              <w:right w:val="nil"/>
            </w:tcBorders>
            <w:vAlign w:val="bottom"/>
          </w:tcPr>
          <w:p w14:paraId="144EDCEE" w14:textId="77777777" w:rsidR="00647AC1" w:rsidRPr="00647AC1" w:rsidRDefault="00647AC1" w:rsidP="00647AC1">
            <w:pPr>
              <w:spacing w:after="0" w:line="240" w:lineRule="auto"/>
              <w:rPr>
                <w:rFonts w:ascii="Times New Roman" w:eastAsia="Times New Roman" w:hAnsi="Times New Roman"/>
                <w:sz w:val="24"/>
                <w:szCs w:val="20"/>
              </w:rPr>
            </w:pPr>
          </w:p>
        </w:tc>
        <w:tc>
          <w:tcPr>
            <w:tcW w:w="482" w:type="dxa"/>
            <w:tcBorders>
              <w:left w:val="nil"/>
              <w:bottom w:val="single" w:sz="4" w:space="0" w:color="auto"/>
              <w:right w:val="nil"/>
            </w:tcBorders>
            <w:vAlign w:val="bottom"/>
          </w:tcPr>
          <w:p w14:paraId="307E593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284" w:type="dxa"/>
            <w:tcBorders>
              <w:left w:val="nil"/>
              <w:bottom w:val="single" w:sz="4" w:space="0" w:color="auto"/>
              <w:right w:val="nil"/>
            </w:tcBorders>
            <w:vAlign w:val="bottom"/>
          </w:tcPr>
          <w:p w14:paraId="7A31B379" w14:textId="77777777" w:rsidR="00647AC1" w:rsidRPr="00647AC1" w:rsidRDefault="00647AC1" w:rsidP="00647AC1">
            <w:pPr>
              <w:spacing w:after="0" w:line="240" w:lineRule="auto"/>
              <w:rPr>
                <w:rFonts w:ascii="Times New Roman" w:eastAsia="Times New Roman" w:hAnsi="Times New Roman"/>
                <w:sz w:val="24"/>
                <w:szCs w:val="20"/>
              </w:rPr>
            </w:pPr>
          </w:p>
        </w:tc>
        <w:tc>
          <w:tcPr>
            <w:tcW w:w="1559" w:type="dxa"/>
            <w:tcBorders>
              <w:left w:val="nil"/>
              <w:bottom w:val="single" w:sz="4" w:space="0" w:color="auto"/>
              <w:right w:val="nil"/>
            </w:tcBorders>
            <w:vAlign w:val="bottom"/>
          </w:tcPr>
          <w:p w14:paraId="5FBF2C01"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63" w:type="dxa"/>
            <w:tcBorders>
              <w:left w:val="nil"/>
              <w:bottom w:val="single" w:sz="4" w:space="0" w:color="auto"/>
              <w:right w:val="nil"/>
            </w:tcBorders>
            <w:vAlign w:val="bottom"/>
          </w:tcPr>
          <w:p w14:paraId="440816BA" w14:textId="77777777" w:rsidR="00647AC1" w:rsidRPr="00647AC1" w:rsidRDefault="00647AC1" w:rsidP="00647AC1">
            <w:pPr>
              <w:spacing w:after="0" w:line="240" w:lineRule="auto"/>
              <w:jc w:val="right"/>
              <w:rPr>
                <w:rFonts w:ascii="Times New Roman" w:eastAsia="Times New Roman" w:hAnsi="Times New Roman"/>
                <w:sz w:val="24"/>
                <w:szCs w:val="20"/>
              </w:rPr>
            </w:pPr>
          </w:p>
        </w:tc>
        <w:tc>
          <w:tcPr>
            <w:tcW w:w="346" w:type="dxa"/>
            <w:tcBorders>
              <w:left w:val="nil"/>
              <w:bottom w:val="single" w:sz="4" w:space="0" w:color="auto"/>
              <w:right w:val="nil"/>
            </w:tcBorders>
            <w:vAlign w:val="bottom"/>
          </w:tcPr>
          <w:p w14:paraId="055CBAC9" w14:textId="77777777" w:rsidR="00647AC1" w:rsidRPr="00647AC1" w:rsidRDefault="00647AC1" w:rsidP="00647AC1">
            <w:pPr>
              <w:spacing w:after="0" w:line="240" w:lineRule="auto"/>
              <w:jc w:val="center"/>
              <w:rPr>
                <w:rFonts w:ascii="Times New Roman" w:eastAsia="Times New Roman" w:hAnsi="Times New Roman"/>
                <w:sz w:val="24"/>
                <w:szCs w:val="20"/>
              </w:rPr>
            </w:pPr>
          </w:p>
        </w:tc>
        <w:tc>
          <w:tcPr>
            <w:tcW w:w="3117" w:type="dxa"/>
            <w:gridSpan w:val="3"/>
            <w:tcBorders>
              <w:left w:val="nil"/>
              <w:bottom w:val="single" w:sz="4" w:space="0" w:color="auto"/>
              <w:right w:val="nil"/>
            </w:tcBorders>
            <w:vAlign w:val="bottom"/>
          </w:tcPr>
          <w:p w14:paraId="517662FF"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602" w:type="dxa"/>
            <w:tcBorders>
              <w:left w:val="nil"/>
              <w:bottom w:val="single" w:sz="4" w:space="0" w:color="auto"/>
            </w:tcBorders>
          </w:tcPr>
          <w:p w14:paraId="45C0B065"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c>
          <w:tcPr>
            <w:tcW w:w="2268" w:type="dxa"/>
            <w:tcBorders>
              <w:bottom w:val="single" w:sz="4" w:space="0" w:color="auto"/>
              <w:right w:val="single" w:sz="4" w:space="0" w:color="auto"/>
            </w:tcBorders>
          </w:tcPr>
          <w:p w14:paraId="0C3BF1C7" w14:textId="77777777" w:rsidR="00647AC1" w:rsidRPr="00647AC1" w:rsidRDefault="00647AC1" w:rsidP="00647AC1">
            <w:pPr>
              <w:tabs>
                <w:tab w:val="left" w:pos="2098"/>
              </w:tabs>
              <w:spacing w:after="0" w:line="240" w:lineRule="auto"/>
              <w:ind w:left="57"/>
              <w:rPr>
                <w:rFonts w:ascii="Times New Roman" w:eastAsia="Times New Roman" w:hAnsi="Times New Roman"/>
                <w:sz w:val="24"/>
                <w:szCs w:val="20"/>
              </w:rPr>
            </w:pPr>
          </w:p>
        </w:tc>
      </w:tr>
    </w:tbl>
    <w:p w14:paraId="551AF438" w14:textId="77777777" w:rsidR="004F5FD7" w:rsidRPr="00FA6BBF" w:rsidRDefault="004F5FD7" w:rsidP="00614FFF">
      <w:pPr>
        <w:spacing w:line="240" w:lineRule="auto"/>
        <w:rPr>
          <w:rFonts w:ascii="Times New Roman" w:hAnsi="Times New Roman"/>
          <w:szCs w:val="24"/>
          <w:u w:val="single"/>
        </w:rPr>
      </w:pPr>
      <w:r w:rsidRPr="00FA6BBF">
        <w:rPr>
          <w:u w:val="single"/>
        </w:rPr>
        <w:br w:type="page"/>
      </w:r>
    </w:p>
    <w:p w14:paraId="0617F4FE" w14:textId="77777777" w:rsidR="004F5FD7" w:rsidRPr="00FA6BBF" w:rsidRDefault="004F5FD7" w:rsidP="00614FFF">
      <w:pPr>
        <w:pStyle w:val="Default"/>
        <w:spacing w:after="240"/>
        <w:jc w:val="both"/>
        <w:rPr>
          <w:sz w:val="22"/>
          <w:szCs w:val="22"/>
          <w:u w:val="single"/>
        </w:rPr>
      </w:pPr>
      <w:r w:rsidRPr="00FA6BBF">
        <w:rPr>
          <w:sz w:val="22"/>
          <w:szCs w:val="22"/>
          <w:u w:val="single"/>
        </w:rPr>
        <w:lastRenderedPageBreak/>
        <w:t>Термины, понятия и аббревиатуры (сокращения):</w:t>
      </w:r>
    </w:p>
    <w:p w14:paraId="601E7649" w14:textId="5D5D4743" w:rsidR="004F5FD7" w:rsidRPr="00FA6BBF" w:rsidRDefault="004F5FD7" w:rsidP="00614FFF">
      <w:pPr>
        <w:pStyle w:val="Default"/>
        <w:spacing w:after="240"/>
        <w:jc w:val="both"/>
        <w:rPr>
          <w:sz w:val="22"/>
          <w:szCs w:val="22"/>
        </w:rPr>
      </w:pPr>
      <w:r w:rsidRPr="00FA6BBF">
        <w:rPr>
          <w:sz w:val="22"/>
          <w:szCs w:val="22"/>
        </w:rPr>
        <w:t>Термины, применяемые в настоящем Решении о выпуске с заглавной буквы, имеют определенные ниже значения. Значение каждого термина относится ко всем таким терминам, а использование терминов во множественном числе не меняет их значения (кроме количественного) и наоборот, использование термина, заданного в единственном числе, во множественном числе также не меняет его значения (кроме количественного).</w:t>
      </w:r>
    </w:p>
    <w:p w14:paraId="539B2B15" w14:textId="51DF23A0" w:rsidR="00134A82" w:rsidRDefault="00D17118" w:rsidP="002339DF">
      <w:pPr>
        <w:pStyle w:val="Default"/>
        <w:spacing w:after="240"/>
        <w:jc w:val="both"/>
        <w:outlineLvl w:val="0"/>
        <w:rPr>
          <w:sz w:val="22"/>
        </w:rPr>
      </w:pPr>
      <w:bookmarkStart w:id="4" w:name="_Hlk53484423"/>
      <w:bookmarkEnd w:id="3"/>
      <w:r w:rsidRPr="00ED1883">
        <w:rPr>
          <w:sz w:val="22"/>
          <w:u w:val="single"/>
        </w:rPr>
        <w:t>Альтернативные активы</w:t>
      </w:r>
      <w:r w:rsidRPr="00ED1883">
        <w:rPr>
          <w:sz w:val="22"/>
        </w:rPr>
        <w:t xml:space="preserve"> – активы,</w:t>
      </w:r>
      <w:r w:rsidR="003459F3" w:rsidRPr="00ED1883">
        <w:rPr>
          <w:sz w:val="22"/>
        </w:rPr>
        <w:t xml:space="preserve"> </w:t>
      </w:r>
      <w:r w:rsidR="00774F49" w:rsidRPr="00ED1883">
        <w:rPr>
          <w:sz w:val="22"/>
        </w:rPr>
        <w:t xml:space="preserve">указанные в этом качестве в Решении о ключевых условиях, </w:t>
      </w:r>
      <w:r w:rsidR="003459F3" w:rsidRPr="00ED1883">
        <w:rPr>
          <w:sz w:val="22"/>
        </w:rPr>
        <w:t xml:space="preserve">которые при наступлении событий, указанных в </w:t>
      </w:r>
      <w:r w:rsidR="00CD1BFC">
        <w:rPr>
          <w:sz w:val="22"/>
          <w:szCs w:val="22"/>
        </w:rPr>
        <w:t>пункте</w:t>
      </w:r>
      <w:r w:rsidR="003459F3" w:rsidRPr="00ED1883">
        <w:rPr>
          <w:sz w:val="22"/>
        </w:rPr>
        <w:t xml:space="preserve"> 1</w:t>
      </w:r>
      <w:r w:rsidR="00916523" w:rsidRPr="00ED1883">
        <w:rPr>
          <w:sz w:val="22"/>
        </w:rPr>
        <w:t>2</w:t>
      </w:r>
      <w:r w:rsidR="003459F3" w:rsidRPr="00ED1883">
        <w:rPr>
          <w:sz w:val="22"/>
        </w:rPr>
        <w:t xml:space="preserve">.2 Решения о выпуске, </w:t>
      </w:r>
      <w:r w:rsidR="00774F49" w:rsidRPr="00ED1883">
        <w:rPr>
          <w:sz w:val="22"/>
        </w:rPr>
        <w:t>становятся</w:t>
      </w:r>
      <w:r w:rsidR="003459F3" w:rsidRPr="00ED1883">
        <w:rPr>
          <w:sz w:val="22"/>
        </w:rPr>
        <w:t xml:space="preserve"> </w:t>
      </w:r>
      <w:proofErr w:type="spellStart"/>
      <w:r w:rsidR="003459F3" w:rsidRPr="00ED1883">
        <w:rPr>
          <w:sz w:val="22"/>
        </w:rPr>
        <w:t>Референсными</w:t>
      </w:r>
      <w:proofErr w:type="spellEnd"/>
      <w:r w:rsidR="003459F3" w:rsidRPr="00ED1883">
        <w:rPr>
          <w:sz w:val="22"/>
        </w:rPr>
        <w:t xml:space="preserve"> активами</w:t>
      </w:r>
      <w:r w:rsidR="00774F49" w:rsidRPr="00ED1883">
        <w:rPr>
          <w:sz w:val="22"/>
        </w:rPr>
        <w:t>.</w:t>
      </w:r>
      <w:r w:rsidR="009800AA" w:rsidRPr="009800AA">
        <w:rPr>
          <w:sz w:val="22"/>
        </w:rPr>
        <w:t xml:space="preserve"> </w:t>
      </w:r>
      <w:r w:rsidR="009800AA" w:rsidRPr="00ED1883">
        <w:rPr>
          <w:sz w:val="22"/>
        </w:rPr>
        <w:t xml:space="preserve">В качестве Альтернативных активов могут быть использованы типы активов, которые могут использоваться в качестве </w:t>
      </w:r>
      <w:proofErr w:type="spellStart"/>
      <w:r w:rsidR="009800AA" w:rsidRPr="00ED1883">
        <w:rPr>
          <w:sz w:val="22"/>
        </w:rPr>
        <w:t>Референсных</w:t>
      </w:r>
      <w:proofErr w:type="spellEnd"/>
      <w:r w:rsidR="009800AA" w:rsidRPr="00ED1883">
        <w:rPr>
          <w:sz w:val="22"/>
        </w:rPr>
        <w:t xml:space="preserve"> активов.</w:t>
      </w:r>
      <w:r w:rsidR="00EB6E7B" w:rsidRPr="005B1862">
        <w:rPr>
          <w:sz w:val="22"/>
          <w:szCs w:val="22"/>
        </w:rPr>
        <w:t xml:space="preserve"> </w:t>
      </w:r>
      <w:r w:rsidR="00A13A31">
        <w:rPr>
          <w:sz w:val="22"/>
          <w:szCs w:val="22"/>
        </w:rPr>
        <w:t xml:space="preserve">Эмитент вправе определить в Решении о ключевых условиях один или несколько Альтернативных активов по отношению к каждому </w:t>
      </w:r>
      <w:proofErr w:type="spellStart"/>
      <w:r w:rsidR="00A13A31">
        <w:rPr>
          <w:sz w:val="22"/>
          <w:szCs w:val="22"/>
        </w:rPr>
        <w:t>Референсному</w:t>
      </w:r>
      <w:proofErr w:type="spellEnd"/>
      <w:r w:rsidR="00A13A31">
        <w:rPr>
          <w:sz w:val="22"/>
          <w:szCs w:val="22"/>
        </w:rPr>
        <w:t xml:space="preserve"> активу</w:t>
      </w:r>
      <w:r w:rsidR="00667A15">
        <w:rPr>
          <w:sz w:val="22"/>
          <w:szCs w:val="22"/>
        </w:rPr>
        <w:t xml:space="preserve"> или порядок их определения</w:t>
      </w:r>
      <w:r w:rsidR="00AD0643">
        <w:rPr>
          <w:sz w:val="22"/>
          <w:szCs w:val="22"/>
        </w:rPr>
        <w:t xml:space="preserve">, </w:t>
      </w:r>
      <w:r w:rsidR="00667A15">
        <w:rPr>
          <w:sz w:val="22"/>
          <w:szCs w:val="22"/>
        </w:rPr>
        <w:t xml:space="preserve">в том числе, путем установления в Решении о ключевых условиях </w:t>
      </w:r>
      <w:r w:rsidR="00AD0643">
        <w:rPr>
          <w:sz w:val="22"/>
          <w:szCs w:val="22"/>
        </w:rPr>
        <w:t>критери</w:t>
      </w:r>
      <w:r w:rsidR="00667A15">
        <w:rPr>
          <w:sz w:val="22"/>
          <w:szCs w:val="22"/>
        </w:rPr>
        <w:t>ев</w:t>
      </w:r>
      <w:r w:rsidR="00AD0643">
        <w:rPr>
          <w:sz w:val="22"/>
          <w:szCs w:val="22"/>
        </w:rPr>
        <w:t xml:space="preserve"> </w:t>
      </w:r>
      <w:r w:rsidR="00667A15">
        <w:rPr>
          <w:sz w:val="22"/>
          <w:szCs w:val="22"/>
        </w:rPr>
        <w:t>и(</w:t>
      </w:r>
      <w:r w:rsidR="00AD0643">
        <w:rPr>
          <w:sz w:val="22"/>
          <w:szCs w:val="22"/>
        </w:rPr>
        <w:t>или</w:t>
      </w:r>
      <w:r w:rsidR="00667A15">
        <w:rPr>
          <w:sz w:val="22"/>
          <w:szCs w:val="22"/>
        </w:rPr>
        <w:t>)</w:t>
      </w:r>
      <w:r w:rsidR="00AD0643">
        <w:rPr>
          <w:sz w:val="22"/>
          <w:szCs w:val="22"/>
        </w:rPr>
        <w:t xml:space="preserve"> признак</w:t>
      </w:r>
      <w:r w:rsidR="00667A15">
        <w:rPr>
          <w:sz w:val="22"/>
          <w:szCs w:val="22"/>
        </w:rPr>
        <w:t>ов</w:t>
      </w:r>
      <w:r w:rsidR="00AD0643">
        <w:rPr>
          <w:sz w:val="22"/>
          <w:szCs w:val="22"/>
        </w:rPr>
        <w:t>, которым должны соотве</w:t>
      </w:r>
      <w:r w:rsidR="00333108">
        <w:rPr>
          <w:sz w:val="22"/>
          <w:szCs w:val="22"/>
        </w:rPr>
        <w:t>тствовать Альтернативные активы</w:t>
      </w:r>
      <w:r w:rsidR="00A13A31">
        <w:rPr>
          <w:sz w:val="22"/>
          <w:szCs w:val="22"/>
        </w:rPr>
        <w:t>.</w:t>
      </w:r>
      <w:r w:rsidR="00A13A31" w:rsidRPr="00ED1883">
        <w:rPr>
          <w:sz w:val="22"/>
        </w:rPr>
        <w:t xml:space="preserve"> </w:t>
      </w:r>
      <w:r w:rsidR="003745D5" w:rsidRPr="00ED1883">
        <w:rPr>
          <w:sz w:val="22"/>
        </w:rPr>
        <w:t xml:space="preserve">Если в Решении о ключевых условиях определена Корзина, </w:t>
      </w:r>
      <w:r w:rsidR="00EB6E7B" w:rsidRPr="00ED1883">
        <w:rPr>
          <w:sz w:val="22"/>
        </w:rPr>
        <w:t>Альтернативны</w:t>
      </w:r>
      <w:r w:rsidR="003745D5" w:rsidRPr="00ED1883">
        <w:rPr>
          <w:sz w:val="22"/>
        </w:rPr>
        <w:t>е</w:t>
      </w:r>
      <w:r w:rsidR="00EB6E7B" w:rsidRPr="00ED1883">
        <w:rPr>
          <w:sz w:val="22"/>
        </w:rPr>
        <w:t xml:space="preserve"> актив</w:t>
      </w:r>
      <w:r w:rsidR="003745D5" w:rsidRPr="00ED1883">
        <w:rPr>
          <w:sz w:val="22"/>
        </w:rPr>
        <w:t>ы</w:t>
      </w:r>
      <w:r w:rsidR="00EB6E7B" w:rsidRPr="00ED1883">
        <w:rPr>
          <w:sz w:val="22"/>
        </w:rPr>
        <w:t xml:space="preserve"> </w:t>
      </w:r>
      <w:r w:rsidR="003D58DC" w:rsidRPr="00ED1883">
        <w:rPr>
          <w:sz w:val="22"/>
        </w:rPr>
        <w:t>определя</w:t>
      </w:r>
      <w:r w:rsidR="003745D5" w:rsidRPr="00ED1883">
        <w:rPr>
          <w:sz w:val="22"/>
        </w:rPr>
        <w:t>ю</w:t>
      </w:r>
      <w:r w:rsidR="003D58DC" w:rsidRPr="00ED1883">
        <w:rPr>
          <w:sz w:val="22"/>
        </w:rPr>
        <w:t xml:space="preserve">тся по отношению к каждому </w:t>
      </w:r>
      <w:proofErr w:type="spellStart"/>
      <w:r w:rsidR="003D58DC" w:rsidRPr="00ED1883">
        <w:rPr>
          <w:sz w:val="22"/>
        </w:rPr>
        <w:t>Референсному</w:t>
      </w:r>
      <w:proofErr w:type="spellEnd"/>
      <w:r w:rsidR="003D58DC" w:rsidRPr="00ED1883">
        <w:rPr>
          <w:sz w:val="22"/>
        </w:rPr>
        <w:t xml:space="preserve"> актив</w:t>
      </w:r>
      <w:r w:rsidR="003745D5" w:rsidRPr="00ED1883">
        <w:rPr>
          <w:sz w:val="22"/>
        </w:rPr>
        <w:t>у</w:t>
      </w:r>
      <w:r w:rsidR="003A16CD" w:rsidRPr="00ED1883">
        <w:rPr>
          <w:sz w:val="22"/>
        </w:rPr>
        <w:t>, входящему в Корзину</w:t>
      </w:r>
      <w:r w:rsidR="003745D5" w:rsidRPr="00ED1883">
        <w:rPr>
          <w:sz w:val="22"/>
        </w:rPr>
        <w:t>.</w:t>
      </w:r>
    </w:p>
    <w:p w14:paraId="7C082117" w14:textId="203EF29F" w:rsidR="0043685E" w:rsidRDefault="00C92F2E" w:rsidP="00A44FAC">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 xml:space="preserve">Барьер </w:t>
      </w:r>
      <w:r w:rsidR="00B22DD0" w:rsidRPr="00FA6BBF">
        <w:rPr>
          <w:rFonts w:ascii="Times New Roman" w:eastAsia="Times New Roman" w:hAnsi="Times New Roman"/>
          <w:bCs/>
          <w:iCs/>
          <w:u w:val="single"/>
          <w:lang w:eastAsia="ru-RU"/>
        </w:rPr>
        <w:t>исполнения</w:t>
      </w:r>
      <w:r w:rsidR="00B22DD0"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r w:rsidR="002374D7"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250836">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котор</w:t>
      </w:r>
      <w:r w:rsidR="005B1862">
        <w:rPr>
          <w:rFonts w:ascii="Times New Roman" w:eastAsia="Times New Roman" w:hAnsi="Times New Roman"/>
          <w:bCs/>
          <w:iCs/>
          <w:lang w:eastAsia="ru-RU"/>
        </w:rPr>
        <w:t>ая</w:t>
      </w:r>
      <w:r w:rsidR="009F4C37" w:rsidRPr="00FA6BBF">
        <w:rPr>
          <w:rFonts w:ascii="Times New Roman" w:eastAsia="Times New Roman" w:hAnsi="Times New Roman"/>
          <w:bCs/>
          <w:iCs/>
          <w:lang w:eastAsia="ru-RU"/>
        </w:rPr>
        <w:t xml:space="preserve"> либо порядок определения</w:t>
      </w:r>
      <w:r w:rsidR="000B0E46" w:rsidRPr="00FA6BBF">
        <w:rPr>
          <w:rFonts w:ascii="Times New Roman" w:eastAsia="Times New Roman" w:hAnsi="Times New Roman"/>
          <w:bCs/>
          <w:iCs/>
          <w:lang w:eastAsia="ru-RU"/>
        </w:rPr>
        <w:t xml:space="preserve"> котор</w:t>
      </w:r>
      <w:r w:rsidR="001F398D">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w:t>
      </w:r>
      <w:bookmarkStart w:id="5" w:name="_Hlk63169669"/>
      <w:r w:rsidR="000B0E46" w:rsidRPr="00FA6BBF">
        <w:rPr>
          <w:rFonts w:ascii="Times New Roman" w:eastAsia="Times New Roman" w:hAnsi="Times New Roman"/>
          <w:bCs/>
          <w:iCs/>
          <w:lang w:eastAsia="ru-RU"/>
        </w:rPr>
        <w:t>качестве</w:t>
      </w:r>
      <w:r w:rsidR="002374D7" w:rsidRPr="00FA6BBF">
        <w:rPr>
          <w:rFonts w:ascii="Times New Roman" w:eastAsia="Times New Roman" w:hAnsi="Times New Roman"/>
          <w:bCs/>
          <w:iCs/>
          <w:lang w:eastAsia="ru-RU"/>
        </w:rPr>
        <w:t xml:space="preserve"> предусмотрен</w:t>
      </w:r>
      <w:r w:rsidR="009F4C37" w:rsidRPr="00FA6BBF">
        <w:rPr>
          <w:rFonts w:ascii="Times New Roman" w:eastAsia="Times New Roman" w:hAnsi="Times New Roman"/>
          <w:bCs/>
          <w:iCs/>
          <w:lang w:eastAsia="ru-RU"/>
        </w:rPr>
        <w:t>ы</w:t>
      </w:r>
      <w:r w:rsidR="002374D7" w:rsidRPr="00FA6BBF">
        <w:rPr>
          <w:rFonts w:ascii="Times New Roman" w:eastAsia="Times New Roman" w:hAnsi="Times New Roman"/>
          <w:bCs/>
          <w:iCs/>
          <w:lang w:eastAsia="ru-RU"/>
        </w:rPr>
        <w:t xml:space="preserve"> в </w:t>
      </w:r>
      <w:r w:rsidR="00443CAC" w:rsidRPr="00FA6BBF">
        <w:rPr>
          <w:rFonts w:ascii="Times New Roman" w:eastAsia="Times New Roman" w:hAnsi="Times New Roman"/>
          <w:bCs/>
          <w:iCs/>
          <w:lang w:eastAsia="ru-RU"/>
        </w:rPr>
        <w:t>Р</w:t>
      </w:r>
      <w:r w:rsidR="002374D7" w:rsidRPr="00FA6BBF">
        <w:rPr>
          <w:rFonts w:ascii="Times New Roman" w:eastAsia="Times New Roman" w:hAnsi="Times New Roman"/>
          <w:bCs/>
          <w:iCs/>
          <w:lang w:eastAsia="ru-RU"/>
        </w:rPr>
        <w:t>ешении о ключевых условиях</w:t>
      </w:r>
      <w:r w:rsidR="00C07B8C"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C07B8C"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C07B8C" w:rsidRPr="00FA6BBF">
        <w:rPr>
          <w:rFonts w:ascii="Times New Roman" w:eastAsia="Times New Roman" w:hAnsi="Times New Roman"/>
          <w:bCs/>
          <w:iCs/>
          <w:lang w:eastAsia="ru-RU"/>
        </w:rPr>
        <w:t>та</w:t>
      </w:r>
      <w:bookmarkEnd w:id="5"/>
      <w:r w:rsidR="003804CB">
        <w:rPr>
          <w:rFonts w:ascii="Times New Roman" w:eastAsia="Times New Roman" w:hAnsi="Times New Roman"/>
          <w:bCs/>
          <w:iCs/>
          <w:lang w:eastAsia="ru-RU"/>
        </w:rPr>
        <w:t xml:space="preserve">, от достижения или </w:t>
      </w:r>
      <w:proofErr w:type="spellStart"/>
      <w:r w:rsidR="003804CB">
        <w:rPr>
          <w:rFonts w:ascii="Times New Roman" w:eastAsia="Times New Roman" w:hAnsi="Times New Roman"/>
          <w:bCs/>
          <w:iCs/>
          <w:lang w:eastAsia="ru-RU"/>
        </w:rPr>
        <w:t>недостижения</w:t>
      </w:r>
      <w:proofErr w:type="spellEnd"/>
      <w:r w:rsidR="003804CB">
        <w:rPr>
          <w:rFonts w:ascii="Times New Roman" w:eastAsia="Times New Roman" w:hAnsi="Times New Roman"/>
          <w:bCs/>
          <w:iCs/>
          <w:lang w:eastAsia="ru-RU"/>
        </w:rPr>
        <w:t xml:space="preserve"> которого будет зависеть </w:t>
      </w:r>
      <w:r w:rsidR="003804CB">
        <w:rPr>
          <w:rFonts w:ascii="Times New Roman" w:hAnsi="Times New Roman"/>
        </w:rPr>
        <w:t>размер выплаты при погашении Облигаций, определяемый по Сумме расчета</w:t>
      </w:r>
      <w:r w:rsidR="005E5AB1">
        <w:rPr>
          <w:rFonts w:ascii="Times New Roman" w:hAnsi="Times New Roman"/>
        </w:rPr>
        <w:t>.</w:t>
      </w:r>
    </w:p>
    <w:p w14:paraId="52EADC27" w14:textId="7D41115E" w:rsidR="00986D83" w:rsidRPr="00E6262F" w:rsidRDefault="0043685E" w:rsidP="00E6262F">
      <w:pPr>
        <w:spacing w:before="20" w:after="120"/>
        <w:jc w:val="both"/>
        <w:rPr>
          <w:rFonts w:ascii="Times New Roman" w:hAnsi="Times New Roman"/>
        </w:rPr>
      </w:pPr>
      <w:r>
        <w:rPr>
          <w:rFonts w:ascii="Times New Roman" w:hAnsi="Times New Roman"/>
        </w:rPr>
        <w:t xml:space="preserve">Барьер исполнения </w:t>
      </w:r>
      <w:r w:rsidR="00030E7F">
        <w:rPr>
          <w:rFonts w:ascii="Times New Roman" w:hAnsi="Times New Roman"/>
        </w:rPr>
        <w:t xml:space="preserve">в отношении Суммы расчета </w:t>
      </w:r>
      <w:r>
        <w:rPr>
          <w:rFonts w:ascii="Times New Roman" w:hAnsi="Times New Roman"/>
        </w:rPr>
        <w:t xml:space="preserve">считается достигнутым в какую-либо дату (в том числе в Предельную дату оценки), если </w:t>
      </w:r>
      <w:r w:rsidR="005B1862">
        <w:rPr>
          <w:rFonts w:ascii="Times New Roman" w:hAnsi="Times New Roman"/>
        </w:rPr>
        <w:t xml:space="preserve">значение </w:t>
      </w:r>
      <w:proofErr w:type="spellStart"/>
      <w:r w:rsidR="005B1862">
        <w:rPr>
          <w:rFonts w:ascii="Times New Roman" w:hAnsi="Times New Roman"/>
        </w:rPr>
        <w:t>Фиксинга</w:t>
      </w:r>
      <w:proofErr w:type="spellEnd"/>
      <w:r>
        <w:rPr>
          <w:rFonts w:ascii="Times New Roman" w:hAnsi="Times New Roman"/>
        </w:rPr>
        <w:t xml:space="preserve"> в соответствующую дату ниже</w:t>
      </w:r>
      <w:r w:rsidR="008A6D5C">
        <w:rPr>
          <w:rFonts w:ascii="Times New Roman" w:hAnsi="Times New Roman"/>
        </w:rPr>
        <w:t xml:space="preserve"> </w:t>
      </w:r>
      <w:r>
        <w:rPr>
          <w:rFonts w:ascii="Times New Roman" w:hAnsi="Times New Roman"/>
        </w:rPr>
        <w:t>Барьера исполнения</w:t>
      </w:r>
      <w:r w:rsidR="00D4128E" w:rsidRPr="00D4128E">
        <w:rPr>
          <w:rFonts w:ascii="Times New Roman" w:hAnsi="Times New Roman"/>
        </w:rPr>
        <w:t xml:space="preserve"> </w:t>
      </w:r>
      <w:r w:rsidR="00030E7F">
        <w:rPr>
          <w:rFonts w:ascii="Times New Roman" w:hAnsi="Times New Roman"/>
        </w:rPr>
        <w:t xml:space="preserve">в отношении Суммы расчета </w:t>
      </w:r>
      <w:r w:rsidR="00D4128E">
        <w:rPr>
          <w:rFonts w:ascii="Times New Roman" w:hAnsi="Times New Roman"/>
        </w:rPr>
        <w:t>или равно</w:t>
      </w:r>
      <w:r w:rsidR="00D4128E" w:rsidRPr="00D4128E">
        <w:rPr>
          <w:rFonts w:ascii="Times New Roman" w:hAnsi="Times New Roman"/>
        </w:rPr>
        <w:t xml:space="preserve"> </w:t>
      </w:r>
      <w:r w:rsidR="00D4128E">
        <w:rPr>
          <w:rFonts w:ascii="Times New Roman" w:hAnsi="Times New Roman"/>
        </w:rPr>
        <w:t>Барьеру исполнения</w:t>
      </w:r>
      <w:r w:rsidR="00030E7F" w:rsidRPr="00030E7F">
        <w:rPr>
          <w:rFonts w:ascii="Times New Roman" w:hAnsi="Times New Roman"/>
        </w:rPr>
        <w:t xml:space="preserve"> </w:t>
      </w:r>
      <w:r w:rsidR="00030E7F">
        <w:rPr>
          <w:rFonts w:ascii="Times New Roman" w:hAnsi="Times New Roman"/>
        </w:rPr>
        <w:t>в отношении Суммы расчета</w:t>
      </w:r>
      <w:r>
        <w:rPr>
          <w:rFonts w:ascii="Times New Roman" w:hAnsi="Times New Roman"/>
        </w:rPr>
        <w:t>.</w:t>
      </w:r>
    </w:p>
    <w:p w14:paraId="4FB7756B" w14:textId="39728AE4" w:rsidR="00C92F2E" w:rsidRDefault="00C92F2E" w:rsidP="007C7DA0">
      <w:pPr>
        <w:autoSpaceDE w:val="0"/>
        <w:autoSpaceDN w:val="0"/>
        <w:adjustRightInd w:val="0"/>
        <w:spacing w:before="20" w:after="240" w:line="240" w:lineRule="auto"/>
        <w:jc w:val="both"/>
        <w:rPr>
          <w:rFonts w:ascii="Times New Roman" w:eastAsiaTheme="minorEastAsia" w:hAnsi="Times New Roman"/>
          <w:lang w:eastAsia="ru-RU"/>
        </w:rPr>
      </w:pPr>
      <w:r w:rsidRPr="00FA6BBF">
        <w:rPr>
          <w:rFonts w:ascii="Times New Roman" w:eastAsia="Times New Roman" w:hAnsi="Times New Roman"/>
          <w:lang w:eastAsia="ru-RU"/>
        </w:rPr>
        <w:t xml:space="preserve">Если в Решении о ключевых условиях установлено, что Барьер </w:t>
      </w:r>
      <w:r w:rsidR="00B22DD0" w:rsidRPr="00FA6BBF">
        <w:rPr>
          <w:rFonts w:ascii="Times New Roman" w:eastAsia="Times New Roman" w:hAnsi="Times New Roman"/>
          <w:lang w:eastAsia="ru-RU"/>
        </w:rPr>
        <w:t xml:space="preserve">исполнения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00B22DD0" w:rsidRPr="00FA6BBF">
        <w:rPr>
          <w:rFonts w:ascii="Times New Roman" w:eastAsia="Times New Roman" w:hAnsi="Times New Roman"/>
          <w:lang w:eastAsia="ru-RU"/>
        </w:rPr>
        <w:t>не применим</w:t>
      </w:r>
      <w:r w:rsidRPr="00FA6BBF">
        <w:rPr>
          <w:rFonts w:ascii="Times New Roman" w:eastAsia="Times New Roman" w:hAnsi="Times New Roman"/>
          <w:lang w:eastAsia="ru-RU"/>
        </w:rPr>
        <w:t xml:space="preserve">, это означает, что Барьер </w:t>
      </w:r>
      <w:r w:rsidR="00B22DD0" w:rsidRPr="00FA6BBF">
        <w:rPr>
          <w:rFonts w:ascii="Times New Roman" w:eastAsia="Times New Roman" w:hAnsi="Times New Roman"/>
          <w:lang w:eastAsia="ru-RU"/>
        </w:rPr>
        <w:t>испо</w:t>
      </w:r>
      <w:r w:rsidR="00D12437" w:rsidRPr="00FA6BBF">
        <w:rPr>
          <w:rFonts w:ascii="Times New Roman" w:eastAsia="Times New Roman" w:hAnsi="Times New Roman"/>
          <w:lang w:eastAsia="ru-RU"/>
        </w:rPr>
        <w:t>л</w:t>
      </w:r>
      <w:r w:rsidR="00B22DD0" w:rsidRPr="00FA6BBF">
        <w:rPr>
          <w:rFonts w:ascii="Times New Roman" w:eastAsia="Times New Roman" w:hAnsi="Times New Roman"/>
          <w:lang w:eastAsia="ru-RU"/>
        </w:rPr>
        <w:t xml:space="preserve">нения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 xml:space="preserve">та </w:t>
      </w:r>
      <w:r w:rsidRPr="00FA6BBF">
        <w:rPr>
          <w:rFonts w:ascii="Times New Roman" w:eastAsia="Times New Roman" w:hAnsi="Times New Roman"/>
          <w:lang w:eastAsia="ru-RU"/>
        </w:rPr>
        <w:t>достиг</w:t>
      </w:r>
      <w:r w:rsidR="00381A49" w:rsidRPr="00FA6BBF">
        <w:rPr>
          <w:rFonts w:ascii="Times New Roman" w:eastAsia="Times New Roman" w:hAnsi="Times New Roman"/>
          <w:lang w:eastAsia="ru-RU"/>
        </w:rPr>
        <w:t>ну</w:t>
      </w:r>
      <w:r w:rsidRPr="00FA6BBF">
        <w:rPr>
          <w:rFonts w:ascii="Times New Roman" w:eastAsia="Times New Roman" w:hAnsi="Times New Roman"/>
          <w:lang w:eastAsia="ru-RU"/>
        </w:rPr>
        <w:t xml:space="preserve">т всегда, когда в соответствии с Решением о выпуске необходимо установить его достижение или </w:t>
      </w:r>
      <w:proofErr w:type="spellStart"/>
      <w:r w:rsidRPr="00FA6BBF">
        <w:rPr>
          <w:rFonts w:ascii="Times New Roman" w:eastAsia="Times New Roman" w:hAnsi="Times New Roman"/>
          <w:lang w:eastAsia="ru-RU"/>
        </w:rPr>
        <w:t>недостижение</w:t>
      </w:r>
      <w:proofErr w:type="spellEnd"/>
      <w:r w:rsidRPr="00FA6BBF">
        <w:rPr>
          <w:rFonts w:ascii="Times New Roman" w:eastAsiaTheme="minorEastAsia" w:hAnsi="Times New Roman"/>
          <w:lang w:eastAsia="ru-RU"/>
        </w:rPr>
        <w:t>.</w:t>
      </w:r>
    </w:p>
    <w:p w14:paraId="7A4711C2" w14:textId="73F86755" w:rsidR="00C63316" w:rsidRPr="006D465B" w:rsidRDefault="00C63316" w:rsidP="007C7DA0">
      <w:pPr>
        <w:autoSpaceDE w:val="0"/>
        <w:autoSpaceDN w:val="0"/>
        <w:adjustRightInd w:val="0"/>
        <w:spacing w:before="20" w:after="240" w:line="240" w:lineRule="auto"/>
        <w:jc w:val="both"/>
        <w:rPr>
          <w:rFonts w:ascii="Times New Roman" w:eastAsia="Times New Roman" w:hAnsi="Times New Roman"/>
          <w:lang w:eastAsia="ru-RU"/>
        </w:rPr>
      </w:pPr>
      <w:r w:rsidRPr="006D465B">
        <w:rPr>
          <w:rFonts w:ascii="Times New Roman" w:eastAsia="Times New Roman" w:hAnsi="Times New Roman"/>
          <w:lang w:eastAsia="ru-RU"/>
        </w:rPr>
        <w:t xml:space="preserve">Если в Решении о ключевых условиях установлено, что Барьер исполнения в отношении Суммы расчета не используется, это означает, что Барьер исполнения в отношении Суммы расчета не используется для определения обстоятельств, от наступления или </w:t>
      </w:r>
      <w:proofErr w:type="spellStart"/>
      <w:r w:rsidRPr="006D465B">
        <w:rPr>
          <w:rFonts w:ascii="Times New Roman" w:eastAsia="Times New Roman" w:hAnsi="Times New Roman"/>
          <w:lang w:eastAsia="ru-RU"/>
        </w:rPr>
        <w:t>ненаступления</w:t>
      </w:r>
      <w:proofErr w:type="spellEnd"/>
      <w:r w:rsidRPr="006D465B">
        <w:rPr>
          <w:rFonts w:ascii="Times New Roman" w:eastAsia="Times New Roman" w:hAnsi="Times New Roman"/>
          <w:lang w:eastAsia="ru-RU"/>
        </w:rPr>
        <w:t xml:space="preserve"> которых зависит осуществление (размер) выплат по Облигациям при погашении, значение Барьера исполнения в отношении Суммы расчета не определяется. Для определения обстоятельств, от наступления или </w:t>
      </w:r>
      <w:proofErr w:type="spellStart"/>
      <w:r w:rsidRPr="006D465B">
        <w:rPr>
          <w:rFonts w:ascii="Times New Roman" w:eastAsia="Times New Roman" w:hAnsi="Times New Roman"/>
          <w:lang w:eastAsia="ru-RU"/>
        </w:rPr>
        <w:t>ненаступления</w:t>
      </w:r>
      <w:proofErr w:type="spellEnd"/>
      <w:r w:rsidRPr="006D465B">
        <w:rPr>
          <w:rFonts w:ascii="Times New Roman" w:eastAsia="Times New Roman" w:hAnsi="Times New Roman"/>
          <w:lang w:eastAsia="ru-RU"/>
        </w:rPr>
        <w:t xml:space="preserve"> которых зависит осуществление (размер) выплат по Облигациям при погашении, используется Барьер отмены.</w:t>
      </w:r>
    </w:p>
    <w:p w14:paraId="6571E515" w14:textId="562378F1" w:rsidR="002D469C" w:rsidRDefault="00D12437" w:rsidP="007C7DA0">
      <w:pPr>
        <w:autoSpaceDE w:val="0"/>
        <w:autoSpaceDN w:val="0"/>
        <w:adjustRightInd w:val="0"/>
        <w:spacing w:before="20" w:after="12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Барьер отмены</w:t>
      </w:r>
      <w:r w:rsidRPr="00FA6BBF">
        <w:rPr>
          <w:rFonts w:ascii="Times New Roman" w:eastAsia="Times New Roman" w:hAnsi="Times New Roman"/>
          <w:bCs/>
          <w:iCs/>
          <w:lang w:eastAsia="ru-RU"/>
        </w:rPr>
        <w:t xml:space="preserve"> –</w:t>
      </w:r>
      <w:r w:rsidR="00A00744" w:rsidRPr="00FA6BBF">
        <w:rPr>
          <w:rFonts w:ascii="Times New Roman" w:eastAsia="Times New Roman" w:hAnsi="Times New Roman"/>
          <w:bCs/>
          <w:iCs/>
          <w:lang w:eastAsia="ru-RU"/>
        </w:rPr>
        <w:t xml:space="preserve"> </w:t>
      </w:r>
      <w:r w:rsidR="000B0E46" w:rsidRPr="00FA6BBF">
        <w:rPr>
          <w:rFonts w:ascii="Times New Roman" w:eastAsia="Times New Roman" w:hAnsi="Times New Roman"/>
          <w:bCs/>
          <w:iCs/>
          <w:lang w:eastAsia="ru-RU"/>
        </w:rPr>
        <w:t>величина</w:t>
      </w:r>
      <w:r w:rsidR="00742BBE">
        <w:rPr>
          <w:rFonts w:ascii="Times New Roman" w:eastAsia="Times New Roman" w:hAnsi="Times New Roman"/>
          <w:bCs/>
          <w:iCs/>
          <w:lang w:eastAsia="ru-RU"/>
        </w:rPr>
        <w:t xml:space="preserve"> в процентах</w:t>
      </w:r>
      <w:r w:rsidR="001F398D">
        <w:rPr>
          <w:rFonts w:ascii="Times New Roman" w:eastAsia="Times New Roman" w:hAnsi="Times New Roman"/>
          <w:bCs/>
          <w:iCs/>
          <w:lang w:eastAsia="ru-RU"/>
        </w:rPr>
        <w:t>, которая</w:t>
      </w:r>
      <w:r w:rsidR="000B0E46" w:rsidRPr="00FA6BBF">
        <w:rPr>
          <w:rFonts w:ascii="Times New Roman" w:eastAsia="Times New Roman" w:hAnsi="Times New Roman"/>
          <w:bCs/>
          <w:iCs/>
          <w:lang w:eastAsia="ru-RU"/>
        </w:rPr>
        <w:t xml:space="preserve"> либо порядок определения котор</w:t>
      </w:r>
      <w:r w:rsidR="003868BE">
        <w:rPr>
          <w:rFonts w:ascii="Times New Roman" w:eastAsia="Times New Roman" w:hAnsi="Times New Roman"/>
          <w:bCs/>
          <w:iCs/>
          <w:lang w:eastAsia="ru-RU"/>
        </w:rPr>
        <w:t>ой</w:t>
      </w:r>
      <w:r w:rsidR="000B0E46" w:rsidRPr="00FA6BBF">
        <w:rPr>
          <w:rFonts w:ascii="Times New Roman" w:eastAsia="Times New Roman" w:hAnsi="Times New Roman"/>
          <w:bCs/>
          <w:iCs/>
          <w:lang w:eastAsia="ru-RU"/>
        </w:rPr>
        <w:t xml:space="preserve"> в таком качестве предусмотрены в Решении о ключевых условиях</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та и</w:t>
      </w:r>
      <w:r w:rsidR="00493876">
        <w:rPr>
          <w:rFonts w:ascii="Times New Roman" w:eastAsia="Times New Roman" w:hAnsi="Times New Roman"/>
          <w:bCs/>
          <w:iCs/>
          <w:lang w:eastAsia="ru-RU"/>
        </w:rPr>
        <w:t xml:space="preserve"> (или)</w:t>
      </w:r>
      <w:r w:rsidR="004E56DE" w:rsidRPr="00FA6BBF">
        <w:rPr>
          <w:rFonts w:ascii="Times New Roman" w:eastAsia="Times New Roman" w:hAnsi="Times New Roman"/>
          <w:bCs/>
          <w:iCs/>
          <w:lang w:eastAsia="ru-RU"/>
        </w:rPr>
        <w:t xml:space="preserve">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дополнительного дохода. Значения Барьера отмены </w:t>
      </w:r>
      <w:r w:rsidR="00F541DE" w:rsidRPr="00FA6BBF">
        <w:rPr>
          <w:rFonts w:ascii="Times New Roman" w:eastAsia="Times New Roman" w:hAnsi="Times New Roman"/>
          <w:bCs/>
          <w:iCs/>
          <w:lang w:eastAsia="ru-RU"/>
        </w:rPr>
        <w:t>в отношении</w:t>
      </w:r>
      <w:r w:rsidR="004E56DE" w:rsidRPr="00FA6BBF">
        <w:rPr>
          <w:rFonts w:ascii="Times New Roman" w:eastAsia="Times New Roman" w:hAnsi="Times New Roman"/>
          <w:bCs/>
          <w:iCs/>
          <w:lang w:eastAsia="ru-RU"/>
        </w:rPr>
        <w:t xml:space="preserve"> Суммы расч</w:t>
      </w:r>
      <w:r w:rsidR="00576C4E">
        <w:rPr>
          <w:rFonts w:ascii="Times New Roman" w:eastAsia="Times New Roman" w:hAnsi="Times New Roman"/>
          <w:bCs/>
          <w:iCs/>
          <w:lang w:eastAsia="ru-RU"/>
        </w:rPr>
        <w:t>е</w:t>
      </w:r>
      <w:r w:rsidR="004E56DE" w:rsidRPr="00FA6BBF">
        <w:rPr>
          <w:rFonts w:ascii="Times New Roman" w:eastAsia="Times New Roman" w:hAnsi="Times New Roman"/>
          <w:bCs/>
          <w:iCs/>
          <w:lang w:eastAsia="ru-RU"/>
        </w:rPr>
        <w:t xml:space="preserve">та и Барьера отмены </w:t>
      </w:r>
      <w:r w:rsidR="00F541DE" w:rsidRPr="00FA6BBF">
        <w:rPr>
          <w:rFonts w:ascii="Times New Roman" w:eastAsia="Times New Roman" w:hAnsi="Times New Roman"/>
          <w:bCs/>
          <w:iCs/>
          <w:lang w:eastAsia="ru-RU"/>
        </w:rPr>
        <w:t xml:space="preserve">в отношении дополнительного дохода </w:t>
      </w:r>
      <w:r w:rsidR="004E56DE" w:rsidRPr="00FA6BBF">
        <w:rPr>
          <w:rFonts w:ascii="Times New Roman" w:eastAsia="Times New Roman" w:hAnsi="Times New Roman"/>
          <w:bCs/>
          <w:iCs/>
          <w:lang w:eastAsia="ru-RU"/>
        </w:rPr>
        <w:t>могут различаться</w:t>
      </w:r>
      <w:r w:rsidR="00A14825" w:rsidRPr="00FA6BBF">
        <w:rPr>
          <w:rFonts w:ascii="Times New Roman" w:eastAsia="Times New Roman" w:hAnsi="Times New Roman"/>
          <w:bCs/>
          <w:iCs/>
          <w:lang w:eastAsia="ru-RU"/>
        </w:rPr>
        <w:t>.</w:t>
      </w:r>
      <w:r w:rsidR="000B0E46" w:rsidRPr="00FA6BBF">
        <w:rPr>
          <w:rFonts w:ascii="Times New Roman" w:eastAsia="Times New Roman" w:hAnsi="Times New Roman"/>
          <w:bCs/>
          <w:iCs/>
          <w:lang w:eastAsia="ru-RU"/>
        </w:rPr>
        <w:t xml:space="preserve"> </w:t>
      </w:r>
      <w:r w:rsidR="00A33EFD">
        <w:rPr>
          <w:rFonts w:ascii="Times New Roman" w:eastAsia="Times New Roman" w:hAnsi="Times New Roman"/>
          <w:bCs/>
          <w:iCs/>
          <w:lang w:eastAsia="ru-RU"/>
        </w:rPr>
        <w:t>Решением о ключевых условиях могут быть предусмотрены разные Барьеры отмены для разных Дат оценки.</w:t>
      </w:r>
    </w:p>
    <w:p w14:paraId="7FA80EF0" w14:textId="390876D7" w:rsidR="003B4AF8" w:rsidRDefault="003B4AF8" w:rsidP="00E6262F">
      <w:pPr>
        <w:spacing w:before="20" w:after="120" w:line="240" w:lineRule="auto"/>
        <w:jc w:val="both"/>
        <w:rPr>
          <w:rFonts w:ascii="Times New Roman" w:hAnsi="Times New Roman"/>
        </w:rPr>
      </w:pPr>
      <w:r>
        <w:rPr>
          <w:rFonts w:ascii="Times New Roman" w:hAnsi="Times New Roman"/>
        </w:rPr>
        <w:t xml:space="preserve">Барьер отмены в отношении дополнительного дохода считается достигнутым в какую-либо дату (в том числе в Дату оценки, в Предельную дату оценки), если значение </w:t>
      </w:r>
      <w:proofErr w:type="spellStart"/>
      <w:r>
        <w:rPr>
          <w:rFonts w:ascii="Times New Roman" w:hAnsi="Times New Roman"/>
        </w:rPr>
        <w:t>Фиксинга</w:t>
      </w:r>
      <w:proofErr w:type="spellEnd"/>
      <w:r>
        <w:rPr>
          <w:rFonts w:ascii="Times New Roman" w:hAnsi="Times New Roman"/>
        </w:rPr>
        <w:t xml:space="preserve"> в соответствующую дату ниже Барьера отмены в отношении дополнительного дохода.</w:t>
      </w:r>
    </w:p>
    <w:p w14:paraId="7E6E1245" w14:textId="17E5B734" w:rsidR="00E56E12" w:rsidRDefault="00E56E12" w:rsidP="009A65BE">
      <w:pPr>
        <w:autoSpaceDE w:val="0"/>
        <w:autoSpaceDN w:val="0"/>
        <w:adjustRightInd w:val="0"/>
        <w:spacing w:before="20" w:after="120" w:line="240" w:lineRule="auto"/>
        <w:jc w:val="both"/>
        <w:rPr>
          <w:rFonts w:ascii="Times New Roman" w:hAnsi="Times New Roman"/>
        </w:rPr>
      </w:pPr>
      <w:r w:rsidRPr="001B00E5">
        <w:rPr>
          <w:rFonts w:ascii="Times New Roman" w:eastAsia="Times New Roman" w:hAnsi="Times New Roman"/>
          <w:lang w:eastAsia="ru-RU"/>
        </w:rPr>
        <w:t xml:space="preserve">Барьер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 xml:space="preserve"> считается достигнутым в </w:t>
      </w:r>
      <w:r>
        <w:rPr>
          <w:rFonts w:ascii="Times New Roman" w:eastAsia="Times New Roman" w:hAnsi="Times New Roman"/>
          <w:lang w:eastAsia="ru-RU"/>
        </w:rPr>
        <w:t>какую-либо дату</w:t>
      </w:r>
      <w:r w:rsidRPr="001B00E5">
        <w:rPr>
          <w:rFonts w:ascii="Times New Roman" w:eastAsia="Times New Roman" w:hAnsi="Times New Roman"/>
          <w:lang w:eastAsia="ru-RU"/>
        </w:rPr>
        <w:t xml:space="preserve"> (в том числе </w:t>
      </w:r>
      <w:r>
        <w:rPr>
          <w:rFonts w:ascii="Times New Roman" w:eastAsia="Times New Roman" w:hAnsi="Times New Roman"/>
          <w:lang w:eastAsia="ru-RU"/>
        </w:rPr>
        <w:t>в</w:t>
      </w:r>
      <w:r w:rsidRPr="001B00E5">
        <w:rPr>
          <w:rFonts w:ascii="Times New Roman" w:eastAsia="Times New Roman" w:hAnsi="Times New Roman"/>
          <w:lang w:eastAsia="ru-RU"/>
        </w:rPr>
        <w:t xml:space="preserve"> Предельную дату оценки), если </w:t>
      </w:r>
      <w:r w:rsidR="005B1862">
        <w:rPr>
          <w:rFonts w:ascii="Times New Roman" w:eastAsia="Times New Roman" w:hAnsi="Times New Roman"/>
          <w:lang w:eastAsia="ru-RU"/>
        </w:rPr>
        <w:t xml:space="preserve">значение </w:t>
      </w:r>
      <w:proofErr w:type="spellStart"/>
      <w:r w:rsidR="005B1862">
        <w:rPr>
          <w:rFonts w:ascii="Times New Roman" w:eastAsia="Times New Roman" w:hAnsi="Times New Roman"/>
          <w:lang w:eastAsia="ru-RU"/>
        </w:rPr>
        <w:t>Фиксинга</w:t>
      </w:r>
      <w:proofErr w:type="spellEnd"/>
      <w:r w:rsidR="003868BE">
        <w:rPr>
          <w:rFonts w:ascii="Times New Roman" w:eastAsia="Times New Roman" w:hAnsi="Times New Roman"/>
          <w:lang w:eastAsia="ru-RU"/>
        </w:rPr>
        <w:t xml:space="preserve"> в соответствующую дату</w:t>
      </w:r>
      <w:r w:rsidRPr="001B00E5">
        <w:rPr>
          <w:rFonts w:ascii="Times New Roman" w:eastAsia="Times New Roman" w:hAnsi="Times New Roman"/>
          <w:lang w:eastAsia="ru-RU"/>
        </w:rPr>
        <w:t xml:space="preserve"> </w:t>
      </w:r>
      <w:r>
        <w:rPr>
          <w:rFonts w:ascii="Times New Roman" w:eastAsia="Times New Roman" w:hAnsi="Times New Roman"/>
          <w:lang w:eastAsia="ru-RU"/>
        </w:rPr>
        <w:t>ниже</w:t>
      </w:r>
      <w:r w:rsidRPr="001B00E5">
        <w:rPr>
          <w:rFonts w:ascii="Times New Roman" w:eastAsia="Times New Roman" w:hAnsi="Times New Roman"/>
          <w:lang w:eastAsia="ru-RU"/>
        </w:rPr>
        <w:t xml:space="preserve"> Барьера </w:t>
      </w:r>
      <w:r>
        <w:rPr>
          <w:rFonts w:ascii="Times New Roman" w:eastAsia="Times New Roman" w:hAnsi="Times New Roman"/>
          <w:lang w:eastAsia="ru-RU"/>
        </w:rPr>
        <w:t>отмены</w:t>
      </w:r>
      <w:r w:rsidR="003B4AF8">
        <w:rPr>
          <w:rFonts w:ascii="Times New Roman" w:eastAsia="Times New Roman" w:hAnsi="Times New Roman"/>
          <w:lang w:eastAsia="ru-RU"/>
        </w:rPr>
        <w:t xml:space="preserve"> в отношении Суммы расчета</w:t>
      </w:r>
      <w:r w:rsidRPr="001B00E5">
        <w:rPr>
          <w:rFonts w:ascii="Times New Roman" w:eastAsia="Times New Roman" w:hAnsi="Times New Roman"/>
          <w:lang w:eastAsia="ru-RU"/>
        </w:rPr>
        <w:t>.</w:t>
      </w:r>
    </w:p>
    <w:p w14:paraId="5C49F4CA" w14:textId="69F1BA9A" w:rsidR="00E56E12" w:rsidRPr="0014321B" w:rsidRDefault="00E56E12" w:rsidP="0014321B">
      <w:pPr>
        <w:spacing w:line="240" w:lineRule="auto"/>
        <w:jc w:val="both"/>
        <w:rPr>
          <w:rFonts w:ascii="Times New Roman" w:hAnsi="Times New Roman"/>
        </w:rPr>
      </w:pPr>
      <w:r>
        <w:rPr>
          <w:rFonts w:ascii="Times New Roman" w:eastAsia="Times New Roman" w:hAnsi="Times New Roman"/>
          <w:lang w:eastAsia="ru-RU"/>
        </w:rPr>
        <w:t>Если в Решении о ключевых условиях установлено, что Барьер отмены</w:t>
      </w:r>
      <w:r w:rsidR="00920F52">
        <w:rPr>
          <w:rFonts w:ascii="Times New Roman" w:eastAsia="Times New Roman" w:hAnsi="Times New Roman"/>
          <w:lang w:eastAsia="ru-RU"/>
        </w:rPr>
        <w:t xml:space="preserve"> в отношении Суммы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 отношении дополнительного дохода по Облигациям применим, то размер выплаты по Облигациям при погашении, определяемый по Сумме расч</w:t>
      </w:r>
      <w:r w:rsidR="00576C4E">
        <w:rPr>
          <w:rFonts w:ascii="Times New Roman" w:eastAsia="Times New Roman" w:hAnsi="Times New Roman"/>
          <w:lang w:eastAsia="ru-RU"/>
        </w:rPr>
        <w:t>е</w:t>
      </w:r>
      <w:r w:rsidR="00920F52">
        <w:rPr>
          <w:rFonts w:ascii="Times New Roman" w:eastAsia="Times New Roman" w:hAnsi="Times New Roman"/>
          <w:lang w:eastAsia="ru-RU"/>
        </w:rPr>
        <w:t>та, и (или) выплата дополнительного дохода по Облигациям</w:t>
      </w:r>
      <w:r w:rsidR="005B1862">
        <w:rPr>
          <w:rFonts w:ascii="Times New Roman" w:eastAsia="Times New Roman" w:hAnsi="Times New Roman"/>
          <w:lang w:eastAsia="ru-RU"/>
        </w:rPr>
        <w:t xml:space="preserve"> </w:t>
      </w:r>
      <w:r w:rsidR="005B446E">
        <w:rPr>
          <w:rFonts w:ascii="Times New Roman" w:eastAsia="Times New Roman" w:hAnsi="Times New Roman"/>
          <w:lang w:eastAsia="ru-RU"/>
        </w:rPr>
        <w:t xml:space="preserve">будут </w:t>
      </w:r>
      <w:r>
        <w:rPr>
          <w:rFonts w:ascii="Times New Roman" w:eastAsia="Times New Roman" w:hAnsi="Times New Roman"/>
          <w:lang w:eastAsia="ru-RU"/>
        </w:rPr>
        <w:t xml:space="preserve">зависеть от достижения </w:t>
      </w:r>
      <w:r w:rsidR="00742BBE">
        <w:rPr>
          <w:rFonts w:ascii="Times New Roman" w:eastAsia="Times New Roman" w:hAnsi="Times New Roman"/>
          <w:lang w:eastAsia="ru-RU"/>
        </w:rPr>
        <w:t xml:space="preserve">или </w:t>
      </w:r>
      <w:proofErr w:type="spellStart"/>
      <w:r w:rsidR="00742BBE">
        <w:rPr>
          <w:rFonts w:ascii="Times New Roman" w:eastAsia="Times New Roman" w:hAnsi="Times New Roman"/>
          <w:lang w:eastAsia="ru-RU"/>
        </w:rPr>
        <w:t>недостижения</w:t>
      </w:r>
      <w:proofErr w:type="spellEnd"/>
      <w:r w:rsidR="00742BBE">
        <w:rPr>
          <w:rFonts w:ascii="Times New Roman" w:eastAsia="Times New Roman" w:hAnsi="Times New Roman"/>
          <w:lang w:eastAsia="ru-RU"/>
        </w:rPr>
        <w:t xml:space="preserve"> </w:t>
      </w:r>
      <w:r w:rsidR="00986D83">
        <w:rPr>
          <w:rFonts w:ascii="Times New Roman" w:eastAsia="Times New Roman" w:hAnsi="Times New Roman"/>
          <w:lang w:eastAsia="ru-RU"/>
        </w:rPr>
        <w:t xml:space="preserve">соответствующего </w:t>
      </w:r>
      <w:r>
        <w:rPr>
          <w:rFonts w:ascii="Times New Roman" w:eastAsia="Times New Roman" w:hAnsi="Times New Roman"/>
          <w:lang w:eastAsia="ru-RU"/>
        </w:rPr>
        <w:t>Барьера отмены.</w:t>
      </w:r>
    </w:p>
    <w:p w14:paraId="1F576FEE" w14:textId="168B5DF7" w:rsidR="00E56E12" w:rsidRDefault="00D12437" w:rsidP="00614FFF">
      <w:pPr>
        <w:spacing w:line="240" w:lineRule="auto"/>
        <w:jc w:val="both"/>
        <w:rPr>
          <w:rFonts w:ascii="Times New Roman" w:hAnsi="Times New Roman"/>
        </w:rPr>
      </w:pPr>
      <w:r w:rsidRPr="00FA6BBF">
        <w:rPr>
          <w:rFonts w:ascii="Times New Roman" w:hAnsi="Times New Roman"/>
        </w:rPr>
        <w:lastRenderedPageBreak/>
        <w:t xml:space="preserve">Если в Решении о ключевых условиях установлено,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sidRPr="00FA6BBF">
        <w:rPr>
          <w:rFonts w:ascii="Times New Roman" w:eastAsia="Times New Roman" w:hAnsi="Times New Roman"/>
          <w:lang w:eastAsia="ru-RU"/>
        </w:rPr>
        <w:t xml:space="preserve"> </w:t>
      </w:r>
      <w:r w:rsidRPr="00FA6BBF">
        <w:rPr>
          <w:rFonts w:ascii="Times New Roman" w:hAnsi="Times New Roman"/>
        </w:rPr>
        <w:t xml:space="preserve">не применим, это означает, что Барьер отмены </w:t>
      </w:r>
      <w:r w:rsidR="00742BBE" w:rsidRPr="00FA6BBF">
        <w:rPr>
          <w:rFonts w:ascii="Times New Roman" w:eastAsia="Times New Roman" w:hAnsi="Times New Roman"/>
          <w:bCs/>
          <w:iCs/>
          <w:lang w:eastAsia="ru-RU"/>
        </w:rPr>
        <w:t>в отношении Суммы расч</w:t>
      </w:r>
      <w:r w:rsidR="00576C4E">
        <w:rPr>
          <w:rFonts w:ascii="Times New Roman" w:eastAsia="Times New Roman" w:hAnsi="Times New Roman"/>
          <w:bCs/>
          <w:iCs/>
          <w:lang w:eastAsia="ru-RU"/>
        </w:rPr>
        <w:t>е</w:t>
      </w:r>
      <w:r w:rsidR="00742BBE" w:rsidRPr="00FA6BBF">
        <w:rPr>
          <w:rFonts w:ascii="Times New Roman" w:eastAsia="Times New Roman" w:hAnsi="Times New Roman"/>
          <w:bCs/>
          <w:iCs/>
          <w:lang w:eastAsia="ru-RU"/>
        </w:rPr>
        <w:t>та и</w:t>
      </w:r>
      <w:r w:rsidR="00742BBE">
        <w:rPr>
          <w:rFonts w:ascii="Times New Roman" w:eastAsia="Times New Roman" w:hAnsi="Times New Roman"/>
          <w:bCs/>
          <w:iCs/>
          <w:lang w:eastAsia="ru-RU"/>
        </w:rPr>
        <w:t xml:space="preserve"> (или)</w:t>
      </w:r>
      <w:r w:rsidR="00742BBE" w:rsidRPr="00FA6BBF">
        <w:rPr>
          <w:rFonts w:ascii="Times New Roman" w:eastAsia="Times New Roman" w:hAnsi="Times New Roman"/>
          <w:bCs/>
          <w:iCs/>
          <w:lang w:eastAsia="ru-RU"/>
        </w:rPr>
        <w:t xml:space="preserve"> в отношении дополнительного дохода</w:t>
      </w:r>
      <w:r w:rsidR="00742BBE">
        <w:rPr>
          <w:rFonts w:ascii="Times New Roman" w:eastAsia="Times New Roman" w:hAnsi="Times New Roman"/>
          <w:bCs/>
          <w:iCs/>
          <w:lang w:eastAsia="ru-RU"/>
        </w:rPr>
        <w:t>, соответственно,</w:t>
      </w:r>
      <w:r w:rsidR="00742BBE" w:rsidRPr="00FA6BBF">
        <w:rPr>
          <w:rFonts w:ascii="Times New Roman" w:eastAsia="Times New Roman" w:hAnsi="Times New Roman"/>
          <w:lang w:eastAsia="ru-RU"/>
        </w:rPr>
        <w:t xml:space="preserve"> </w:t>
      </w:r>
      <w:r w:rsidRPr="00FA6BBF">
        <w:rPr>
          <w:rFonts w:ascii="Times New Roman" w:hAnsi="Times New Roman"/>
        </w:rPr>
        <w:t>никогда не достигается</w:t>
      </w:r>
      <w:r w:rsidR="00CF656A" w:rsidRPr="00FA6BBF">
        <w:rPr>
          <w:rFonts w:ascii="Times New Roman" w:hAnsi="Times New Roman"/>
        </w:rPr>
        <w:t>.</w:t>
      </w:r>
    </w:p>
    <w:p w14:paraId="7BA08539" w14:textId="35FDEF2D" w:rsidR="00FF3F84" w:rsidRPr="00FA6BBF" w:rsidRDefault="00FF3F84" w:rsidP="00614FFF">
      <w:pPr>
        <w:spacing w:line="240" w:lineRule="auto"/>
        <w:jc w:val="both"/>
        <w:rPr>
          <w:rFonts w:ascii="Times New Roman" w:hAnsi="Times New Roman"/>
        </w:rPr>
      </w:pPr>
      <w:r>
        <w:rPr>
          <w:rFonts w:ascii="Times New Roman" w:hAnsi="Times New Roman"/>
        </w:rPr>
        <w:t>Также в Решении о ключевых условиях может быть установлено, что Барьер отмены в отношении дополнительного дохода считается автоматически достигнутым в одну или несколько Дат оценки, определенную (-</w:t>
      </w:r>
      <w:proofErr w:type="spellStart"/>
      <w:r>
        <w:rPr>
          <w:rFonts w:ascii="Times New Roman" w:hAnsi="Times New Roman"/>
        </w:rPr>
        <w:t>ые</w:t>
      </w:r>
      <w:proofErr w:type="spellEnd"/>
      <w:r>
        <w:rPr>
          <w:rFonts w:ascii="Times New Roman" w:hAnsi="Times New Roman"/>
        </w:rPr>
        <w:t xml:space="preserve">) в Решении о ключевых условиях, в таком случае будет считаться, что в такие Даты оценки Барьер отмены достигнут независимо от значения </w:t>
      </w:r>
      <w:proofErr w:type="spellStart"/>
      <w:r>
        <w:rPr>
          <w:rFonts w:ascii="Times New Roman" w:hAnsi="Times New Roman"/>
        </w:rPr>
        <w:t>Фиксинга</w:t>
      </w:r>
      <w:proofErr w:type="spellEnd"/>
      <w:r>
        <w:rPr>
          <w:rFonts w:ascii="Times New Roman" w:hAnsi="Times New Roman"/>
        </w:rPr>
        <w:t xml:space="preserve"> в такие даты с соответствующими последствиями для начисления и выплаты дополнительного дохода по Облигациям, установленными в пункте 5.4 Решения о выпуске.</w:t>
      </w:r>
    </w:p>
    <w:p w14:paraId="56DE403B" w14:textId="1D031E58" w:rsidR="00017BC8" w:rsidRPr="00DA5461" w:rsidRDefault="00D12437" w:rsidP="007C7DA0">
      <w:pPr>
        <w:autoSpaceDE w:val="0"/>
        <w:autoSpaceDN w:val="0"/>
        <w:adjustRightInd w:val="0"/>
        <w:spacing w:before="20" w:after="120" w:line="240" w:lineRule="auto"/>
        <w:jc w:val="both"/>
        <w:outlineLvl w:val="0"/>
        <w:rPr>
          <w:rFonts w:ascii="Times New Roman" w:eastAsiaTheme="minorEastAsia" w:hAnsi="Times New Roman"/>
          <w:lang w:eastAsia="ru-RU"/>
        </w:rPr>
      </w:pPr>
      <w:r w:rsidRPr="00DA5461">
        <w:rPr>
          <w:rFonts w:ascii="Times New Roman" w:eastAsiaTheme="minorEastAsia" w:hAnsi="Times New Roman"/>
          <w:u w:val="single"/>
          <w:lang w:eastAsia="ru-RU"/>
        </w:rPr>
        <w:t>Барьер погашения</w:t>
      </w:r>
      <w:r w:rsidRPr="00DA5461">
        <w:rPr>
          <w:rFonts w:ascii="Times New Roman" w:eastAsiaTheme="minorEastAsia" w:hAnsi="Times New Roman"/>
          <w:lang w:eastAsia="ru-RU"/>
        </w:rPr>
        <w:t xml:space="preserve"> </w:t>
      </w:r>
      <w:r w:rsidRPr="00DA5461">
        <w:rPr>
          <w:rFonts w:ascii="Times New Roman" w:eastAsia="Times New Roman" w:hAnsi="Times New Roman"/>
          <w:bCs/>
          <w:iCs/>
          <w:lang w:eastAsia="ru-RU"/>
        </w:rPr>
        <w:t xml:space="preserve">– </w:t>
      </w:r>
      <w:r w:rsidR="007B7A09" w:rsidRPr="00DA5461">
        <w:rPr>
          <w:rFonts w:ascii="Times New Roman" w:eastAsia="Times New Roman" w:hAnsi="Times New Roman"/>
          <w:bCs/>
          <w:iCs/>
          <w:lang w:eastAsia="ru-RU"/>
        </w:rPr>
        <w:t>величина</w:t>
      </w:r>
      <w:r w:rsidR="00742BBE" w:rsidRPr="00DA5461">
        <w:rPr>
          <w:rFonts w:ascii="Times New Roman" w:eastAsia="Times New Roman" w:hAnsi="Times New Roman"/>
          <w:bCs/>
          <w:iCs/>
          <w:lang w:eastAsia="ru-RU"/>
        </w:rPr>
        <w:t xml:space="preserve"> в процентах</w:t>
      </w:r>
      <w:r w:rsidR="007B7A09" w:rsidRPr="00DA5461">
        <w:rPr>
          <w:rFonts w:ascii="Times New Roman" w:eastAsia="Times New Roman" w:hAnsi="Times New Roman"/>
          <w:bCs/>
          <w:iCs/>
          <w:lang w:eastAsia="ru-RU"/>
        </w:rPr>
        <w:t>, котор</w:t>
      </w:r>
      <w:r w:rsidR="001F398D" w:rsidRPr="00DA5461">
        <w:rPr>
          <w:rFonts w:ascii="Times New Roman" w:eastAsia="Times New Roman" w:hAnsi="Times New Roman"/>
          <w:bCs/>
          <w:iCs/>
          <w:lang w:eastAsia="ru-RU"/>
        </w:rPr>
        <w:t>ая</w:t>
      </w:r>
      <w:r w:rsidR="007B7A09" w:rsidRPr="00DA5461">
        <w:rPr>
          <w:rFonts w:ascii="Times New Roman" w:eastAsia="Times New Roman" w:hAnsi="Times New Roman"/>
          <w:bCs/>
          <w:iCs/>
          <w:lang w:eastAsia="ru-RU"/>
        </w:rPr>
        <w:t xml:space="preserve"> либо порядок определения котор</w:t>
      </w:r>
      <w:r w:rsidR="001F398D" w:rsidRPr="00DA5461">
        <w:rPr>
          <w:rFonts w:ascii="Times New Roman" w:eastAsia="Times New Roman" w:hAnsi="Times New Roman"/>
          <w:bCs/>
          <w:iCs/>
          <w:lang w:eastAsia="ru-RU"/>
        </w:rPr>
        <w:t>ой</w:t>
      </w:r>
      <w:r w:rsidR="007B7A09" w:rsidRPr="00DA5461">
        <w:rPr>
          <w:rFonts w:ascii="Times New Roman" w:eastAsia="Times New Roman" w:hAnsi="Times New Roman"/>
          <w:bCs/>
          <w:iCs/>
          <w:lang w:eastAsia="ru-RU"/>
        </w:rPr>
        <w:t xml:space="preserve"> в таком качестве предусмотрены в Решении о ключевых условиях</w:t>
      </w:r>
      <w:r w:rsidR="00A14825" w:rsidRPr="00DA5461">
        <w:rPr>
          <w:rFonts w:ascii="Times New Roman" w:eastAsiaTheme="minorEastAsia" w:hAnsi="Times New Roman"/>
          <w:lang w:eastAsia="ru-RU"/>
        </w:rPr>
        <w:t>.</w:t>
      </w:r>
      <w:r w:rsidR="007B7A09" w:rsidRPr="00DA5461">
        <w:rPr>
          <w:rFonts w:ascii="Times New Roman" w:eastAsiaTheme="minorEastAsia" w:hAnsi="Times New Roman"/>
          <w:lang w:eastAsia="ru-RU"/>
        </w:rPr>
        <w:t xml:space="preserve"> </w:t>
      </w:r>
      <w:r w:rsidR="00A33EFD" w:rsidRPr="00DA5461">
        <w:rPr>
          <w:rFonts w:ascii="Times New Roman" w:eastAsia="Times New Roman" w:hAnsi="Times New Roman"/>
          <w:bCs/>
          <w:iCs/>
          <w:lang w:eastAsia="ru-RU"/>
        </w:rPr>
        <w:t>Решением о ключевых условиях могут быть предусмотрены разные Барьеры погашения для разных Дат оценки.</w:t>
      </w:r>
    </w:p>
    <w:p w14:paraId="428FEC5D" w14:textId="42D2FB03" w:rsidR="0043685E" w:rsidRPr="00ED1883" w:rsidRDefault="0043685E" w:rsidP="00ED1883">
      <w:pPr>
        <w:jc w:val="both"/>
      </w:pPr>
      <w:r w:rsidRPr="00DA5461">
        <w:rPr>
          <w:rFonts w:ascii="Times New Roman" w:hAnsi="Times New Roman"/>
        </w:rPr>
        <w:t xml:space="preserve">Барьер погашения считается достигнутым в какую-либо дату (в том числе в Дату оценки), если </w:t>
      </w:r>
      <w:r w:rsidR="001F398D" w:rsidRPr="00CC770C">
        <w:rPr>
          <w:rFonts w:ascii="Times New Roman" w:hAnsi="Times New Roman"/>
        </w:rPr>
        <w:t xml:space="preserve">значение </w:t>
      </w:r>
      <w:proofErr w:type="spellStart"/>
      <w:r w:rsidR="001F398D" w:rsidRPr="00CC770C">
        <w:rPr>
          <w:rFonts w:ascii="Times New Roman" w:hAnsi="Times New Roman"/>
        </w:rPr>
        <w:t>Фиксинга</w:t>
      </w:r>
      <w:proofErr w:type="spellEnd"/>
      <w:r w:rsidRPr="00DA5461">
        <w:rPr>
          <w:rFonts w:ascii="Times New Roman" w:hAnsi="Times New Roman"/>
        </w:rPr>
        <w:t xml:space="preserve"> в соответствующую дату выше Барьера погашения или равно Барьеру погашения. </w:t>
      </w:r>
    </w:p>
    <w:p w14:paraId="45EED8B6" w14:textId="15D5E7C5" w:rsidR="00D12437" w:rsidRPr="00DA5461" w:rsidRDefault="00D12437" w:rsidP="00614FFF">
      <w:pPr>
        <w:spacing w:line="240" w:lineRule="auto"/>
        <w:jc w:val="both"/>
        <w:rPr>
          <w:rFonts w:ascii="Times New Roman" w:hAnsi="Times New Roman"/>
        </w:rPr>
      </w:pPr>
      <w:r w:rsidRPr="00DA5461">
        <w:rPr>
          <w:rFonts w:ascii="Times New Roman" w:hAnsi="Times New Roman"/>
        </w:rPr>
        <w:t>Если в Решении о ключевых условиях установлено, что Барьер погашения не применим, это означает, что Барьер погашения никогда не достигается.</w:t>
      </w:r>
    </w:p>
    <w:p w14:paraId="4A2925EA" w14:textId="2E23F2AA" w:rsidR="003868BE" w:rsidRPr="00DA5461" w:rsidRDefault="003868BE" w:rsidP="00614FFF">
      <w:pPr>
        <w:spacing w:line="240" w:lineRule="auto"/>
        <w:jc w:val="both"/>
        <w:rPr>
          <w:rFonts w:ascii="Times New Roman" w:hAnsi="Times New Roman"/>
        </w:rPr>
      </w:pPr>
      <w:r w:rsidRPr="00DA5461">
        <w:rPr>
          <w:rFonts w:ascii="Times New Roman" w:eastAsia="Times New Roman" w:hAnsi="Times New Roman"/>
          <w:lang w:eastAsia="ru-RU"/>
        </w:rPr>
        <w:t>Если в Решении о ключевых условиях установлено, что Барьер погашения применим, то</w:t>
      </w:r>
      <w:r w:rsidR="00FA243D">
        <w:rPr>
          <w:rFonts w:ascii="Times New Roman" w:eastAsia="Times New Roman" w:hAnsi="Times New Roman"/>
          <w:lang w:eastAsia="ru-RU"/>
        </w:rPr>
        <w:t xml:space="preserve"> </w:t>
      </w:r>
      <w:r w:rsidR="00B42B47">
        <w:rPr>
          <w:rFonts w:ascii="Times New Roman" w:eastAsia="Times New Roman" w:hAnsi="Times New Roman"/>
          <w:lang w:eastAsia="ru-RU"/>
        </w:rPr>
        <w:t>осуществление</w:t>
      </w:r>
      <w:r w:rsidR="00FA243D">
        <w:rPr>
          <w:rFonts w:ascii="Times New Roman" w:eastAsia="Times New Roman" w:hAnsi="Times New Roman"/>
          <w:lang w:eastAsia="ru-RU"/>
        </w:rPr>
        <w:t xml:space="preserve"> досрочного погашения Облигаций по усмотрению Эмитента</w:t>
      </w:r>
      <w:r w:rsidR="00920F52">
        <w:rPr>
          <w:rFonts w:ascii="Times New Roman" w:eastAsia="Times New Roman" w:hAnsi="Times New Roman"/>
          <w:lang w:eastAsia="ru-RU"/>
        </w:rPr>
        <w:t xml:space="preserve"> </w:t>
      </w:r>
      <w:r w:rsidR="00FA243D">
        <w:rPr>
          <w:rFonts w:ascii="Times New Roman" w:eastAsia="Times New Roman" w:hAnsi="Times New Roman"/>
          <w:lang w:eastAsia="ru-RU"/>
        </w:rPr>
        <w:t>буд</w:t>
      </w:r>
      <w:r w:rsidR="00986D83">
        <w:rPr>
          <w:rFonts w:ascii="Times New Roman" w:eastAsia="Times New Roman" w:hAnsi="Times New Roman"/>
          <w:lang w:eastAsia="ru-RU"/>
        </w:rPr>
        <w:t>е</w:t>
      </w:r>
      <w:r w:rsidR="00FA243D">
        <w:rPr>
          <w:rFonts w:ascii="Times New Roman" w:eastAsia="Times New Roman" w:hAnsi="Times New Roman"/>
          <w:lang w:eastAsia="ru-RU"/>
        </w:rPr>
        <w:t>т зависеть от достижения Барьера погашения</w:t>
      </w:r>
      <w:r w:rsidRPr="00DA5461">
        <w:rPr>
          <w:rFonts w:ascii="Times New Roman" w:eastAsia="Times New Roman" w:hAnsi="Times New Roman"/>
          <w:lang w:eastAsia="ru-RU"/>
        </w:rPr>
        <w:t>.</w:t>
      </w:r>
    </w:p>
    <w:p w14:paraId="15330589" w14:textId="2457D345" w:rsidR="004D304C" w:rsidRPr="00FA6BBF" w:rsidRDefault="004D304C" w:rsidP="00A83957">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Барьерные значения</w:t>
      </w:r>
      <w:r w:rsidRPr="00FA6BBF">
        <w:rPr>
          <w:rFonts w:ascii="Times New Roman" w:eastAsia="Times New Roman" w:hAnsi="Times New Roman"/>
          <w:lang w:eastAsia="ru-RU"/>
        </w:rPr>
        <w:t xml:space="preserve"> – значения </w:t>
      </w:r>
      <w:r w:rsidR="004C48BE" w:rsidRPr="00FA6BBF">
        <w:rPr>
          <w:rFonts w:ascii="Times New Roman" w:eastAsia="Times New Roman" w:hAnsi="Times New Roman"/>
          <w:lang w:eastAsia="ru-RU"/>
        </w:rPr>
        <w:t>Барьер</w:t>
      </w:r>
      <w:r w:rsidR="005C4487" w:rsidRPr="00FA6BBF">
        <w:rPr>
          <w:rFonts w:ascii="Times New Roman" w:eastAsia="Times New Roman" w:hAnsi="Times New Roman"/>
          <w:lang w:eastAsia="ru-RU"/>
        </w:rPr>
        <w:t>а</w:t>
      </w:r>
      <w:r w:rsidR="004C48BE" w:rsidRPr="00FA6BBF">
        <w:rPr>
          <w:rFonts w:ascii="Times New Roman" w:eastAsia="Times New Roman" w:hAnsi="Times New Roman"/>
          <w:lang w:eastAsia="ru-RU"/>
        </w:rPr>
        <w:t xml:space="preserve"> исполнения</w:t>
      </w:r>
      <w:r w:rsidRPr="00FA6BBF">
        <w:rPr>
          <w:rFonts w:ascii="Times New Roman" w:eastAsia="Times New Roman" w:hAnsi="Times New Roman"/>
          <w:lang w:eastAsia="ru-RU"/>
        </w:rPr>
        <w:t xml:space="preserve">, </w:t>
      </w:r>
      <w:r w:rsidR="004C48BE" w:rsidRPr="00FA6BBF">
        <w:rPr>
          <w:rFonts w:ascii="Times New Roman" w:eastAsia="Times New Roman" w:hAnsi="Times New Roman"/>
          <w:lang w:eastAsia="ru-RU"/>
        </w:rPr>
        <w:t>Барьера отмены</w:t>
      </w:r>
      <w:r w:rsidRPr="00FA6BBF">
        <w:rPr>
          <w:rFonts w:ascii="Times New Roman" w:eastAsia="Times New Roman" w:hAnsi="Times New Roman"/>
          <w:lang w:eastAsia="ru-RU"/>
        </w:rPr>
        <w:t xml:space="preserve"> </w:t>
      </w:r>
      <w:r w:rsidR="00AB3E22" w:rsidRPr="00FA6BBF">
        <w:rPr>
          <w:rFonts w:ascii="Times New Roman" w:eastAsia="Times New Roman" w:hAnsi="Times New Roman"/>
          <w:lang w:eastAsia="ru-RU"/>
        </w:rPr>
        <w:t xml:space="preserve">и (или) </w:t>
      </w:r>
      <w:r w:rsidRPr="00FA6BBF">
        <w:rPr>
          <w:rFonts w:ascii="Times New Roman" w:eastAsia="Times New Roman" w:hAnsi="Times New Roman"/>
          <w:lang w:eastAsia="ru-RU"/>
        </w:rPr>
        <w:t xml:space="preserve">Барьера </w:t>
      </w:r>
      <w:r w:rsidR="004C48BE" w:rsidRPr="00FA6BBF">
        <w:rPr>
          <w:rFonts w:ascii="Times New Roman" w:eastAsia="Times New Roman" w:hAnsi="Times New Roman"/>
          <w:lang w:eastAsia="ru-RU"/>
        </w:rPr>
        <w:t>погашения</w:t>
      </w:r>
      <w:r w:rsidRPr="00FA6BBF">
        <w:rPr>
          <w:rFonts w:ascii="Times New Roman" w:eastAsia="Times New Roman" w:hAnsi="Times New Roman"/>
          <w:lang w:eastAsia="ru-RU"/>
        </w:rPr>
        <w:t xml:space="preserve">. </w:t>
      </w:r>
    </w:p>
    <w:p w14:paraId="1B763910" w14:textId="33A1453C" w:rsidR="00C8147B" w:rsidRPr="00FE5043" w:rsidRDefault="005B23BD"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u w:val="single"/>
          <w:lang w:eastAsia="ru-RU"/>
        </w:rPr>
        <w:t>Валютный множитель</w:t>
      </w:r>
      <w:r w:rsidRPr="00FA6BBF">
        <w:rPr>
          <w:rFonts w:ascii="Times New Roman" w:eastAsia="Times New Roman" w:hAnsi="Times New Roman"/>
          <w:lang w:eastAsia="ru-RU"/>
        </w:rPr>
        <w:t xml:space="preserve"> – </w:t>
      </w:r>
      <w:r w:rsidR="00ED7D24" w:rsidRPr="00FA6BBF">
        <w:rPr>
          <w:rFonts w:ascii="Times New Roman" w:eastAsia="Times New Roman" w:hAnsi="Times New Roman"/>
          <w:lang w:eastAsia="ru-RU"/>
        </w:rPr>
        <w:t>переменная</w:t>
      </w:r>
      <w:r w:rsidRPr="00FA6BBF">
        <w:rPr>
          <w:rFonts w:ascii="Times New Roman" w:eastAsia="Times New Roman" w:hAnsi="Times New Roman"/>
          <w:lang w:eastAsia="ru-RU"/>
        </w:rPr>
        <w:t xml:space="preserve"> в числово</w:t>
      </w:r>
      <w:r w:rsidR="00ED7D24" w:rsidRPr="00FA6BBF">
        <w:rPr>
          <w:rFonts w:ascii="Times New Roman" w:eastAsia="Times New Roman" w:hAnsi="Times New Roman"/>
          <w:lang w:eastAsia="ru-RU"/>
        </w:rPr>
        <w:t>м</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выражении</w:t>
      </w:r>
      <w:r w:rsidRPr="00FA6BBF">
        <w:rPr>
          <w:rFonts w:ascii="Times New Roman" w:eastAsia="Times New Roman" w:hAnsi="Times New Roman"/>
          <w:lang w:eastAsia="ru-RU"/>
        </w:rPr>
        <w:t xml:space="preserve">, </w:t>
      </w:r>
      <w:r w:rsidR="00ED7D24" w:rsidRPr="00FA6BBF">
        <w:rPr>
          <w:rFonts w:ascii="Times New Roman" w:eastAsia="Times New Roman" w:hAnsi="Times New Roman"/>
          <w:lang w:eastAsia="ru-RU"/>
        </w:rPr>
        <w:t>которая определена</w:t>
      </w:r>
      <w:r w:rsidR="00076BF5" w:rsidRPr="00FA6BBF">
        <w:rPr>
          <w:rFonts w:ascii="Times New Roman" w:eastAsia="Times New Roman" w:hAnsi="Times New Roman"/>
          <w:lang w:eastAsia="ru-RU"/>
        </w:rPr>
        <w:t xml:space="preserve"> </w:t>
      </w:r>
      <w:r w:rsidRPr="00FA6BBF">
        <w:rPr>
          <w:rFonts w:ascii="Times New Roman" w:hAnsi="Times New Roman"/>
        </w:rPr>
        <w:t xml:space="preserve">в </w:t>
      </w:r>
      <w:r w:rsidR="00442B69" w:rsidRPr="00FA6BBF">
        <w:rPr>
          <w:rFonts w:ascii="Times New Roman" w:eastAsia="Times New Roman" w:hAnsi="Times New Roman"/>
          <w:lang w:eastAsia="ru-RU"/>
        </w:rPr>
        <w:t>качестве Валютного множителя</w:t>
      </w:r>
      <w:r w:rsidRPr="00FA6BBF">
        <w:rPr>
          <w:rFonts w:ascii="Times New Roman" w:eastAsia="Times New Roman" w:hAnsi="Times New Roman"/>
          <w:bCs/>
          <w:iCs/>
          <w:lang w:eastAsia="ru-RU"/>
        </w:rPr>
        <w:t xml:space="preserve"> в Решении о ключевых условиях</w:t>
      </w:r>
      <w:r w:rsidR="00442B69" w:rsidRPr="00FA6BBF">
        <w:rPr>
          <w:rFonts w:ascii="Times New Roman" w:eastAsia="Times New Roman" w:hAnsi="Times New Roman"/>
          <w:lang w:eastAsia="ru-RU"/>
        </w:rPr>
        <w:t xml:space="preserve">, или порядок определения которой в качестве Валютного </w:t>
      </w:r>
      <w:r w:rsidR="0035451A" w:rsidRPr="00FA6BBF">
        <w:rPr>
          <w:rFonts w:ascii="Times New Roman" w:eastAsia="Times New Roman" w:hAnsi="Times New Roman"/>
          <w:lang w:eastAsia="ru-RU"/>
        </w:rPr>
        <w:t>множителя</w:t>
      </w:r>
      <w:r w:rsidR="00442B69" w:rsidRPr="00FA6BBF">
        <w:rPr>
          <w:rFonts w:ascii="Times New Roman" w:eastAsia="Times New Roman" w:hAnsi="Times New Roman"/>
          <w:lang w:eastAsia="ru-RU"/>
        </w:rPr>
        <w:t xml:space="preserve"> предусмотрен в Решении о ключевых условиях</w:t>
      </w:r>
      <w:r w:rsidRPr="00FA6BBF">
        <w:rPr>
          <w:rFonts w:ascii="Times New Roman" w:eastAsia="Times New Roman" w:hAnsi="Times New Roman"/>
          <w:bCs/>
          <w:iCs/>
          <w:lang w:eastAsia="ru-RU"/>
        </w:rPr>
        <w:t>.</w:t>
      </w:r>
      <w:r w:rsidR="0084769C">
        <w:rPr>
          <w:rStyle w:val="a5"/>
        </w:rPr>
        <w:t xml:space="preserve"> </w:t>
      </w:r>
    </w:p>
    <w:p w14:paraId="7F838616" w14:textId="77777777" w:rsidR="00B274BE" w:rsidRPr="00FA6BBF" w:rsidRDefault="004C4F98"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Вес</w:t>
      </w:r>
      <w:r w:rsidRPr="00FA6BBF">
        <w:rPr>
          <w:rFonts w:ascii="Times New Roman" w:eastAsia="Times New Roman" w:hAnsi="Times New Roman"/>
          <w:lang w:eastAsia="ru-RU"/>
        </w:rPr>
        <w:t xml:space="preserve"> – числовое значение, определяемое в этом качестве в Решении о ключевых условиях в отношении каждого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 составляющего Корзину. Если в Решении о ключевых условиях Веса не определены, Корзина признается сформированной из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 равными весами в совокупности составляющими единицу.</w:t>
      </w:r>
    </w:p>
    <w:p w14:paraId="6D0DF530" w14:textId="00F3CCAD" w:rsidR="00556D29" w:rsidRPr="00FA6BBF" w:rsidRDefault="00556D29" w:rsidP="00232CAD">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hAnsi="Times New Roman"/>
          <w:u w:val="single"/>
        </w:rPr>
        <w:t>Гипотетическая сделка хеджирования</w:t>
      </w:r>
      <w:r w:rsidRPr="00FA6BBF">
        <w:rPr>
          <w:rFonts w:ascii="Times New Roman" w:hAnsi="Times New Roman"/>
        </w:rPr>
        <w:t xml:space="preserve"> –</w:t>
      </w:r>
      <w:r w:rsidR="005369C2">
        <w:rPr>
          <w:rFonts w:ascii="Times New Roman" w:hAnsi="Times New Roman"/>
        </w:rPr>
        <w:t xml:space="preserve"> </w:t>
      </w:r>
      <w:r w:rsidRPr="00FA6BBF">
        <w:rPr>
          <w:rFonts w:ascii="Times New Roman" w:hAnsi="Times New Roman"/>
        </w:rPr>
        <w:t>сделка Эмитента</w:t>
      </w:r>
      <w:r w:rsidR="005369C2">
        <w:rPr>
          <w:rFonts w:ascii="Times New Roman" w:hAnsi="Times New Roman"/>
        </w:rPr>
        <w:t xml:space="preserve">, </w:t>
      </w:r>
      <w:r w:rsidR="005369C2" w:rsidRPr="00FA6BBF">
        <w:rPr>
          <w:rFonts w:ascii="Times New Roman" w:hAnsi="Times New Roman"/>
        </w:rPr>
        <w:t>заключ</w:t>
      </w:r>
      <w:r w:rsidR="00576C4E">
        <w:rPr>
          <w:rFonts w:ascii="Times New Roman" w:hAnsi="Times New Roman"/>
        </w:rPr>
        <w:t>е</w:t>
      </w:r>
      <w:r w:rsidR="005369C2" w:rsidRPr="00FA6BBF">
        <w:rPr>
          <w:rFonts w:ascii="Times New Roman" w:hAnsi="Times New Roman"/>
        </w:rPr>
        <w:t>нная</w:t>
      </w:r>
      <w:r w:rsidRPr="00FA6BBF">
        <w:rPr>
          <w:rFonts w:ascii="Times New Roman" w:hAnsi="Times New Roman"/>
        </w:rPr>
        <w:t xml:space="preserve"> с любым из Дилеров-ориентиров</w:t>
      </w:r>
      <w:r w:rsidR="005369C2">
        <w:rPr>
          <w:rFonts w:ascii="Times New Roman" w:hAnsi="Times New Roman"/>
        </w:rPr>
        <w:t>,</w:t>
      </w:r>
      <w:r w:rsidRPr="00FA6BBF">
        <w:rPr>
          <w:rFonts w:ascii="Times New Roman" w:hAnsi="Times New Roman"/>
        </w:rPr>
        <w:t xml:space="preserve"> или сделка Эмитента, которая могла бы быть заключена Эмитентом с любым из Дилеров-ориентиров в будущем, определ</w:t>
      </w:r>
      <w:r w:rsidR="00576C4E">
        <w:rPr>
          <w:rFonts w:ascii="Times New Roman" w:hAnsi="Times New Roman"/>
        </w:rPr>
        <w:t>е</w:t>
      </w:r>
      <w:r w:rsidRPr="00FA6BBF">
        <w:rPr>
          <w:rFonts w:ascii="Times New Roman" w:hAnsi="Times New Roman"/>
        </w:rPr>
        <w:t>нная в таком качестве с описанием всех существенных условий таких сделок в Решении о ключевых условиях, и предусматривающ</w:t>
      </w:r>
      <w:r w:rsidR="006F06EB" w:rsidRPr="00FA6BBF">
        <w:rPr>
          <w:rFonts w:ascii="Times New Roman" w:hAnsi="Times New Roman"/>
        </w:rPr>
        <w:t>ая</w:t>
      </w:r>
      <w:r w:rsidRPr="00FA6BBF">
        <w:rPr>
          <w:rFonts w:ascii="Times New Roman" w:hAnsi="Times New Roman"/>
        </w:rPr>
        <w:t xml:space="preserve"> одну или несколько из следующих обязанностей:</w:t>
      </w:r>
    </w:p>
    <w:p w14:paraId="4B842561" w14:textId="74932441"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1)</w:t>
      </w:r>
      <w:r w:rsidR="00F57718" w:rsidRPr="00FA6BBF">
        <w:rPr>
          <w:rFonts w:ascii="Times New Roman" w:hAnsi="Times New Roman"/>
        </w:rPr>
        <w:t> </w:t>
      </w:r>
      <w:r w:rsidRPr="00FA6BBF">
        <w:rPr>
          <w:rFonts w:ascii="Times New Roman" w:hAnsi="Times New Roman"/>
        </w:rPr>
        <w:t>обязанность сторон или стороны договора периодически или единовременно уплачивать денежные суммы, в том числе в случае предъявления требований другой стороной, в зависимости от изменения цен на товары, ценные бумаги, курса соответствующей валюты, величины процентных ставок, уровня инфляции, значений, рассчитываемых на основании цен производных финансовых инструментов, значений показателей, составляющих официальную статистическую информацию, значений физических, биологических и (или) химических показателей состояния окружающей среды, от наступления обстоятельства, свидетельствующего о неисполнении или ненадлежащем исполнении одним или несколькими юридическими лицами, государствами или муниципальными образованиями своих обязанностей (за исключением договора поручительства и договора страхования), либо иного обстоятельства, которое предусмотрено федеральным законом или нормативными актами Банка России и относительно которого неизвестно, наступит оно или не наступит, а также от изменения значений, рассчитываемых на основании одного или совокупности нескольких указанных в настоящем пункте показателей. При этом такой договор может также предусматривать обязанность сторон или стороны договора передать другой стороне ценные бумаги, товар или валюту либо обязанность заключить договор, являющийся производным финансовым инструментом;</w:t>
      </w:r>
    </w:p>
    <w:p w14:paraId="279AC64B" w14:textId="4BE2B5A4" w:rsidR="00556D29" w:rsidRPr="00FA6BBF" w:rsidRDefault="00556D29" w:rsidP="00614FFF">
      <w:pPr>
        <w:widowControl w:val="0"/>
        <w:autoSpaceDE w:val="0"/>
        <w:autoSpaceDN w:val="0"/>
        <w:adjustRightInd w:val="0"/>
        <w:spacing w:after="200" w:line="240" w:lineRule="auto"/>
        <w:jc w:val="both"/>
        <w:rPr>
          <w:rFonts w:ascii="Times New Roman" w:hAnsi="Times New Roman"/>
        </w:rPr>
      </w:pPr>
      <w:r w:rsidRPr="00FA6BBF">
        <w:rPr>
          <w:rFonts w:ascii="Times New Roman" w:hAnsi="Times New Roman"/>
        </w:rPr>
        <w:t>2)</w:t>
      </w:r>
      <w:r w:rsidR="00F57718" w:rsidRPr="00FA6BBF">
        <w:rPr>
          <w:rFonts w:ascii="Times New Roman" w:hAnsi="Times New Roman"/>
        </w:rPr>
        <w:t> </w:t>
      </w:r>
      <w:r w:rsidRPr="00FA6BBF">
        <w:rPr>
          <w:rFonts w:ascii="Times New Roman" w:hAnsi="Times New Roman"/>
        </w:rPr>
        <w:t xml:space="preserve">обязанность сторон или стороны на условиях, определенных при заключении договора, в случае </w:t>
      </w:r>
      <w:r w:rsidRPr="00FA6BBF">
        <w:rPr>
          <w:rFonts w:ascii="Times New Roman" w:hAnsi="Times New Roman"/>
        </w:rPr>
        <w:lastRenderedPageBreak/>
        <w:t>предъявления требования другой стороной купить или продать ценные бумаги, валюту или товар либо заключить договор, являющийся производным финансовым инструментом.</w:t>
      </w:r>
    </w:p>
    <w:p w14:paraId="3BC599B9" w14:textId="77777777" w:rsidR="004F5FD7" w:rsidRPr="00FA6BBF" w:rsidRDefault="004F5FD7" w:rsidP="00614FFF">
      <w:pPr>
        <w:pStyle w:val="Default"/>
        <w:spacing w:after="240"/>
        <w:jc w:val="both"/>
        <w:outlineLvl w:val="0"/>
        <w:rPr>
          <w:sz w:val="22"/>
          <w:szCs w:val="22"/>
          <w:u w:val="single"/>
        </w:rPr>
      </w:pPr>
      <w:r w:rsidRPr="00FA6BBF">
        <w:rPr>
          <w:sz w:val="22"/>
          <w:szCs w:val="22"/>
          <w:u w:val="single"/>
        </w:rPr>
        <w:t>ГК РФ</w:t>
      </w:r>
      <w:r w:rsidRPr="00FA6BBF">
        <w:rPr>
          <w:sz w:val="22"/>
          <w:szCs w:val="22"/>
        </w:rPr>
        <w:t xml:space="preserve"> – </w:t>
      </w:r>
      <w:r w:rsidRPr="00FA6BBF">
        <w:rPr>
          <w:bCs/>
          <w:iCs/>
          <w:sz w:val="22"/>
          <w:szCs w:val="22"/>
        </w:rPr>
        <w:t>Гражданский кодекс Российской Федерации.</w:t>
      </w:r>
    </w:p>
    <w:p w14:paraId="4747A3F1" w14:textId="45CA7269" w:rsidR="000D0D2A" w:rsidRPr="00FA6BBF" w:rsidRDefault="00C13A5C"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Дата выплаты</w:t>
      </w:r>
      <w:r w:rsidRPr="00FA6BBF">
        <w:rPr>
          <w:rFonts w:ascii="Times New Roman" w:eastAsia="Times New Roman" w:hAnsi="Times New Roman"/>
          <w:bCs/>
          <w:iCs/>
          <w:lang w:eastAsia="ru-RU"/>
        </w:rPr>
        <w:t xml:space="preserve"> – любая из дат, </w:t>
      </w:r>
      <w:r w:rsidR="00851152" w:rsidRPr="00FA6BBF">
        <w:rPr>
          <w:rFonts w:ascii="Times New Roman" w:eastAsia="Times New Roman" w:hAnsi="Times New Roman"/>
          <w:bCs/>
          <w:iCs/>
          <w:lang w:eastAsia="ru-RU"/>
        </w:rPr>
        <w:t xml:space="preserve">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 </w:t>
      </w:r>
      <w:r w:rsidRPr="00FA6BBF">
        <w:rPr>
          <w:rFonts w:ascii="Times New Roman" w:eastAsia="Times New Roman" w:hAnsi="Times New Roman"/>
          <w:bCs/>
          <w:iCs/>
          <w:lang w:eastAsia="ru-RU"/>
        </w:rPr>
        <w:t>определены в Решении о ключевых условиях в этом качестве</w:t>
      </w:r>
      <w:r w:rsidR="00C21354" w:rsidRPr="00FA6BBF">
        <w:rPr>
          <w:rFonts w:ascii="Times New Roman" w:eastAsia="Times New Roman" w:hAnsi="Times New Roman"/>
          <w:bCs/>
          <w:iCs/>
          <w:lang w:eastAsia="ru-RU"/>
        </w:rPr>
        <w:t>.</w:t>
      </w:r>
    </w:p>
    <w:p w14:paraId="5A8D7C1D" w14:textId="59E98F5B" w:rsidR="004F33AC" w:rsidRPr="00FA6BBF" w:rsidRDefault="004F33AC" w:rsidP="00614FFF">
      <w:pPr>
        <w:autoSpaceDE w:val="0"/>
        <w:autoSpaceDN w:val="0"/>
        <w:adjustRightInd w:val="0"/>
        <w:spacing w:before="20" w:after="240" w:line="240" w:lineRule="auto"/>
        <w:jc w:val="both"/>
        <w:outlineLvl w:val="0"/>
        <w:rPr>
          <w:rFonts w:ascii="Times New Roman" w:hAnsi="Times New Roman"/>
        </w:rPr>
      </w:pPr>
      <w:r w:rsidRPr="00FA6BBF">
        <w:rPr>
          <w:rFonts w:ascii="Times New Roman" w:eastAsia="Times New Roman" w:hAnsi="Times New Roman"/>
          <w:bCs/>
          <w:iCs/>
          <w:u w:val="single"/>
          <w:lang w:eastAsia="ru-RU"/>
        </w:rPr>
        <w:t>Дата оценки</w:t>
      </w:r>
      <w:r w:rsidRPr="00FA6BBF">
        <w:rPr>
          <w:rFonts w:ascii="Times New Roman" w:eastAsia="Times New Roman" w:hAnsi="Times New Roman"/>
          <w:bCs/>
          <w:iCs/>
          <w:lang w:eastAsia="ru-RU"/>
        </w:rPr>
        <w:t xml:space="preserve"> – любая из дат,</w:t>
      </w:r>
      <w:r w:rsidR="00851152" w:rsidRPr="00FA6BBF">
        <w:rPr>
          <w:rFonts w:ascii="Times New Roman" w:eastAsia="Times New Roman" w:hAnsi="Times New Roman"/>
          <w:bCs/>
          <w:iCs/>
          <w:lang w:eastAsia="ru-RU"/>
        </w:rPr>
        <w:t xml:space="preserve"> которые или </w:t>
      </w:r>
      <w:proofErr w:type="gramStart"/>
      <w:r w:rsidR="00851152" w:rsidRPr="00FA6BBF">
        <w:rPr>
          <w:rFonts w:ascii="Times New Roman" w:eastAsia="Times New Roman" w:hAnsi="Times New Roman"/>
          <w:bCs/>
          <w:iCs/>
          <w:lang w:eastAsia="ru-RU"/>
        </w:rPr>
        <w:t>порядок определения</w:t>
      </w:r>
      <w:proofErr w:type="gramEnd"/>
      <w:r w:rsidR="00851152" w:rsidRPr="00FA6BBF">
        <w:rPr>
          <w:rFonts w:ascii="Times New Roman" w:eastAsia="Times New Roman" w:hAnsi="Times New Roman"/>
          <w:bCs/>
          <w:iCs/>
          <w:lang w:eastAsia="ru-RU"/>
        </w:rPr>
        <w:t xml:space="preserve"> которых</w:t>
      </w:r>
      <w:r w:rsidRPr="00FA6BBF">
        <w:rPr>
          <w:rFonts w:ascii="Times New Roman" w:eastAsia="Times New Roman" w:hAnsi="Times New Roman"/>
          <w:bCs/>
          <w:iCs/>
          <w:lang w:eastAsia="ru-RU"/>
        </w:rPr>
        <w:t xml:space="preserve"> определены в этом качестве в Решении о ключевых условиях.</w:t>
      </w:r>
      <w:r w:rsidR="002269F5"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В случае если какая-либо Дата оценки является датой</w:t>
      </w:r>
      <w:r w:rsidRPr="00FA6BBF">
        <w:rPr>
          <w:rFonts w:ascii="Times New Roman" w:hAnsi="Times New Roman"/>
        </w:rPr>
        <w:t xml:space="preserve">, не являющейся </w:t>
      </w:r>
      <w:r w:rsidR="00EE3308">
        <w:rPr>
          <w:rFonts w:ascii="Times New Roman" w:hAnsi="Times New Roman"/>
        </w:rPr>
        <w:t>Торговым</w:t>
      </w:r>
      <w:r w:rsidR="00EE3308" w:rsidRPr="00FA6BBF">
        <w:rPr>
          <w:rFonts w:ascii="Times New Roman" w:hAnsi="Times New Roman"/>
        </w:rPr>
        <w:t xml:space="preserve"> </w:t>
      </w:r>
      <w:r w:rsidRPr="00FA6BBF">
        <w:rPr>
          <w:rFonts w:ascii="Times New Roman" w:hAnsi="Times New Roman"/>
        </w:rPr>
        <w:t>дн</w:t>
      </w:r>
      <w:r w:rsidR="00576C4E">
        <w:rPr>
          <w:rFonts w:ascii="Times New Roman" w:hAnsi="Times New Roman"/>
        </w:rPr>
        <w:t>е</w:t>
      </w:r>
      <w:r w:rsidRPr="00FA6BBF">
        <w:rPr>
          <w:rFonts w:ascii="Times New Roman" w:hAnsi="Times New Roman"/>
        </w:rPr>
        <w:t xml:space="preserve">м, то Датой оценки является </w:t>
      </w:r>
      <w:r w:rsidR="00EE3308">
        <w:rPr>
          <w:rFonts w:ascii="Times New Roman" w:hAnsi="Times New Roman"/>
        </w:rPr>
        <w:t>Торговый</w:t>
      </w:r>
      <w:r w:rsidR="00EE3308" w:rsidRPr="00FA6BBF">
        <w:rPr>
          <w:rFonts w:ascii="Times New Roman" w:hAnsi="Times New Roman"/>
        </w:rPr>
        <w:t xml:space="preserve"> </w:t>
      </w:r>
      <w:r w:rsidRPr="00FA6BBF">
        <w:rPr>
          <w:rFonts w:ascii="Times New Roman" w:hAnsi="Times New Roman"/>
        </w:rPr>
        <w:t xml:space="preserve">день, </w:t>
      </w:r>
      <w:r w:rsidR="004739FD" w:rsidRPr="004739FD">
        <w:rPr>
          <w:rFonts w:ascii="Times New Roman" w:hAnsi="Times New Roman"/>
        </w:rPr>
        <w:t>непосредственно предшествующий</w:t>
      </w:r>
      <w:r w:rsidR="004739FD">
        <w:rPr>
          <w:rFonts w:ascii="Times New Roman" w:hAnsi="Times New Roman"/>
        </w:rPr>
        <w:t xml:space="preserve"> такому</w:t>
      </w:r>
      <w:r w:rsidRPr="00FA6BBF">
        <w:rPr>
          <w:rFonts w:ascii="Times New Roman" w:hAnsi="Times New Roman"/>
        </w:rPr>
        <w:t xml:space="preserve"> дн</w:t>
      </w:r>
      <w:r w:rsidR="004739FD">
        <w:rPr>
          <w:rFonts w:ascii="Times New Roman" w:hAnsi="Times New Roman"/>
        </w:rPr>
        <w:t>ю</w:t>
      </w:r>
      <w:r w:rsidRPr="00FA6BBF">
        <w:rPr>
          <w:rFonts w:ascii="Times New Roman" w:hAnsi="Times New Roman"/>
        </w:rPr>
        <w:t>.</w:t>
      </w:r>
    </w:p>
    <w:p w14:paraId="7C139CEA" w14:textId="79AAE078" w:rsidR="00971936" w:rsidRPr="00FA6BBF" w:rsidRDefault="00971936"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Депозитарий</w:t>
      </w:r>
      <w:r w:rsidRPr="00FA6BBF">
        <w:rPr>
          <w:rFonts w:ascii="Times New Roman" w:eastAsia="Times New Roman" w:hAnsi="Times New Roman"/>
          <w:lang w:eastAsia="ru-RU"/>
        </w:rPr>
        <w:t xml:space="preserve"> – </w:t>
      </w:r>
      <w:r w:rsidRPr="00FA6BBF">
        <w:rPr>
          <w:rFonts w:ascii="Times New Roman" w:eastAsia="Times New Roman" w:hAnsi="Times New Roman"/>
          <w:bCs/>
          <w:iCs/>
          <w:szCs w:val="24"/>
          <w:lang w:eastAsia="ru-RU"/>
        </w:rPr>
        <w:t>депозитарий, осуществляющий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прав на Облигации, в том числе иностранная организация, осуществляющая уч</w:t>
      </w:r>
      <w:r w:rsidR="00576C4E">
        <w:rPr>
          <w:rFonts w:ascii="Times New Roman" w:eastAsia="Times New Roman" w:hAnsi="Times New Roman"/>
          <w:bCs/>
          <w:iCs/>
          <w:szCs w:val="24"/>
          <w:lang w:eastAsia="ru-RU"/>
        </w:rPr>
        <w:t>е</w:t>
      </w:r>
      <w:r w:rsidRPr="00FA6BBF">
        <w:rPr>
          <w:rFonts w:ascii="Times New Roman" w:eastAsia="Times New Roman" w:hAnsi="Times New Roman"/>
          <w:bCs/>
          <w:iCs/>
          <w:szCs w:val="24"/>
          <w:lang w:eastAsia="ru-RU"/>
        </w:rPr>
        <w:t>т и удостоверение прав на Облигации.</w:t>
      </w:r>
    </w:p>
    <w:p w14:paraId="032890CD" w14:textId="69B141F4" w:rsidR="0011741A" w:rsidRPr="0011741A" w:rsidRDefault="004F33AC"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FA6BBF">
        <w:rPr>
          <w:rFonts w:ascii="Times New Roman" w:eastAsia="Times New Roman" w:hAnsi="Times New Roman"/>
          <w:u w:val="single"/>
          <w:lang w:eastAsia="ru-RU"/>
        </w:rPr>
        <w:t>Дилеры-ориентиры</w:t>
      </w:r>
      <w:r w:rsidRPr="00FA6BBF">
        <w:rPr>
          <w:rFonts w:ascii="Times New Roman" w:eastAsia="Times New Roman" w:hAnsi="Times New Roman"/>
          <w:lang w:eastAsia="ru-RU"/>
        </w:rPr>
        <w:t xml:space="preserve"> – профессиональные участники финансового рынка, не являющиеся аффилированными лицами Эмитента и (или) Расчетного агента, </w:t>
      </w:r>
      <w:r w:rsidR="0011741A" w:rsidRPr="0011741A">
        <w:rPr>
          <w:rFonts w:ascii="Times New Roman" w:eastAsia="Times New Roman" w:hAnsi="Times New Roman"/>
          <w:lang w:eastAsia="ru-RU"/>
        </w:rPr>
        <w:t>являющиеся членами хотя бы одной из следующих организаций и (или) их правопреемников:</w:t>
      </w:r>
    </w:p>
    <w:p w14:paraId="4647BF8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val="en-US" w:eastAsia="ru-RU"/>
        </w:rPr>
      </w:pPr>
      <w:r w:rsidRPr="0011741A">
        <w:rPr>
          <w:rFonts w:ascii="Times New Roman" w:eastAsia="Times New Roman" w:hAnsi="Times New Roman"/>
          <w:lang w:val="en-US" w:eastAsia="ru-RU"/>
        </w:rPr>
        <w:t xml:space="preserve">1) </w:t>
      </w:r>
      <w:r w:rsidRPr="0011741A">
        <w:rPr>
          <w:rFonts w:ascii="Times New Roman" w:eastAsia="Times New Roman" w:hAnsi="Times New Roman"/>
          <w:lang w:eastAsia="ru-RU"/>
        </w:rPr>
        <w:t>Международная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ассоциация</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свопов</w:t>
      </w:r>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w:t>
      </w:r>
      <w:r w:rsidRPr="0011741A">
        <w:rPr>
          <w:rFonts w:ascii="Times New Roman" w:eastAsia="Times New Roman" w:hAnsi="Times New Roman"/>
          <w:lang w:val="en-US" w:eastAsia="ru-RU"/>
        </w:rPr>
        <w:t xml:space="preserve"> </w:t>
      </w:r>
      <w:proofErr w:type="spellStart"/>
      <w:r w:rsidRPr="0011741A">
        <w:rPr>
          <w:rFonts w:ascii="Times New Roman" w:eastAsia="Times New Roman" w:hAnsi="Times New Roman"/>
          <w:lang w:eastAsia="ru-RU"/>
        </w:rPr>
        <w:t>деривативов</w:t>
      </w:r>
      <w:proofErr w:type="spellEnd"/>
      <w:r w:rsidRPr="0011741A">
        <w:rPr>
          <w:rFonts w:ascii="Times New Roman" w:eastAsia="Times New Roman" w:hAnsi="Times New Roman"/>
          <w:lang w:val="en-US" w:eastAsia="ru-RU"/>
        </w:rPr>
        <w:t xml:space="preserve">, </w:t>
      </w:r>
      <w:r w:rsidRPr="0011741A">
        <w:rPr>
          <w:rFonts w:ascii="Times New Roman" w:eastAsia="Times New Roman" w:hAnsi="Times New Roman"/>
          <w:lang w:eastAsia="ru-RU"/>
        </w:rPr>
        <w:t>Инк</w:t>
      </w:r>
      <w:r w:rsidRPr="0011741A">
        <w:rPr>
          <w:rFonts w:ascii="Times New Roman" w:eastAsia="Times New Roman" w:hAnsi="Times New Roman"/>
          <w:lang w:val="en-US" w:eastAsia="ru-RU"/>
        </w:rPr>
        <w:t xml:space="preserve"> (International Swaps and Derivatives Association, </w:t>
      </w:r>
      <w:proofErr w:type="spellStart"/>
      <w:r w:rsidRPr="0011741A">
        <w:rPr>
          <w:rFonts w:ascii="Times New Roman" w:eastAsia="Times New Roman" w:hAnsi="Times New Roman"/>
          <w:lang w:val="en-US" w:eastAsia="ru-RU"/>
        </w:rPr>
        <w:t>Inc</w:t>
      </w:r>
      <w:proofErr w:type="spellEnd"/>
      <w:r w:rsidRPr="0011741A">
        <w:rPr>
          <w:rFonts w:ascii="Times New Roman" w:eastAsia="Times New Roman" w:hAnsi="Times New Roman"/>
          <w:lang w:val="en-US" w:eastAsia="ru-RU"/>
        </w:rPr>
        <w:t>);</w:t>
      </w:r>
    </w:p>
    <w:p w14:paraId="498C24BE"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2) Национальная финансовая ассоциация (НФА);</w:t>
      </w:r>
    </w:p>
    <w:p w14:paraId="2F744161" w14:textId="1D1B6F16"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3) Национальная ассоциация участников фондового рынка (НАУФОР).</w:t>
      </w:r>
    </w:p>
    <w:p w14:paraId="19FCE33C"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Дилерами-ориентирами могут быть также определены любые юридические лица, в том числе иностранные, аффилированные с лицами, подходящими под критерии выше, а для иностранных юридических лиц – согласно критериям </w:t>
      </w:r>
      <w:proofErr w:type="spellStart"/>
      <w:r w:rsidRPr="0011741A">
        <w:rPr>
          <w:rFonts w:ascii="Times New Roman" w:eastAsia="Times New Roman" w:hAnsi="Times New Roman"/>
          <w:lang w:eastAsia="ru-RU"/>
        </w:rPr>
        <w:t>аффилированности</w:t>
      </w:r>
      <w:proofErr w:type="spellEnd"/>
      <w:r w:rsidRPr="0011741A">
        <w:rPr>
          <w:rFonts w:ascii="Times New Roman" w:eastAsia="Times New Roman" w:hAnsi="Times New Roman"/>
          <w:lang w:eastAsia="ru-RU"/>
        </w:rPr>
        <w:t xml:space="preserve"> и (или) связанности, установленным в соответствии с иностранным правом, являющимся личным законом таких юридических лиц. Во избежание сомнений, определение Расчётным агентом Дилеров-ориентиров не налагает на соответствующих Дилеров-ориентиров обязательства по выполнению действий, предусмотренных Решением о выпуске.</w:t>
      </w:r>
    </w:p>
    <w:p w14:paraId="15A622BB" w14:textId="77777777" w:rsidR="0011741A" w:rsidRPr="0011741A" w:rsidRDefault="0011741A" w:rsidP="0011741A">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11741A">
        <w:rPr>
          <w:rFonts w:ascii="Times New Roman" w:eastAsia="Times New Roman" w:hAnsi="Times New Roman"/>
          <w:lang w:eastAsia="ru-RU"/>
        </w:rPr>
        <w:t xml:space="preserve">При этом количество определяемых Расчетным агентом Дилеров-ориентиров должно быть таким, чтобы в любой момент времени общее количество Дилеров-ориентиров составляло не менее 4 (четырех). </w:t>
      </w:r>
    </w:p>
    <w:p w14:paraId="40A3418A" w14:textId="0A375A6E" w:rsidR="007611E8" w:rsidRDefault="0011741A" w:rsidP="00614FFF">
      <w:pPr>
        <w:pStyle w:val="Default"/>
        <w:spacing w:after="240"/>
        <w:jc w:val="both"/>
        <w:outlineLvl w:val="0"/>
        <w:rPr>
          <w:rFonts w:eastAsia="Times New Roman"/>
          <w:color w:val="auto"/>
          <w:sz w:val="22"/>
          <w:szCs w:val="22"/>
          <w:lang w:eastAsia="ru-RU"/>
        </w:rPr>
      </w:pPr>
      <w:r w:rsidRPr="006C0B94">
        <w:rPr>
          <w:rFonts w:eastAsia="Times New Roman"/>
          <w:color w:val="auto"/>
          <w:sz w:val="22"/>
          <w:szCs w:val="22"/>
          <w:lang w:eastAsia="ru-RU"/>
        </w:rPr>
        <w:t>В случае возникновения необходимости обращения к Дилерам-ориентирам, Расчетный агент сообщает Эмитенту информацию об определенных им Дилерах-ориентирах не позднее 1 (одного) Рабочего дня с момента получения соответствующего запроса.</w:t>
      </w:r>
      <w:r w:rsidR="007611E8" w:rsidRPr="006C0B94">
        <w:rPr>
          <w:rFonts w:eastAsia="Times New Roman"/>
          <w:color w:val="auto"/>
          <w:sz w:val="22"/>
          <w:szCs w:val="22"/>
          <w:lang w:eastAsia="ru-RU"/>
        </w:rPr>
        <w:t xml:space="preserve"> </w:t>
      </w:r>
    </w:p>
    <w:p w14:paraId="0894DB85" w14:textId="67215707" w:rsidR="00613B57" w:rsidRPr="00A1373D" w:rsidRDefault="00613B57" w:rsidP="00613B57">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w:t>
      </w:r>
      <w:r>
        <w:rPr>
          <w:rFonts w:ascii="Times New Roman" w:eastAsia="Times New Roman" w:hAnsi="Times New Roman"/>
          <w:bCs/>
          <w:iCs/>
          <w:lang w:eastAsia="ru-RU"/>
        </w:rPr>
        <w:t>определенных Расчетным</w:t>
      </w:r>
      <w:r w:rsidRPr="00FA6BBF">
        <w:rPr>
          <w:rFonts w:ascii="Times New Roman" w:eastAsia="Times New Roman" w:hAnsi="Times New Roman"/>
          <w:bCs/>
          <w:iCs/>
          <w:lang w:eastAsia="ru-RU"/>
        </w:rPr>
        <w:t xml:space="preserve"> агент</w:t>
      </w:r>
      <w:r>
        <w:rPr>
          <w:rFonts w:ascii="Times New Roman" w:eastAsia="Times New Roman" w:hAnsi="Times New Roman"/>
          <w:bCs/>
          <w:iCs/>
          <w:lang w:eastAsia="ru-RU"/>
        </w:rPr>
        <w:t>ом</w:t>
      </w:r>
      <w:r w:rsidRPr="00FA6BBF">
        <w:rPr>
          <w:rFonts w:ascii="Times New Roman" w:eastAsia="Times New Roman" w:hAnsi="Times New Roman"/>
          <w:bCs/>
          <w:iCs/>
          <w:lang w:eastAsia="ru-RU"/>
        </w:rPr>
        <w:t xml:space="preserve"> </w:t>
      </w:r>
      <w:r>
        <w:rPr>
          <w:rFonts w:ascii="Times New Roman" w:eastAsia="Times New Roman" w:hAnsi="Times New Roman"/>
          <w:bCs/>
          <w:iCs/>
          <w:lang w:eastAsia="ru-RU"/>
        </w:rPr>
        <w:t>Дилерах-ориентирах</w:t>
      </w:r>
      <w:r w:rsidRPr="00FA6BBF">
        <w:rPr>
          <w:rFonts w:ascii="Times New Roman" w:eastAsia="Times New Roman" w:hAnsi="Times New Roman"/>
          <w:bCs/>
          <w:iCs/>
          <w:lang w:eastAsia="ru-RU"/>
        </w:rPr>
        <w:t xml:space="preserve">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Pr>
          <w:rFonts w:ascii="Times New Roman" w:eastAsia="Times New Roman" w:hAnsi="Times New Roman"/>
          <w:bCs/>
          <w:iCs/>
          <w:lang w:eastAsia="ru-RU"/>
        </w:rPr>
        <w:t>получения соответствующей информации от Расчетного агента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32520FE3" w14:textId="780C19D6" w:rsidR="004F5FD7" w:rsidRPr="00FA6BBF" w:rsidRDefault="004F5FD7" w:rsidP="00614FFF">
      <w:pPr>
        <w:pStyle w:val="Default"/>
        <w:spacing w:after="240"/>
        <w:jc w:val="both"/>
        <w:outlineLvl w:val="0"/>
        <w:rPr>
          <w:bCs/>
          <w:iCs/>
          <w:sz w:val="22"/>
          <w:szCs w:val="22"/>
        </w:rPr>
      </w:pPr>
      <w:r w:rsidRPr="00FA6BBF">
        <w:rPr>
          <w:bCs/>
          <w:iCs/>
          <w:sz w:val="22"/>
          <w:szCs w:val="22"/>
          <w:u w:val="single"/>
        </w:rPr>
        <w:t>Закон о РЦБ</w:t>
      </w:r>
      <w:r w:rsidRPr="00FA6BBF">
        <w:rPr>
          <w:bCs/>
          <w:iCs/>
          <w:sz w:val="22"/>
          <w:szCs w:val="22"/>
        </w:rPr>
        <w:t xml:space="preserve"> – Федеральный закон от 22.04.1996 г. № 39-ФЗ «О рынке ценных бумаг».</w:t>
      </w:r>
    </w:p>
    <w:p w14:paraId="016BEF61" w14:textId="75C49C85" w:rsidR="004E4E61" w:rsidRPr="00FA6BBF" w:rsidRDefault="004E4E61" w:rsidP="00614FFF">
      <w:pPr>
        <w:pStyle w:val="Default"/>
        <w:spacing w:after="240"/>
        <w:jc w:val="both"/>
        <w:outlineLvl w:val="0"/>
        <w:rPr>
          <w:bCs/>
          <w:iCs/>
          <w:sz w:val="22"/>
          <w:szCs w:val="22"/>
        </w:rPr>
      </w:pPr>
      <w:r w:rsidRPr="00FA6BBF">
        <w:rPr>
          <w:bCs/>
          <w:iCs/>
          <w:sz w:val="22"/>
          <w:szCs w:val="22"/>
          <w:u w:val="single"/>
        </w:rPr>
        <w:t>Закон № 514-ФЗ</w:t>
      </w:r>
      <w:r w:rsidRPr="00FA6BBF">
        <w:rPr>
          <w:bCs/>
          <w:iCs/>
          <w:sz w:val="22"/>
          <w:szCs w:val="22"/>
        </w:rPr>
        <w:t xml:space="preserve"> – Федеральный закон от 27.12.2018 № 514-ФЗ «О внесении изменений в Федеральный закон «О рынке ценных бумаг» и отдельные законодательные акты Российской Федерации в части совершенствования правового регулирования осуществления эмиссии ценных бумаг».</w:t>
      </w:r>
    </w:p>
    <w:p w14:paraId="6D027DA5" w14:textId="14645756" w:rsidR="003367EB" w:rsidRDefault="00963053" w:rsidP="003367EB">
      <w:pPr>
        <w:pStyle w:val="Default"/>
        <w:spacing w:after="240"/>
        <w:jc w:val="both"/>
        <w:outlineLvl w:val="0"/>
        <w:rPr>
          <w:rFonts w:eastAsia="Times New Roman"/>
          <w:color w:val="auto"/>
          <w:sz w:val="22"/>
          <w:szCs w:val="22"/>
          <w:lang w:eastAsia="ru-RU"/>
        </w:rPr>
      </w:pPr>
      <w:r w:rsidRPr="00FA6BBF">
        <w:rPr>
          <w:sz w:val="22"/>
          <w:u w:val="single"/>
        </w:rPr>
        <w:t xml:space="preserve">Изменение источника </w:t>
      </w:r>
      <w:proofErr w:type="spellStart"/>
      <w:r w:rsidR="00EF33B6" w:rsidRPr="00FA6BBF">
        <w:rPr>
          <w:sz w:val="22"/>
          <w:u w:val="single"/>
        </w:rPr>
        <w:t>Референсного</w:t>
      </w:r>
      <w:proofErr w:type="spellEnd"/>
      <w:r w:rsidR="00EF33B6" w:rsidRPr="00FA6BBF">
        <w:rPr>
          <w:sz w:val="22"/>
          <w:u w:val="single"/>
        </w:rPr>
        <w:t xml:space="preserve"> значения</w:t>
      </w:r>
      <w:r w:rsidRPr="00FA6BBF">
        <w:rPr>
          <w:sz w:val="22"/>
        </w:rPr>
        <w:t xml:space="preserve"> </w:t>
      </w:r>
      <w:r w:rsidR="003367EB" w:rsidRPr="00FA6BBF">
        <w:rPr>
          <w:rFonts w:eastAsia="Times New Roman"/>
          <w:color w:val="auto"/>
          <w:sz w:val="22"/>
          <w:szCs w:val="22"/>
          <w:lang w:eastAsia="ru-RU"/>
        </w:rPr>
        <w:t xml:space="preserve">– ситуация, при которой </w:t>
      </w:r>
      <w:proofErr w:type="spellStart"/>
      <w:r w:rsidR="003367EB" w:rsidRPr="00FA6BBF">
        <w:rPr>
          <w:rFonts w:eastAsia="Times New Roman"/>
          <w:color w:val="auto"/>
          <w:sz w:val="22"/>
          <w:szCs w:val="22"/>
          <w:lang w:eastAsia="ru-RU"/>
        </w:rPr>
        <w:t>Референсное</w:t>
      </w:r>
      <w:proofErr w:type="spellEnd"/>
      <w:r w:rsidR="003367EB" w:rsidRPr="00FA6BBF">
        <w:rPr>
          <w:rFonts w:eastAsia="Times New Roman"/>
          <w:color w:val="auto"/>
          <w:sz w:val="22"/>
          <w:szCs w:val="22"/>
          <w:lang w:eastAsia="ru-RU"/>
        </w:rPr>
        <w:t xml:space="preserve"> значение не может быть рассчитано ни по одному из правил, предусмотренных Решением о ключевых </w:t>
      </w:r>
      <w:r w:rsidR="003367EB" w:rsidRPr="00E14625">
        <w:rPr>
          <w:rFonts w:eastAsia="Times New Roman"/>
          <w:color w:val="auto"/>
          <w:sz w:val="22"/>
          <w:szCs w:val="22"/>
          <w:lang w:eastAsia="ru-RU"/>
        </w:rPr>
        <w:t>условиях</w:t>
      </w:r>
      <w:r w:rsidR="003367EB" w:rsidRPr="00FA6BBF">
        <w:rPr>
          <w:rFonts w:eastAsia="Times New Roman"/>
          <w:color w:val="auto"/>
          <w:sz w:val="22"/>
          <w:szCs w:val="22"/>
          <w:lang w:eastAsia="ru-RU"/>
        </w:rPr>
        <w:t>, но при</w:t>
      </w:r>
      <w:r w:rsidR="003367EB" w:rsidRPr="00BC785B">
        <w:rPr>
          <w:rFonts w:eastAsia="Times New Roman"/>
          <w:color w:val="auto"/>
          <w:sz w:val="22"/>
          <w:szCs w:val="22"/>
          <w:lang w:eastAsia="ru-RU"/>
        </w:rPr>
        <w:t xml:space="preserve"> этом для определения </w:t>
      </w:r>
      <w:proofErr w:type="spellStart"/>
      <w:r w:rsidR="003367EB" w:rsidRPr="007E24F8">
        <w:rPr>
          <w:rFonts w:eastAsia="Times New Roman"/>
          <w:color w:val="auto"/>
          <w:sz w:val="22"/>
          <w:szCs w:val="22"/>
          <w:lang w:eastAsia="ru-RU"/>
        </w:rPr>
        <w:t>Референсного</w:t>
      </w:r>
      <w:proofErr w:type="spellEnd"/>
      <w:r w:rsidR="003367EB" w:rsidRPr="007E24F8">
        <w:rPr>
          <w:rFonts w:eastAsia="Times New Roman"/>
          <w:color w:val="auto"/>
          <w:sz w:val="22"/>
          <w:szCs w:val="22"/>
          <w:lang w:eastAsia="ru-RU"/>
        </w:rPr>
        <w:t xml:space="preserve"> значения по решению Расчетного агента могут быть использованы иные сп</w:t>
      </w:r>
      <w:r w:rsidR="003367EB" w:rsidRPr="00FA6BBF">
        <w:rPr>
          <w:rFonts w:eastAsia="Times New Roman"/>
          <w:color w:val="auto"/>
          <w:sz w:val="22"/>
          <w:szCs w:val="22"/>
          <w:lang w:eastAsia="ru-RU"/>
        </w:rPr>
        <w:t>особы и источники,</w:t>
      </w:r>
      <w:r w:rsidR="003367EB">
        <w:rPr>
          <w:rFonts w:eastAsia="Times New Roman"/>
          <w:color w:val="auto"/>
          <w:sz w:val="22"/>
          <w:szCs w:val="22"/>
          <w:lang w:eastAsia="ru-RU"/>
        </w:rPr>
        <w:t xml:space="preserve"> </w:t>
      </w:r>
      <w:r w:rsidR="003367EB" w:rsidRPr="009F05E4">
        <w:rPr>
          <w:rFonts w:eastAsia="Times New Roman"/>
          <w:color w:val="auto"/>
          <w:sz w:val="22"/>
          <w:szCs w:val="22"/>
          <w:lang w:eastAsia="ru-RU"/>
        </w:rPr>
        <w:t xml:space="preserve">путем использования </w:t>
      </w:r>
      <w:r w:rsidR="003367EB">
        <w:rPr>
          <w:rFonts w:eastAsia="Times New Roman"/>
          <w:color w:val="auto"/>
          <w:sz w:val="22"/>
          <w:szCs w:val="22"/>
          <w:lang w:eastAsia="ru-RU"/>
        </w:rPr>
        <w:t>Альтернативного</w:t>
      </w:r>
      <w:r w:rsidR="003367EB" w:rsidRPr="009F05E4">
        <w:rPr>
          <w:rFonts w:eastAsia="Times New Roman"/>
          <w:color w:val="auto"/>
          <w:sz w:val="22"/>
          <w:szCs w:val="22"/>
          <w:lang w:eastAsia="ru-RU"/>
        </w:rPr>
        <w:t xml:space="preserve"> актива, в соответствии с </w:t>
      </w:r>
      <w:r w:rsidR="003367EB">
        <w:rPr>
          <w:rFonts w:eastAsia="Times New Roman"/>
          <w:color w:val="auto"/>
          <w:sz w:val="22"/>
          <w:szCs w:val="22"/>
          <w:lang w:eastAsia="ru-RU"/>
        </w:rPr>
        <w:t xml:space="preserve">порядком, установленным </w:t>
      </w:r>
      <w:r w:rsidR="003367EB" w:rsidRPr="009F05E4">
        <w:rPr>
          <w:rFonts w:eastAsia="Times New Roman"/>
          <w:color w:val="auto"/>
          <w:sz w:val="22"/>
          <w:szCs w:val="22"/>
          <w:lang w:eastAsia="ru-RU"/>
        </w:rPr>
        <w:t>в пункте 12.2</w:t>
      </w:r>
      <w:r w:rsidR="003367EB">
        <w:rPr>
          <w:rFonts w:eastAsia="Times New Roman"/>
          <w:color w:val="auto"/>
          <w:sz w:val="22"/>
          <w:szCs w:val="22"/>
          <w:lang w:eastAsia="ru-RU"/>
        </w:rPr>
        <w:t>,</w:t>
      </w:r>
      <w:r w:rsidR="003367EB" w:rsidRPr="00FA6BBF">
        <w:rPr>
          <w:rFonts w:eastAsia="Times New Roman"/>
          <w:color w:val="auto"/>
          <w:sz w:val="22"/>
          <w:szCs w:val="22"/>
          <w:lang w:eastAsia="ru-RU"/>
        </w:rPr>
        <w:t xml:space="preserve"> за исключением случаев, когда такая ситуация представляет собой одно или несколько Событий дестабилизации.</w:t>
      </w:r>
      <w:r w:rsidR="007464E2">
        <w:rPr>
          <w:rFonts w:eastAsia="Times New Roman"/>
          <w:color w:val="auto"/>
          <w:sz w:val="22"/>
          <w:szCs w:val="22"/>
          <w:lang w:eastAsia="ru-RU"/>
        </w:rPr>
        <w:t xml:space="preserve"> В Решении о ключевых условиях могут содержаться уточнения порядка выбора Альтернативного актива, не противоречащие </w:t>
      </w:r>
      <w:r w:rsidR="00E63028">
        <w:rPr>
          <w:rFonts w:eastAsia="Times New Roman"/>
          <w:color w:val="auto"/>
          <w:sz w:val="22"/>
          <w:szCs w:val="22"/>
          <w:lang w:eastAsia="ru-RU"/>
        </w:rPr>
        <w:t>Решению о выпуске</w:t>
      </w:r>
      <w:r w:rsidR="007464E2" w:rsidRPr="00583198">
        <w:rPr>
          <w:rFonts w:eastAsia="Times New Roman"/>
          <w:color w:val="auto"/>
          <w:sz w:val="22"/>
          <w:szCs w:val="22"/>
          <w:lang w:eastAsia="ru-RU"/>
        </w:rPr>
        <w:t>.</w:t>
      </w:r>
    </w:p>
    <w:p w14:paraId="46984566" w14:textId="77777777" w:rsidR="00E150F1" w:rsidRDefault="00E150F1" w:rsidP="00E150F1">
      <w:pPr>
        <w:autoSpaceDE w:val="0"/>
        <w:autoSpaceDN w:val="0"/>
        <w:adjustRightInd w:val="0"/>
        <w:spacing w:before="120" w:after="120" w:line="240" w:lineRule="auto"/>
        <w:jc w:val="both"/>
        <w:rPr>
          <w:rFonts w:ascii="Times New Roman" w:hAnsi="Times New Roman"/>
        </w:rPr>
      </w:pPr>
      <w:r w:rsidRPr="00FA6BBF">
        <w:rPr>
          <w:rFonts w:ascii="Times New Roman" w:hAnsi="Times New Roman"/>
          <w:bCs/>
          <w:iCs/>
        </w:rPr>
        <w:lastRenderedPageBreak/>
        <w:t xml:space="preserve">В случае если в Решении о ключевых условиях определено несколько </w:t>
      </w:r>
      <w:proofErr w:type="spellStart"/>
      <w:r w:rsidRPr="00FA6BBF">
        <w:rPr>
          <w:rFonts w:ascii="Times New Roman" w:hAnsi="Times New Roman"/>
          <w:bCs/>
          <w:iCs/>
        </w:rPr>
        <w:t>Референсных</w:t>
      </w:r>
      <w:proofErr w:type="spellEnd"/>
      <w:r w:rsidRPr="00FA6BBF">
        <w:rPr>
          <w:rFonts w:ascii="Times New Roman" w:hAnsi="Times New Roman"/>
          <w:bCs/>
          <w:iCs/>
        </w:rPr>
        <w:t xml:space="preserve"> активов (Корзина), </w:t>
      </w:r>
      <w:r>
        <w:rPr>
          <w:rFonts w:ascii="Times New Roman" w:hAnsi="Times New Roman"/>
          <w:bCs/>
          <w:iCs/>
        </w:rPr>
        <w:t xml:space="preserve">Изменение источника </w:t>
      </w:r>
      <w:proofErr w:type="spellStart"/>
      <w:r>
        <w:rPr>
          <w:rFonts w:ascii="Times New Roman" w:hAnsi="Times New Roman"/>
          <w:bCs/>
          <w:iCs/>
        </w:rPr>
        <w:t>Референсного</w:t>
      </w:r>
      <w:proofErr w:type="spellEnd"/>
      <w:r>
        <w:rPr>
          <w:rFonts w:ascii="Times New Roman" w:hAnsi="Times New Roman"/>
          <w:bCs/>
          <w:iCs/>
        </w:rPr>
        <w:t xml:space="preserve"> значения</w:t>
      </w:r>
      <w:r w:rsidRPr="00FA6BBF">
        <w:rPr>
          <w:rFonts w:ascii="Times New Roman" w:hAnsi="Times New Roman"/>
          <w:bCs/>
          <w:iCs/>
        </w:rPr>
        <w:t xml:space="preserve"> считается наступившим, если </w:t>
      </w:r>
      <w:r w:rsidR="00927BA7">
        <w:rPr>
          <w:rFonts w:ascii="Times New Roman" w:hAnsi="Times New Roman"/>
          <w:bCs/>
          <w:iCs/>
        </w:rPr>
        <w:t xml:space="preserve">такое </w:t>
      </w:r>
      <w:r w:rsidRPr="00FA6BBF">
        <w:rPr>
          <w:rFonts w:ascii="Times New Roman" w:hAnsi="Times New Roman"/>
          <w:bCs/>
          <w:iCs/>
        </w:rPr>
        <w:t>событи</w:t>
      </w:r>
      <w:r w:rsidR="00927BA7">
        <w:rPr>
          <w:rFonts w:ascii="Times New Roman" w:hAnsi="Times New Roman"/>
          <w:bCs/>
          <w:iCs/>
        </w:rPr>
        <w:t>е</w:t>
      </w:r>
      <w:r w:rsidRPr="00FA6BBF">
        <w:rPr>
          <w:rFonts w:ascii="Times New Roman" w:hAnsi="Times New Roman"/>
          <w:bCs/>
          <w:iCs/>
        </w:rPr>
        <w:t xml:space="preserve"> наступило в отношении любого </w:t>
      </w:r>
      <w:proofErr w:type="spellStart"/>
      <w:r w:rsidRPr="00FA6BBF">
        <w:rPr>
          <w:rFonts w:ascii="Times New Roman" w:hAnsi="Times New Roman"/>
          <w:bCs/>
          <w:iCs/>
        </w:rPr>
        <w:t>Референсного</w:t>
      </w:r>
      <w:proofErr w:type="spellEnd"/>
      <w:r w:rsidRPr="00FA6BBF">
        <w:rPr>
          <w:rFonts w:ascii="Times New Roman" w:hAnsi="Times New Roman"/>
          <w:bCs/>
          <w:iCs/>
        </w:rPr>
        <w:t xml:space="preserve"> актива, включенного в Корзину</w:t>
      </w:r>
      <w:r w:rsidRPr="00FA6BBF">
        <w:rPr>
          <w:rFonts w:ascii="Times New Roman" w:hAnsi="Times New Roman"/>
        </w:rPr>
        <w:t>.</w:t>
      </w:r>
    </w:p>
    <w:p w14:paraId="5AAB2954" w14:textId="77777777" w:rsidR="00E150F1" w:rsidRPr="004C29C6" w:rsidRDefault="00E150F1" w:rsidP="004C29C6">
      <w:pPr>
        <w:autoSpaceDE w:val="0"/>
        <w:autoSpaceDN w:val="0"/>
        <w:spacing w:before="120" w:after="120" w:line="240" w:lineRule="auto"/>
        <w:jc w:val="both"/>
      </w:pPr>
      <w:r>
        <w:rPr>
          <w:rFonts w:ascii="Times New Roman" w:eastAsia="Times New Roman" w:hAnsi="Times New Roman"/>
          <w:szCs w:val="24"/>
          <w:lang w:eastAsia="ru-RU"/>
        </w:rPr>
        <w:t xml:space="preserve">Наступление </w:t>
      </w:r>
      <w:r w:rsidR="00927BA7">
        <w:rPr>
          <w:rFonts w:ascii="Times New Roman" w:eastAsia="Times New Roman" w:hAnsi="Times New Roman"/>
          <w:szCs w:val="24"/>
          <w:lang w:eastAsia="ru-RU"/>
        </w:rPr>
        <w:t xml:space="preserve">Изменения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определяется Расчетным агентом. </w:t>
      </w:r>
      <w:r>
        <w:rPr>
          <w:rFonts w:ascii="Times New Roman" w:hAnsi="Times New Roman"/>
        </w:rPr>
        <w:t xml:space="preserve"> </w:t>
      </w:r>
    </w:p>
    <w:p w14:paraId="702F097D" w14:textId="6C3AA6BA" w:rsidR="007D69F2" w:rsidRPr="00FA6BBF" w:rsidRDefault="007D69F2" w:rsidP="00614FFF">
      <w:pPr>
        <w:pStyle w:val="Default"/>
        <w:spacing w:after="240"/>
        <w:jc w:val="both"/>
        <w:outlineLvl w:val="0"/>
        <w:rPr>
          <w:sz w:val="22"/>
        </w:rPr>
      </w:pPr>
      <w:r w:rsidRPr="00FA6BBF">
        <w:rPr>
          <w:sz w:val="22"/>
          <w:u w:val="single"/>
        </w:rPr>
        <w:t>Изменение регулирования</w:t>
      </w:r>
      <w:r w:rsidRPr="00FA6BBF">
        <w:rPr>
          <w:sz w:val="22"/>
        </w:rPr>
        <w:t xml:space="preserve"> – обстоятельство, свидетельствующее о действиях государственных органов, способных воспрепятствовать исполнению обязательств Эмитента по Облигациям</w:t>
      </w:r>
      <w:r w:rsidR="00013EE0" w:rsidRPr="00FA6BBF">
        <w:rPr>
          <w:sz w:val="22"/>
        </w:rPr>
        <w:t xml:space="preserve"> и (или) </w:t>
      </w:r>
      <w:r w:rsidR="0035451A" w:rsidRPr="00FA6BBF">
        <w:rPr>
          <w:sz w:val="22"/>
        </w:rPr>
        <w:t xml:space="preserve">обязательств Эмитента и (или) любого </w:t>
      </w:r>
      <w:r w:rsidR="0096451B" w:rsidRPr="00FA6BBF">
        <w:rPr>
          <w:sz w:val="22"/>
        </w:rPr>
        <w:t>П</w:t>
      </w:r>
      <w:r w:rsidR="0035451A" w:rsidRPr="00FA6BBF">
        <w:rPr>
          <w:sz w:val="22"/>
        </w:rPr>
        <w:t>отенциального контрагента по хеджу (л</w:t>
      </w:r>
      <w:r w:rsidR="003676AF" w:rsidRPr="00FA6BBF">
        <w:rPr>
          <w:sz w:val="22"/>
        </w:rPr>
        <w:t>ю</w:t>
      </w:r>
      <w:r w:rsidR="0035451A" w:rsidRPr="00FA6BBF">
        <w:rPr>
          <w:sz w:val="22"/>
        </w:rPr>
        <w:t xml:space="preserve">бого из Дилеров-ориентиров) по </w:t>
      </w:r>
      <w:r w:rsidR="00013EE0" w:rsidRPr="00FA6BBF">
        <w:rPr>
          <w:sz w:val="22"/>
        </w:rPr>
        <w:t>Гипотетической сделке хеджирования</w:t>
      </w:r>
      <w:r w:rsidR="00021A16" w:rsidRPr="00FA6BBF">
        <w:rPr>
          <w:sz w:val="22"/>
        </w:rPr>
        <w:t xml:space="preserve"> (если такая сделка заключена (имеет место), или если </w:t>
      </w:r>
      <w:r w:rsidR="0035451A" w:rsidRPr="00FA6BBF">
        <w:rPr>
          <w:sz w:val="22"/>
        </w:rPr>
        <w:t xml:space="preserve">такая сделка могла бы быть заключена </w:t>
      </w:r>
      <w:r w:rsidR="00021A16" w:rsidRPr="00FA6BBF">
        <w:rPr>
          <w:sz w:val="22"/>
        </w:rPr>
        <w:t xml:space="preserve">на момент </w:t>
      </w:r>
      <w:r w:rsidR="0035451A" w:rsidRPr="00FA6BBF">
        <w:rPr>
          <w:sz w:val="22"/>
        </w:rPr>
        <w:t>исполнения</w:t>
      </w:r>
      <w:r w:rsidR="00021A16" w:rsidRPr="00FA6BBF">
        <w:rPr>
          <w:sz w:val="22"/>
        </w:rPr>
        <w:t xml:space="preserve"> соответствующего </w:t>
      </w:r>
      <w:r w:rsidR="00571772" w:rsidRPr="00FA6BBF">
        <w:rPr>
          <w:sz w:val="22"/>
        </w:rPr>
        <w:t>обязательства</w:t>
      </w:r>
      <w:r w:rsidR="00021A16" w:rsidRPr="00FA6BBF">
        <w:rPr>
          <w:sz w:val="22"/>
        </w:rPr>
        <w:t>)</w:t>
      </w:r>
      <w:r w:rsidRPr="00FA6BBF">
        <w:rPr>
          <w:sz w:val="22"/>
        </w:rPr>
        <w:t>, выражающееся в следующем:</w:t>
      </w:r>
    </w:p>
    <w:p w14:paraId="578C02C9" w14:textId="5368983D" w:rsidR="007D69F2" w:rsidRPr="00FA6BBF" w:rsidRDefault="007D69F2" w:rsidP="007C7DA0">
      <w:pPr>
        <w:pStyle w:val="Default"/>
        <w:spacing w:before="20"/>
        <w:ind w:left="709" w:hanging="709"/>
        <w:jc w:val="both"/>
        <w:rPr>
          <w:sz w:val="22"/>
        </w:rPr>
      </w:pPr>
      <w:r w:rsidRPr="00FA6BBF">
        <w:rPr>
          <w:sz w:val="22"/>
        </w:rPr>
        <w:t>(1)</w:t>
      </w:r>
      <w:r w:rsidR="00614FFF">
        <w:rPr>
          <w:sz w:val="22"/>
        </w:rPr>
        <w:tab/>
      </w:r>
      <w:r w:rsidRPr="00FA6BBF">
        <w:rPr>
          <w:sz w:val="22"/>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03482EAB" w14:textId="57636575" w:rsidR="007D69F2" w:rsidRDefault="007D69F2" w:rsidP="00ED1883">
      <w:pPr>
        <w:pStyle w:val="Default"/>
        <w:spacing w:before="20" w:after="240"/>
        <w:ind w:left="709" w:hanging="709"/>
        <w:jc w:val="both"/>
        <w:rPr>
          <w:sz w:val="22"/>
        </w:rPr>
      </w:pPr>
      <w:r w:rsidRPr="00FA6BBF">
        <w:rPr>
          <w:sz w:val="22"/>
        </w:rPr>
        <w:t>(2)</w:t>
      </w:r>
      <w:r w:rsidR="00614FFF">
        <w:rPr>
          <w:sz w:val="22"/>
        </w:rPr>
        <w:tab/>
      </w:r>
      <w:r w:rsidRPr="00FA6BBF">
        <w:rPr>
          <w:sz w:val="22"/>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r w:rsidR="00967F1A">
        <w:rPr>
          <w:sz w:val="22"/>
        </w:rPr>
        <w:t xml:space="preserve"> </w:t>
      </w:r>
      <w:r w:rsidR="00CB5EF3" w:rsidRPr="00FA6BBF">
        <w:rPr>
          <w:sz w:val="22"/>
        </w:rPr>
        <w:t xml:space="preserve">влекущее за собой существенное повышение издержек Эмитента </w:t>
      </w:r>
      <w:r w:rsidR="0035451A" w:rsidRPr="00FA6BBF">
        <w:rPr>
          <w:sz w:val="22"/>
        </w:rPr>
        <w:t xml:space="preserve">и (или) любого </w:t>
      </w:r>
      <w:r w:rsidR="0096451B" w:rsidRPr="00FA6BBF">
        <w:rPr>
          <w:sz w:val="22"/>
        </w:rPr>
        <w:t>П</w:t>
      </w:r>
      <w:r w:rsidR="0035451A" w:rsidRPr="00FA6BBF">
        <w:rPr>
          <w:sz w:val="22"/>
        </w:rPr>
        <w:t>отенциального контрагента по хеджу</w:t>
      </w:r>
      <w:r w:rsidR="00CB5EF3" w:rsidRPr="00FA6BBF">
        <w:rPr>
          <w:sz w:val="22"/>
        </w:rPr>
        <w:t xml:space="preserve"> в выполнении их обязательств по Облигациям </w:t>
      </w:r>
      <w:r w:rsidR="00013EE0" w:rsidRPr="00FA6BBF">
        <w:rPr>
          <w:sz w:val="22"/>
        </w:rPr>
        <w:t>и (</w:t>
      </w:r>
      <w:r w:rsidR="00CB5EF3" w:rsidRPr="00FA6BBF">
        <w:rPr>
          <w:sz w:val="22"/>
        </w:rPr>
        <w:t>или</w:t>
      </w:r>
      <w:r w:rsidR="00013EE0" w:rsidRPr="00FA6BBF">
        <w:rPr>
          <w:sz w:val="22"/>
        </w:rPr>
        <w:t>)</w:t>
      </w:r>
      <w:r w:rsidR="00CB5EF3" w:rsidRPr="00FA6BBF">
        <w:rPr>
          <w:sz w:val="22"/>
        </w:rPr>
        <w:t xml:space="preserve"> по </w:t>
      </w:r>
      <w:r w:rsidR="00013EE0" w:rsidRPr="00FA6BBF">
        <w:rPr>
          <w:sz w:val="22"/>
        </w:rPr>
        <w:t>Гипотетической сделке хеджирования</w:t>
      </w:r>
      <w:r w:rsidR="00CB5EF3" w:rsidRPr="00FA6BBF">
        <w:rPr>
          <w:sz w:val="22"/>
        </w:rPr>
        <w:t xml:space="preserve">, и (или) обязательств, возникших в связи с покупкой, продажей или поддержанием позиции либо заключением сделок в отношении </w:t>
      </w:r>
      <w:proofErr w:type="spellStart"/>
      <w:r w:rsidR="00CB5EF3" w:rsidRPr="00FA6BBF">
        <w:rPr>
          <w:sz w:val="22"/>
        </w:rPr>
        <w:t>Референсного</w:t>
      </w:r>
      <w:proofErr w:type="spellEnd"/>
      <w:r w:rsidR="00CB5EF3" w:rsidRPr="00FA6BBF">
        <w:rPr>
          <w:sz w:val="22"/>
        </w:rPr>
        <w:t xml:space="preserve"> актива (</w:t>
      </w:r>
      <w:proofErr w:type="spellStart"/>
      <w:r w:rsidR="00CB5EF3" w:rsidRPr="00FA6BBF">
        <w:rPr>
          <w:sz w:val="22"/>
        </w:rPr>
        <w:t>Референсного</w:t>
      </w:r>
      <w:proofErr w:type="spellEnd"/>
      <w:r w:rsidR="00CB5EF3" w:rsidRPr="00FA6BBF">
        <w:rPr>
          <w:sz w:val="22"/>
        </w:rPr>
        <w:t xml:space="preserve"> актива в составе Корзины), используемых Эмитентом для хеджирования обязательств по Облигации или по </w:t>
      </w:r>
      <w:r w:rsidR="00013EE0" w:rsidRPr="00FA6BBF">
        <w:rPr>
          <w:sz w:val="22"/>
        </w:rPr>
        <w:t>Гипотетической сделке хеджирования</w:t>
      </w:r>
      <w:r w:rsidR="00013EE0" w:rsidRPr="00FA6BBF" w:rsidDel="00013EE0">
        <w:rPr>
          <w:sz w:val="22"/>
        </w:rPr>
        <w:t xml:space="preserve"> </w:t>
      </w:r>
      <w:r w:rsidR="00CB5EF3" w:rsidRPr="00FA6BBF">
        <w:rPr>
          <w:sz w:val="22"/>
        </w:rPr>
        <w:t>(в том числе, по причине увеличения налоговых обязательств, уменьшения налоговых льгот или иных событий, имеющих негативный налоговый эффект</w:t>
      </w:r>
      <w:r w:rsidRPr="00FA6BBF">
        <w:rPr>
          <w:sz w:val="22"/>
        </w:rPr>
        <w:t>)</w:t>
      </w:r>
      <w:r w:rsidR="00013EE0" w:rsidRPr="00FA6BBF">
        <w:rPr>
          <w:sz w:val="22"/>
        </w:rPr>
        <w:t>.</w:t>
      </w:r>
    </w:p>
    <w:p w14:paraId="0AD8F366" w14:textId="51FA0798" w:rsidR="003367EB" w:rsidRPr="00A8283C" w:rsidRDefault="003367EB" w:rsidP="003367EB">
      <w:pPr>
        <w:autoSpaceDE w:val="0"/>
        <w:autoSpaceDN w:val="0"/>
        <w:adjustRightInd w:val="0"/>
        <w:spacing w:before="20" w:after="240" w:line="240" w:lineRule="auto"/>
        <w:jc w:val="both"/>
        <w:outlineLvl w:val="0"/>
        <w:rPr>
          <w:rFonts w:ascii="Times New Roman" w:eastAsia="Times New Roman" w:hAnsi="Times New Roman"/>
          <w:u w:val="single"/>
          <w:lang w:eastAsia="ru-RU"/>
        </w:rPr>
      </w:pPr>
      <w:r w:rsidRPr="00A8283C">
        <w:rPr>
          <w:rFonts w:ascii="Times New Roman" w:eastAsia="Times New Roman" w:hAnsi="Times New Roman"/>
          <w:lang w:eastAsia="ru-RU"/>
        </w:rPr>
        <w:t>При этом для целей настоящего абзаца существенным признается увеличение размера расходов на 1 (Один) процент от номинальной стоимости Облигаций или более, по сравнению с первоначальным размером расходов до Изменения регулирования</w:t>
      </w:r>
      <w:r w:rsidR="00A8283C" w:rsidRPr="00A8283C">
        <w:rPr>
          <w:rFonts w:ascii="Times New Roman" w:eastAsia="Times New Roman" w:hAnsi="Times New Roman"/>
          <w:lang w:eastAsia="ru-RU"/>
        </w:rPr>
        <w:t>.</w:t>
      </w:r>
    </w:p>
    <w:p w14:paraId="735D5C18" w14:textId="77777777" w:rsidR="00F84A07" w:rsidRDefault="00F84A07" w:rsidP="0009760B">
      <w:pPr>
        <w:pStyle w:val="Default"/>
        <w:spacing w:after="240"/>
        <w:jc w:val="both"/>
        <w:outlineLvl w:val="0"/>
        <w:rPr>
          <w:bCs/>
          <w:iCs/>
          <w:sz w:val="22"/>
          <w:szCs w:val="22"/>
        </w:rPr>
      </w:pPr>
      <w:r w:rsidRPr="00A17AAF">
        <w:rPr>
          <w:sz w:val="22"/>
          <w:u w:val="single"/>
        </w:rPr>
        <w:t>Индекс</w:t>
      </w:r>
      <w:r w:rsidRPr="00A17AAF">
        <w:rPr>
          <w:sz w:val="22"/>
        </w:rPr>
        <w:t xml:space="preserve"> – индекс российского или иностранного фондового рынка, а также иной официально рассчитываемый и публикуемый в сети Интернет индекс, значение которого определяется исходя из уровня цен или котировок ценных бумаг российских и иностранных эмитентов, валют, фондов, процентных ставок, производных финансовых инструментов и товаров, и расчет которого не зависит от усмотрения Эмитента.</w:t>
      </w:r>
      <w:r w:rsidRPr="00B240DA">
        <w:rPr>
          <w:bCs/>
          <w:iCs/>
          <w:sz w:val="22"/>
          <w:szCs w:val="22"/>
        </w:rPr>
        <w:t xml:space="preserve"> </w:t>
      </w:r>
    </w:p>
    <w:p w14:paraId="24D99582" w14:textId="36DDF171" w:rsidR="00261958" w:rsidRPr="00A83957" w:rsidRDefault="00261958" w:rsidP="00614FFF">
      <w:pPr>
        <w:autoSpaceDE w:val="0"/>
        <w:autoSpaceDN w:val="0"/>
        <w:adjustRightInd w:val="0"/>
        <w:spacing w:before="20" w:after="240" w:line="240" w:lineRule="auto"/>
        <w:jc w:val="both"/>
        <w:outlineLvl w:val="0"/>
      </w:pPr>
      <w:r w:rsidRPr="00261958">
        <w:rPr>
          <w:rFonts w:ascii="Times New Roman" w:eastAsia="Times New Roman" w:hAnsi="Times New Roman"/>
          <w:u w:val="single"/>
          <w:lang w:eastAsia="ru-RU"/>
        </w:rPr>
        <w:t>Ключевые условия выпуска</w:t>
      </w:r>
      <w:r w:rsidRPr="00261958">
        <w:rPr>
          <w:rFonts w:ascii="Times New Roman" w:eastAsia="Times New Roman" w:hAnsi="Times New Roman"/>
          <w:lang w:eastAsia="ru-RU"/>
        </w:rPr>
        <w:t xml:space="preserve"> – сообщение о содержании Решения о ключевых условиях, порядок предоставления которого указан в пункте 12.5 Решения о выпуске.</w:t>
      </w:r>
    </w:p>
    <w:p w14:paraId="11383D87" w14:textId="7E9E957B" w:rsidR="007C1FBC" w:rsidRPr="00FA6BBF" w:rsidRDefault="007C1FBC" w:rsidP="00614FFF">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Корзина</w:t>
      </w:r>
      <w:r w:rsidRPr="00FA6BBF">
        <w:rPr>
          <w:rFonts w:ascii="Times New Roman" w:eastAsia="Times New Roman" w:hAnsi="Times New Roman"/>
          <w:bCs/>
          <w:iCs/>
          <w:lang w:eastAsia="ru-RU"/>
        </w:rPr>
        <w:t xml:space="preserve"> – </w:t>
      </w:r>
      <w:r w:rsidRPr="00FA6BBF">
        <w:rPr>
          <w:rFonts w:ascii="Times New Roman" w:eastAsia="Times New Roman" w:hAnsi="Times New Roman"/>
          <w:lang w:eastAsia="ru-RU"/>
        </w:rPr>
        <w:t xml:space="preserve">совокупность нескольких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При </w:t>
      </w:r>
      <w:r w:rsidR="008339DB" w:rsidRPr="00FA6BBF">
        <w:rPr>
          <w:rFonts w:ascii="Times New Roman" w:eastAsia="Times New Roman" w:hAnsi="Times New Roman"/>
          <w:lang w:eastAsia="ru-RU"/>
        </w:rPr>
        <w:t xml:space="preserve">определении Корзины </w:t>
      </w:r>
      <w:r w:rsidRPr="00FA6BBF">
        <w:rPr>
          <w:rFonts w:ascii="Times New Roman" w:eastAsia="Times New Roman" w:hAnsi="Times New Roman"/>
          <w:lang w:eastAsia="ru-RU"/>
        </w:rPr>
        <w:t xml:space="preserve">в Решении о ключевых условиях должны быть предусмотрены квалификационные признаки всех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составляющих Корзину.</w:t>
      </w:r>
    </w:p>
    <w:p w14:paraId="171F638E" w14:textId="7F9AD579" w:rsidR="00363D4E" w:rsidRPr="008745E1" w:rsidRDefault="00363D4E" w:rsidP="008745E1">
      <w:pPr>
        <w:pStyle w:val="Default"/>
        <w:spacing w:after="240"/>
        <w:jc w:val="both"/>
        <w:outlineLvl w:val="0"/>
        <w:rPr>
          <w:bCs/>
          <w:iCs/>
          <w:sz w:val="22"/>
          <w:szCs w:val="22"/>
        </w:rPr>
      </w:pPr>
      <w:r w:rsidRPr="00FA6BBF">
        <w:rPr>
          <w:bCs/>
          <w:iCs/>
          <w:sz w:val="22"/>
          <w:szCs w:val="22"/>
          <w:u w:val="single"/>
        </w:rPr>
        <w:t>Лента новостей</w:t>
      </w:r>
      <w:r w:rsidRPr="00FA6BBF">
        <w:rPr>
          <w:bCs/>
          <w:iCs/>
          <w:sz w:val="22"/>
          <w:szCs w:val="22"/>
        </w:rPr>
        <w:t xml:space="preserve"> – информационный ресурс, обновляемый в режиме реального времени и предоставляемый информационным агентством, которое в установленном порядке уполномочено на проведение действий по раскрытию информации о ценных бумагах и об иных финансовых инструментах в соответствии с законодательством Р</w:t>
      </w:r>
      <w:r>
        <w:rPr>
          <w:bCs/>
          <w:iCs/>
          <w:sz w:val="22"/>
          <w:szCs w:val="22"/>
        </w:rPr>
        <w:t>Ф</w:t>
      </w:r>
      <w:r w:rsidRPr="00FA6BBF">
        <w:rPr>
          <w:bCs/>
          <w:iCs/>
          <w:sz w:val="22"/>
          <w:szCs w:val="22"/>
        </w:rPr>
        <w:t>.</w:t>
      </w:r>
    </w:p>
    <w:p w14:paraId="509955AB" w14:textId="110BDDE7" w:rsidR="00C14ED6" w:rsidRPr="00576C4E" w:rsidRDefault="00C14ED6" w:rsidP="00576C4E">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576C4E">
        <w:rPr>
          <w:rFonts w:ascii="Times New Roman" w:eastAsia="Times New Roman" w:hAnsi="Times New Roman"/>
          <w:bCs/>
          <w:iCs/>
          <w:u w:val="single"/>
          <w:lang w:eastAsia="ru-RU"/>
        </w:rPr>
        <w:t>Наилучший актив</w:t>
      </w:r>
      <w:r w:rsidRPr="00ED1883">
        <w:rPr>
          <w:rFonts w:ascii="Times New Roman" w:hAnsi="Times New Roman"/>
        </w:rPr>
        <w:t xml:space="preserve"> </w:t>
      </w:r>
      <w:r w:rsidRPr="00576C4E">
        <w:rPr>
          <w:rFonts w:ascii="Times New Roman" w:eastAsia="Times New Roman" w:hAnsi="Times New Roman"/>
          <w:bCs/>
          <w:iCs/>
          <w:lang w:eastAsia="ru-RU"/>
        </w:rPr>
        <w:t xml:space="preserve">– в отношении </w:t>
      </w:r>
      <w:proofErr w:type="spellStart"/>
      <w:r w:rsidRPr="00576C4E">
        <w:rPr>
          <w:rFonts w:ascii="Times New Roman" w:eastAsia="Times New Roman" w:hAnsi="Times New Roman"/>
          <w:bCs/>
          <w:iCs/>
          <w:lang w:eastAsia="ru-RU"/>
        </w:rPr>
        <w:t>Референсных</w:t>
      </w:r>
      <w:proofErr w:type="spellEnd"/>
      <w:r w:rsidRPr="00576C4E">
        <w:rPr>
          <w:rFonts w:ascii="Times New Roman" w:eastAsia="Times New Roman" w:hAnsi="Times New Roman"/>
          <w:bCs/>
          <w:iCs/>
          <w:lang w:eastAsia="ru-RU"/>
        </w:rPr>
        <w:t xml:space="preserve"> активов, включенных в Корзину, </w:t>
      </w:r>
      <w:proofErr w:type="spellStart"/>
      <w:r w:rsidRPr="00576C4E">
        <w:rPr>
          <w:rFonts w:ascii="Times New Roman" w:eastAsia="Times New Roman" w:hAnsi="Times New Roman"/>
          <w:bCs/>
          <w:iCs/>
          <w:lang w:eastAsia="ru-RU"/>
        </w:rPr>
        <w:t>Референсный</w:t>
      </w:r>
      <w:proofErr w:type="spellEnd"/>
      <w:r w:rsidRPr="00576C4E">
        <w:rPr>
          <w:rFonts w:ascii="Times New Roman" w:eastAsia="Times New Roman" w:hAnsi="Times New Roman"/>
          <w:bCs/>
          <w:iCs/>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Pr="00576C4E">
        <w:rPr>
          <w:rFonts w:ascii="Times New Roman" w:eastAsia="Times New Roman" w:hAnsi="Times New Roman"/>
          <w:bCs/>
          <w:iCs/>
          <w:lang w:eastAsia="ru-RU"/>
        </w:rPr>
        <w:t xml:space="preserve"> которого</w:t>
      </w:r>
      <w:r w:rsidR="00F069E2" w:rsidRPr="00576C4E">
        <w:rPr>
          <w:rFonts w:ascii="Times New Roman" w:eastAsia="Times New Roman" w:hAnsi="Times New Roman"/>
          <w:bCs/>
          <w:iCs/>
          <w:lang w:eastAsia="ru-RU"/>
        </w:rPr>
        <w:t xml:space="preserve"> </w:t>
      </w:r>
      <w:r w:rsidRPr="00576C4E">
        <w:rPr>
          <w:rFonts w:ascii="Times New Roman" w:eastAsia="Times New Roman" w:hAnsi="Times New Roman"/>
          <w:bCs/>
          <w:iCs/>
          <w:lang w:eastAsia="ru-RU"/>
        </w:rPr>
        <w:t>является наибольш</w:t>
      </w:r>
      <w:r w:rsidR="00F069E2" w:rsidRPr="00576C4E">
        <w:rPr>
          <w:rFonts w:ascii="Times New Roman" w:eastAsia="Times New Roman" w:hAnsi="Times New Roman"/>
          <w:bCs/>
          <w:iCs/>
          <w:lang w:eastAsia="ru-RU"/>
        </w:rPr>
        <w:t>им</w:t>
      </w:r>
      <w:r w:rsidRPr="00A62B41">
        <w:rPr>
          <w:rFonts w:ascii="Times New Roman" w:eastAsia="Times New Roman" w:hAnsi="Times New Roman"/>
          <w:bCs/>
          <w:iCs/>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Pr="00B21A52">
        <w:rPr>
          <w:rFonts w:ascii="Times New Roman" w:eastAsia="Times New Roman" w:hAnsi="Times New Roman"/>
          <w:bCs/>
          <w:iCs/>
          <w:lang w:eastAsia="ru-RU"/>
        </w:rPr>
        <w:t xml:space="preserve"> других </w:t>
      </w:r>
      <w:proofErr w:type="spellStart"/>
      <w:r w:rsidRPr="00B21A52">
        <w:rPr>
          <w:rFonts w:ascii="Times New Roman" w:eastAsia="Times New Roman" w:hAnsi="Times New Roman"/>
          <w:bCs/>
          <w:iCs/>
          <w:lang w:eastAsia="ru-RU"/>
        </w:rPr>
        <w:t>Референсных</w:t>
      </w:r>
      <w:proofErr w:type="spellEnd"/>
      <w:r w:rsidRPr="00B21A52">
        <w:rPr>
          <w:rFonts w:ascii="Times New Roman" w:eastAsia="Times New Roman" w:hAnsi="Times New Roman"/>
          <w:bCs/>
          <w:iCs/>
          <w:lang w:eastAsia="ru-RU"/>
        </w:rPr>
        <w:t xml:space="preserve"> активов в Корзине.</w:t>
      </w:r>
    </w:p>
    <w:p w14:paraId="16BB3BCE" w14:textId="2A970C71" w:rsidR="004C29C6" w:rsidRDefault="00B325B1" w:rsidP="00F84A07">
      <w:pPr>
        <w:autoSpaceDE w:val="0"/>
        <w:autoSpaceDN w:val="0"/>
        <w:adjustRightInd w:val="0"/>
        <w:spacing w:before="20" w:after="24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lastRenderedPageBreak/>
        <w:t>Наихудший актив</w:t>
      </w:r>
      <w:r w:rsidRPr="00FA6BBF">
        <w:rPr>
          <w:rFonts w:ascii="Times New Roman" w:eastAsia="Times New Roman" w:hAnsi="Times New Roman"/>
          <w:bCs/>
          <w:iCs/>
          <w:lang w:eastAsia="ru-RU"/>
        </w:rPr>
        <w:t xml:space="preserve"> – в отношении </w:t>
      </w:r>
      <w:proofErr w:type="spellStart"/>
      <w:r w:rsidRPr="00FA6BBF">
        <w:rPr>
          <w:rFonts w:ascii="Times New Roman" w:eastAsia="Times New Roman" w:hAnsi="Times New Roman"/>
          <w:bCs/>
          <w:iCs/>
          <w:lang w:eastAsia="ru-RU"/>
        </w:rPr>
        <w:t>Референсных</w:t>
      </w:r>
      <w:proofErr w:type="spellEnd"/>
      <w:r w:rsidRPr="00FA6BBF">
        <w:rPr>
          <w:rFonts w:ascii="Times New Roman" w:eastAsia="Times New Roman" w:hAnsi="Times New Roman"/>
          <w:bCs/>
          <w:iCs/>
          <w:lang w:eastAsia="ru-RU"/>
        </w:rPr>
        <w:t xml:space="preserve"> активов, включенных в Корзину, </w:t>
      </w:r>
      <w:proofErr w:type="spellStart"/>
      <w:r w:rsidRPr="00FA6BBF">
        <w:rPr>
          <w:rFonts w:ascii="Times New Roman" w:eastAsia="Times New Roman" w:hAnsi="Times New Roman"/>
          <w:bCs/>
          <w:iCs/>
          <w:lang w:eastAsia="ru-RU"/>
        </w:rPr>
        <w:t>Референсный</w:t>
      </w:r>
      <w:proofErr w:type="spellEnd"/>
      <w:r w:rsidRPr="00FA6BBF">
        <w:rPr>
          <w:rFonts w:ascii="Times New Roman" w:eastAsia="Times New Roman" w:hAnsi="Times New Roman"/>
          <w:lang w:eastAsia="ru-RU"/>
        </w:rPr>
        <w:t xml:space="preserve"> актив, </w:t>
      </w:r>
      <w:proofErr w:type="spellStart"/>
      <w:r w:rsidR="007253F8">
        <w:rPr>
          <w:rFonts w:ascii="Times New Roman" w:eastAsia="Times New Roman" w:hAnsi="Times New Roman"/>
          <w:bCs/>
          <w:iCs/>
          <w:lang w:eastAsia="ru-RU"/>
        </w:rPr>
        <w:t>Референсное</w:t>
      </w:r>
      <w:proofErr w:type="spellEnd"/>
      <w:r w:rsidR="007253F8">
        <w:rPr>
          <w:rFonts w:ascii="Times New Roman" w:eastAsia="Times New Roman" w:hAnsi="Times New Roman"/>
          <w:bCs/>
          <w:iCs/>
          <w:lang w:eastAsia="ru-RU"/>
        </w:rPr>
        <w:t xml:space="preserve"> значение</w:t>
      </w:r>
      <w:r w:rsidR="007253F8" w:rsidRPr="00576C4E">
        <w:rPr>
          <w:rFonts w:ascii="Times New Roman" w:eastAsia="Times New Roman" w:hAnsi="Times New Roman"/>
          <w:bCs/>
          <w:iCs/>
          <w:lang w:eastAsia="ru-RU"/>
        </w:rPr>
        <w:t xml:space="preserve"> </w:t>
      </w:r>
      <w:r w:rsidRPr="00FA6BBF">
        <w:rPr>
          <w:rFonts w:ascii="Times New Roman" w:eastAsia="Times New Roman" w:hAnsi="Times New Roman"/>
          <w:lang w:eastAsia="ru-RU"/>
        </w:rPr>
        <w:t>которого</w:t>
      </w:r>
      <w:r w:rsidR="00F069E2" w:rsidRPr="00FA6BBF">
        <w:rPr>
          <w:rFonts w:ascii="Times New Roman" w:eastAsia="Times New Roman" w:hAnsi="Times New Roman"/>
          <w:lang w:eastAsia="ru-RU"/>
        </w:rPr>
        <w:t xml:space="preserve"> </w:t>
      </w:r>
      <w:r w:rsidRPr="00FA6BBF">
        <w:rPr>
          <w:rFonts w:ascii="Times New Roman" w:eastAsia="Times New Roman" w:hAnsi="Times New Roman"/>
          <w:lang w:eastAsia="ru-RU"/>
        </w:rPr>
        <w:t>является наименьш</w:t>
      </w:r>
      <w:r w:rsidR="00F069E2" w:rsidRPr="00FA6BBF">
        <w:rPr>
          <w:rFonts w:ascii="Times New Roman" w:eastAsia="Times New Roman" w:hAnsi="Times New Roman"/>
          <w:lang w:eastAsia="ru-RU"/>
        </w:rPr>
        <w:t>им</w:t>
      </w:r>
      <w:r w:rsidRPr="00FA6BBF">
        <w:rPr>
          <w:rFonts w:ascii="Times New Roman" w:eastAsia="Times New Roman" w:hAnsi="Times New Roman"/>
          <w:lang w:eastAsia="ru-RU"/>
        </w:rPr>
        <w:t xml:space="preserve"> по сравнению с </w:t>
      </w:r>
      <w:proofErr w:type="spellStart"/>
      <w:r w:rsidR="007253F8">
        <w:rPr>
          <w:rFonts w:ascii="Times New Roman" w:eastAsia="Times New Roman" w:hAnsi="Times New Roman"/>
          <w:bCs/>
          <w:iCs/>
          <w:lang w:eastAsia="ru-RU"/>
        </w:rPr>
        <w:t>Референсными</w:t>
      </w:r>
      <w:proofErr w:type="spellEnd"/>
      <w:r w:rsidR="007253F8">
        <w:rPr>
          <w:rFonts w:ascii="Times New Roman" w:eastAsia="Times New Roman" w:hAnsi="Times New Roman"/>
          <w:bCs/>
          <w:iCs/>
          <w:lang w:eastAsia="ru-RU"/>
        </w:rPr>
        <w:t xml:space="preserve"> значениями</w:t>
      </w:r>
      <w:r w:rsidR="007253F8" w:rsidRPr="00B21A52">
        <w:rPr>
          <w:rFonts w:ascii="Times New Roman" w:eastAsia="Times New Roman" w:hAnsi="Times New Roman"/>
          <w:bCs/>
          <w:iCs/>
          <w:lang w:eastAsia="ru-RU"/>
        </w:rPr>
        <w:t xml:space="preserve"> </w:t>
      </w:r>
      <w:r w:rsidRPr="00FA6BBF">
        <w:rPr>
          <w:rFonts w:ascii="Times New Roman" w:eastAsia="Times New Roman" w:hAnsi="Times New Roman"/>
          <w:lang w:eastAsia="ru-RU"/>
        </w:rPr>
        <w:t xml:space="preserve">других </w:t>
      </w:r>
      <w:proofErr w:type="spellStart"/>
      <w:r w:rsidRPr="00FA6BBF">
        <w:rPr>
          <w:rFonts w:ascii="Times New Roman" w:eastAsia="Times New Roman" w:hAnsi="Times New Roman"/>
          <w:lang w:eastAsia="ru-RU"/>
        </w:rPr>
        <w:t>Референсных</w:t>
      </w:r>
      <w:proofErr w:type="spellEnd"/>
      <w:r w:rsidRPr="00FA6BBF">
        <w:rPr>
          <w:rFonts w:ascii="Times New Roman" w:eastAsia="Times New Roman" w:hAnsi="Times New Roman"/>
          <w:lang w:eastAsia="ru-RU"/>
        </w:rPr>
        <w:t xml:space="preserve"> активов в Корзине.</w:t>
      </w:r>
    </w:p>
    <w:p w14:paraId="4905F8B7" w14:textId="77777777" w:rsidR="00F84A07" w:rsidRPr="00FA6BBF" w:rsidRDefault="00F84A07" w:rsidP="00F84A07">
      <w:pPr>
        <w:autoSpaceDE w:val="0"/>
        <w:autoSpaceDN w:val="0"/>
        <w:adjustRightInd w:val="0"/>
        <w:spacing w:before="20" w:after="240" w:line="240" w:lineRule="auto"/>
        <w:jc w:val="both"/>
        <w:outlineLvl w:val="0"/>
        <w:rPr>
          <w:rFonts w:ascii="Times New Roman" w:hAnsi="Times New Roman"/>
        </w:rPr>
      </w:pPr>
      <w:r w:rsidRPr="00FA6BBF">
        <w:rPr>
          <w:rFonts w:ascii="Times New Roman" w:hAnsi="Times New Roman"/>
          <w:u w:val="single"/>
        </w:rPr>
        <w:t xml:space="preserve">Нарушение </w:t>
      </w:r>
      <w:r>
        <w:rPr>
          <w:rFonts w:ascii="Times New Roman" w:hAnsi="Times New Roman"/>
          <w:u w:val="single"/>
        </w:rPr>
        <w:t>И</w:t>
      </w:r>
      <w:r w:rsidRPr="00FA6BBF">
        <w:rPr>
          <w:rFonts w:ascii="Times New Roman" w:hAnsi="Times New Roman"/>
          <w:u w:val="single"/>
        </w:rPr>
        <w:t>ндекса</w:t>
      </w:r>
      <w:r w:rsidRPr="00FA6BBF">
        <w:rPr>
          <w:rFonts w:ascii="Times New Roman" w:hAnsi="Times New Roman"/>
        </w:rPr>
        <w:t xml:space="preserve"> – </w:t>
      </w:r>
      <w:bookmarkStart w:id="6" w:name="_Hlk56960434"/>
      <w:r w:rsidRPr="00FA6BBF">
        <w:rPr>
          <w:rFonts w:ascii="Times New Roman" w:hAnsi="Times New Roman"/>
        </w:rPr>
        <w:t>одно из приведенных ниже событий и/или обс</w:t>
      </w:r>
      <w:r>
        <w:rPr>
          <w:rFonts w:ascii="Times New Roman" w:hAnsi="Times New Roman"/>
        </w:rPr>
        <w:t>тоятельств в отношении Индекса</w:t>
      </w:r>
      <w:r w:rsidRPr="00FA6BBF">
        <w:rPr>
          <w:rFonts w:ascii="Times New Roman" w:hAnsi="Times New Roman"/>
        </w:rPr>
        <w:t xml:space="preserve">, являющегося </w:t>
      </w:r>
      <w:proofErr w:type="spellStart"/>
      <w:r w:rsidRPr="00FA6BBF">
        <w:rPr>
          <w:rFonts w:ascii="Times New Roman" w:hAnsi="Times New Roman"/>
        </w:rPr>
        <w:t>Референсным</w:t>
      </w:r>
      <w:proofErr w:type="spellEnd"/>
      <w:r w:rsidRPr="00FA6BBF">
        <w:rPr>
          <w:rFonts w:ascii="Times New Roman" w:hAnsi="Times New Roman"/>
        </w:rPr>
        <w:t xml:space="preserve"> активом</w:t>
      </w:r>
      <w:bookmarkEnd w:id="6"/>
      <w:r w:rsidRPr="00FA6BBF">
        <w:rPr>
          <w:rFonts w:ascii="Times New Roman" w:hAnsi="Times New Roman"/>
        </w:rPr>
        <w:t>:</w:t>
      </w:r>
    </w:p>
    <w:p w14:paraId="05235123"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изменение одного или более компонентов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если такое изменение имеет существенное, по мнению Расчетного агента, влияние на порядок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36EC5839" w14:textId="77777777" w:rsidR="00F84A07" w:rsidRPr="00614FFF" w:rsidRDefault="00F84A07" w:rsidP="00F84A07">
      <w:pPr>
        <w:pStyle w:val="ab"/>
        <w:numPr>
          <w:ilvl w:val="0"/>
          <w:numId w:val="12"/>
        </w:numPr>
        <w:autoSpaceDE w:val="0"/>
        <w:autoSpaceDN w:val="0"/>
        <w:adjustRightInd w:val="0"/>
        <w:spacing w:before="20" w:after="0" w:line="240" w:lineRule="auto"/>
        <w:ind w:hanging="720"/>
        <w:contextualSpacing w:val="0"/>
        <w:jc w:val="both"/>
        <w:rPr>
          <w:rFonts w:ascii="Times New Roman" w:eastAsia="Times New Roman" w:hAnsi="Times New Roman"/>
          <w:bCs/>
          <w:iCs/>
          <w:lang w:eastAsia="ru-RU"/>
        </w:rPr>
      </w:pPr>
      <w:r w:rsidRPr="00614FFF">
        <w:rPr>
          <w:rFonts w:ascii="Times New Roman" w:eastAsia="Times New Roman" w:hAnsi="Times New Roman"/>
          <w:bCs/>
          <w:iCs/>
          <w:lang w:eastAsia="ru-RU"/>
        </w:rPr>
        <w:t xml:space="preserve">прекращение расчета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и/или существенная задержка публикации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 xml:space="preserve">ндекса или соответствующих данных для расчета уровня (значения) </w:t>
      </w:r>
      <w:r>
        <w:rPr>
          <w:rFonts w:ascii="Times New Roman" w:eastAsia="Times New Roman" w:hAnsi="Times New Roman"/>
          <w:bCs/>
          <w:iCs/>
          <w:lang w:eastAsia="ru-RU"/>
        </w:rPr>
        <w:t>И</w:t>
      </w:r>
      <w:r w:rsidRPr="00614FFF">
        <w:rPr>
          <w:rFonts w:ascii="Times New Roman" w:eastAsia="Times New Roman" w:hAnsi="Times New Roman"/>
          <w:bCs/>
          <w:iCs/>
          <w:lang w:eastAsia="ru-RU"/>
        </w:rPr>
        <w:t>ндекса;</w:t>
      </w:r>
    </w:p>
    <w:p w14:paraId="24015881" w14:textId="77777777" w:rsidR="00F84A07" w:rsidRPr="004C29C6" w:rsidRDefault="00F84A07" w:rsidP="004C29C6">
      <w:pPr>
        <w:pStyle w:val="ab"/>
        <w:numPr>
          <w:ilvl w:val="0"/>
          <w:numId w:val="12"/>
        </w:numPr>
        <w:autoSpaceDE w:val="0"/>
        <w:autoSpaceDN w:val="0"/>
        <w:adjustRightInd w:val="0"/>
        <w:spacing w:before="20" w:after="240" w:line="240" w:lineRule="auto"/>
        <w:ind w:hanging="720"/>
        <w:contextualSpacing w:val="0"/>
        <w:jc w:val="both"/>
        <w:rPr>
          <w:rFonts w:ascii="Times New Roman" w:hAnsi="Times New Roman"/>
        </w:rPr>
      </w:pPr>
      <w:bookmarkStart w:id="7" w:name="_Hlk56968452"/>
      <w:r w:rsidRPr="00976630">
        <w:rPr>
          <w:rFonts w:ascii="Times New Roman" w:eastAsia="Times New Roman" w:hAnsi="Times New Roman"/>
          <w:bCs/>
          <w:iCs/>
          <w:lang w:eastAsia="ru-RU"/>
        </w:rPr>
        <w:t xml:space="preserve">существенное изменение условий использования индекса </w:t>
      </w:r>
      <w:r w:rsidRPr="00F82D6F">
        <w:rPr>
          <w:rFonts w:ascii="Times New Roman" w:eastAsia="Times New Roman" w:hAnsi="Times New Roman"/>
          <w:bCs/>
          <w:iCs/>
          <w:lang w:eastAsia="ru-RU"/>
        </w:rPr>
        <w:t>и/или существенное</w:t>
      </w:r>
      <w:r w:rsidRPr="00F82D6F">
        <w:rPr>
          <w:rFonts w:ascii="Times New Roman" w:hAnsi="Times New Roman"/>
        </w:rPr>
        <w:t xml:space="preserve"> повышение вознаграждения за использование и/или расчет индекса так, что, по мнению Расчетного агента, какой-либо стороне сделок и/или иных финансовых инструментов, базисным активом которых является </w:t>
      </w:r>
      <w:r w:rsidRPr="004F6AE4">
        <w:rPr>
          <w:rFonts w:ascii="Times New Roman" w:eastAsia="Times New Roman" w:hAnsi="Times New Roman"/>
          <w:bCs/>
          <w:iCs/>
          <w:lang w:eastAsia="ru-RU"/>
        </w:rPr>
        <w:t>И</w:t>
      </w:r>
      <w:r w:rsidRPr="00976630">
        <w:rPr>
          <w:rFonts w:ascii="Times New Roman" w:eastAsia="Times New Roman" w:hAnsi="Times New Roman"/>
          <w:bCs/>
          <w:iCs/>
          <w:lang w:eastAsia="ru-RU"/>
        </w:rPr>
        <w:t xml:space="preserve">ндекс, составляющий </w:t>
      </w:r>
      <w:proofErr w:type="spellStart"/>
      <w:r w:rsidRPr="00976630">
        <w:rPr>
          <w:rFonts w:ascii="Times New Roman" w:eastAsia="Times New Roman" w:hAnsi="Times New Roman"/>
          <w:bCs/>
          <w:iCs/>
          <w:lang w:eastAsia="ru-RU"/>
        </w:rPr>
        <w:t>Референсный</w:t>
      </w:r>
      <w:proofErr w:type="spellEnd"/>
      <w:r w:rsidRPr="00976630">
        <w:rPr>
          <w:rFonts w:ascii="Times New Roman" w:eastAsia="Times New Roman" w:hAnsi="Times New Roman"/>
          <w:bCs/>
          <w:iCs/>
          <w:lang w:eastAsia="ru-RU"/>
        </w:rPr>
        <w:t xml:space="preserve"> актив,</w:t>
      </w:r>
      <w:r w:rsidRPr="00976630">
        <w:rPr>
          <w:rFonts w:ascii="Times New Roman" w:hAnsi="Times New Roman"/>
        </w:rPr>
        <w:t xml:space="preserve"> становится неразумно с экономической точки зрения оставаться стороной таких сделок и/или иных финансовых инструментов либо заключа</w:t>
      </w:r>
      <w:r w:rsidRPr="00F82D6F">
        <w:rPr>
          <w:rFonts w:ascii="Times New Roman" w:hAnsi="Times New Roman"/>
        </w:rPr>
        <w:t xml:space="preserve">ть новые сделки или приобретать новые финансовые инструменты в отношении такого </w:t>
      </w:r>
      <w:r w:rsidRPr="004F6AE4">
        <w:rPr>
          <w:rFonts w:ascii="Times New Roman" w:hAnsi="Times New Roman"/>
        </w:rPr>
        <w:t>И</w:t>
      </w:r>
      <w:r w:rsidRPr="00976630">
        <w:rPr>
          <w:rFonts w:ascii="Times New Roman" w:hAnsi="Times New Roman"/>
        </w:rPr>
        <w:t>ндекса с третьими лицами</w:t>
      </w:r>
      <w:bookmarkEnd w:id="7"/>
      <w:r w:rsidRPr="00976630">
        <w:rPr>
          <w:rFonts w:ascii="Times New Roman" w:hAnsi="Times New Roman"/>
        </w:rPr>
        <w:t>.</w:t>
      </w:r>
    </w:p>
    <w:p w14:paraId="1A9C70D3" w14:textId="19299CF2" w:rsidR="00FE29BE" w:rsidRPr="00FA6BBF" w:rsidRDefault="00FE29B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proofErr w:type="spellStart"/>
      <w:r w:rsidRPr="00FA6BBF">
        <w:rPr>
          <w:rFonts w:ascii="Times New Roman" w:eastAsia="Times New Roman" w:hAnsi="Times New Roman"/>
          <w:bCs/>
          <w:iCs/>
          <w:u w:val="single"/>
          <w:lang w:eastAsia="ru-RU"/>
        </w:rPr>
        <w:t>Неликвидность</w:t>
      </w:r>
      <w:proofErr w:type="spellEnd"/>
      <w:r w:rsidRPr="00FA6BBF">
        <w:rPr>
          <w:rFonts w:ascii="Times New Roman" w:eastAsia="Times New Roman" w:hAnsi="Times New Roman"/>
          <w:bCs/>
          <w:iCs/>
          <w:lang w:eastAsia="ru-RU"/>
        </w:rPr>
        <w:t xml:space="preserve"> – наступление события и/или обстоятельства, в результате которого становится невозможным заключить Гипотетические сделки</w:t>
      </w:r>
      <w:r w:rsidR="005B21BC" w:rsidRPr="00FA6BBF">
        <w:rPr>
          <w:rFonts w:ascii="Times New Roman" w:eastAsia="Times New Roman" w:hAnsi="Times New Roman"/>
          <w:bCs/>
          <w:iCs/>
          <w:lang w:eastAsia="ru-RU"/>
        </w:rPr>
        <w:t xml:space="preserve"> хеджирования</w:t>
      </w:r>
      <w:r w:rsidRPr="00FA6BBF">
        <w:rPr>
          <w:rFonts w:ascii="Times New Roman" w:eastAsia="Times New Roman" w:hAnsi="Times New Roman"/>
          <w:bCs/>
          <w:iCs/>
          <w:lang w:eastAsia="ru-RU"/>
        </w:rPr>
        <w:t xml:space="preserve"> или получить оферту с тв</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рдой котировкой на условиях, позволяющих в случае е</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 акцепта заключить </w:t>
      </w:r>
      <w:r w:rsidR="001F7601">
        <w:rPr>
          <w:rFonts w:ascii="Times New Roman" w:eastAsia="Times New Roman" w:hAnsi="Times New Roman"/>
          <w:bCs/>
          <w:iCs/>
          <w:lang w:eastAsia="ru-RU"/>
        </w:rPr>
        <w:t xml:space="preserve">в день запроса котировок или оферт </w:t>
      </w:r>
      <w:r w:rsidRPr="00FA6BBF">
        <w:rPr>
          <w:rFonts w:ascii="Times New Roman" w:eastAsia="Times New Roman" w:hAnsi="Times New Roman"/>
          <w:bCs/>
          <w:iCs/>
          <w:lang w:eastAsia="ru-RU"/>
        </w:rPr>
        <w:t xml:space="preserve">сделку на рыночных условиях как для одной, так и для нескольких сделок с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C4299F" w:rsidRPr="00FA6BBF">
        <w:rPr>
          <w:rFonts w:ascii="Times New Roman" w:eastAsia="Times New Roman" w:hAnsi="Times New Roman"/>
          <w:bCs/>
          <w:iCs/>
          <w:lang w:eastAsia="ru-RU"/>
        </w:rPr>
        <w:t>. П</w:t>
      </w:r>
      <w:r w:rsidRPr="00FA6BBF">
        <w:rPr>
          <w:rFonts w:ascii="Times New Roman" w:eastAsia="Times New Roman" w:hAnsi="Times New Roman"/>
          <w:bCs/>
          <w:iCs/>
          <w:lang w:eastAsia="ru-RU"/>
        </w:rPr>
        <w:t xml:space="preserve">ри этом для целей настоящего определения сделка считается заключенной на рыночных условиях, если ее цена отличается от цены аналогичных сделок с таким же </w:t>
      </w:r>
      <w:proofErr w:type="spellStart"/>
      <w:r w:rsidRPr="00FA6BBF">
        <w:rPr>
          <w:rFonts w:ascii="Times New Roman" w:eastAsia="Times New Roman" w:hAnsi="Times New Roman"/>
          <w:bCs/>
          <w:iCs/>
          <w:lang w:eastAsia="ru-RU"/>
        </w:rPr>
        <w:t>Референсным</w:t>
      </w:r>
      <w:proofErr w:type="spellEnd"/>
      <w:r w:rsidRPr="00FA6BBF">
        <w:rPr>
          <w:rFonts w:ascii="Times New Roman" w:eastAsia="Times New Roman" w:hAnsi="Times New Roman"/>
          <w:bCs/>
          <w:iCs/>
          <w:lang w:eastAsia="ru-RU"/>
        </w:rPr>
        <w:t xml:space="preserve"> активом и/или в отношении такого же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7611E8">
        <w:rPr>
          <w:rFonts w:ascii="Times New Roman" w:eastAsia="Times New Roman" w:hAnsi="Times New Roman"/>
          <w:bCs/>
          <w:iCs/>
          <w:lang w:eastAsia="ru-RU"/>
        </w:rPr>
        <w:t xml:space="preserve"> менее, чем на </w:t>
      </w:r>
      <w:r w:rsidR="00462084">
        <w:rPr>
          <w:rFonts w:ascii="Times New Roman" w:eastAsia="Times New Roman" w:hAnsi="Times New Roman"/>
          <w:bCs/>
          <w:iCs/>
          <w:lang w:eastAsia="ru-RU"/>
        </w:rPr>
        <w:t>1</w:t>
      </w:r>
      <w:r w:rsidR="007611E8">
        <w:rPr>
          <w:rFonts w:ascii="Times New Roman" w:eastAsia="Times New Roman" w:hAnsi="Times New Roman"/>
          <w:bCs/>
          <w:iCs/>
          <w:lang w:eastAsia="ru-RU"/>
        </w:rPr>
        <w:t>%</w:t>
      </w:r>
      <w:r w:rsidRPr="00FA6BBF">
        <w:rPr>
          <w:rFonts w:ascii="Times New Roman" w:eastAsia="Times New Roman" w:hAnsi="Times New Roman"/>
          <w:bCs/>
          <w:iCs/>
          <w:lang w:eastAsia="ru-RU"/>
        </w:rPr>
        <w:t>.</w:t>
      </w:r>
    </w:p>
    <w:p w14:paraId="5235F7D7" w14:textId="5D147396" w:rsidR="004F5FD7" w:rsidRPr="00FA6BBF" w:rsidRDefault="004F5FD7" w:rsidP="00614FFF">
      <w:pPr>
        <w:pStyle w:val="Default"/>
        <w:spacing w:after="240"/>
        <w:jc w:val="both"/>
        <w:outlineLvl w:val="0"/>
        <w:rPr>
          <w:bCs/>
          <w:iCs/>
          <w:sz w:val="22"/>
          <w:szCs w:val="22"/>
        </w:rPr>
      </w:pPr>
      <w:r w:rsidRPr="00FA6BBF">
        <w:rPr>
          <w:bCs/>
          <w:iCs/>
          <w:sz w:val="22"/>
          <w:szCs w:val="22"/>
          <w:u w:val="single"/>
        </w:rPr>
        <w:t>НРД</w:t>
      </w:r>
      <w:r w:rsidRPr="00FA6BBF">
        <w:rPr>
          <w:bCs/>
          <w:iCs/>
          <w:sz w:val="22"/>
          <w:szCs w:val="22"/>
        </w:rPr>
        <w:t xml:space="preserve"> – Небанковская кредитная организация акционерное общество «Национальный расч</w:t>
      </w:r>
      <w:r w:rsidR="00576C4E">
        <w:rPr>
          <w:bCs/>
          <w:iCs/>
          <w:sz w:val="22"/>
          <w:szCs w:val="22"/>
        </w:rPr>
        <w:t>е</w:t>
      </w:r>
      <w:r w:rsidRPr="00FA6BBF">
        <w:rPr>
          <w:bCs/>
          <w:iCs/>
          <w:sz w:val="22"/>
          <w:szCs w:val="22"/>
        </w:rPr>
        <w:t>тный депозитарий»</w:t>
      </w:r>
      <w:r w:rsidR="003E69DA">
        <w:rPr>
          <w:bCs/>
          <w:iCs/>
          <w:sz w:val="22"/>
          <w:szCs w:val="22"/>
        </w:rPr>
        <w:t xml:space="preserve"> (ОГРН </w:t>
      </w:r>
      <w:r w:rsidR="003E69DA" w:rsidRPr="003E69DA">
        <w:rPr>
          <w:bCs/>
          <w:iCs/>
          <w:sz w:val="22"/>
          <w:szCs w:val="22"/>
        </w:rPr>
        <w:t>1027739132563</w:t>
      </w:r>
      <w:r w:rsidR="003E69DA">
        <w:rPr>
          <w:bCs/>
          <w:iCs/>
          <w:sz w:val="22"/>
          <w:szCs w:val="22"/>
        </w:rPr>
        <w:t>)</w:t>
      </w:r>
      <w:r w:rsidRPr="00FA6BBF">
        <w:rPr>
          <w:bCs/>
          <w:iCs/>
          <w:sz w:val="22"/>
          <w:szCs w:val="22"/>
        </w:rPr>
        <w:t xml:space="preserve"> или ее законный правопреемник.</w:t>
      </w:r>
    </w:p>
    <w:p w14:paraId="7B71C5E6" w14:textId="7849F1DD" w:rsidR="004F5FD7" w:rsidRPr="00FA6BBF" w:rsidRDefault="004F5FD7" w:rsidP="00614FFF">
      <w:pPr>
        <w:pStyle w:val="Default"/>
        <w:spacing w:after="240"/>
        <w:jc w:val="both"/>
        <w:outlineLvl w:val="0"/>
        <w:rPr>
          <w:sz w:val="22"/>
          <w:szCs w:val="22"/>
        </w:rPr>
      </w:pPr>
      <w:r w:rsidRPr="00FA6BBF">
        <w:rPr>
          <w:bCs/>
          <w:iCs/>
          <w:sz w:val="22"/>
          <w:szCs w:val="22"/>
          <w:u w:val="single"/>
        </w:rPr>
        <w:t>Облигация</w:t>
      </w:r>
      <w:r w:rsidRPr="00FA6BBF">
        <w:rPr>
          <w:bCs/>
          <w:iCs/>
          <w:sz w:val="22"/>
          <w:szCs w:val="22"/>
        </w:rPr>
        <w:t xml:space="preserve"> – </w:t>
      </w:r>
      <w:r w:rsidRPr="00FA6BBF">
        <w:rPr>
          <w:sz w:val="22"/>
          <w:szCs w:val="22"/>
        </w:rPr>
        <w:t>облигация, размещаемая в рамках настоящего Решения о выпуске.</w:t>
      </w:r>
    </w:p>
    <w:p w14:paraId="21D33CB4" w14:textId="15456F31" w:rsidR="00C94DE8" w:rsidRDefault="00C94DE8" w:rsidP="00614FFF">
      <w:pPr>
        <w:widowControl w:val="0"/>
        <w:autoSpaceDE w:val="0"/>
        <w:autoSpaceDN w:val="0"/>
        <w:adjustRightInd w:val="0"/>
        <w:spacing w:after="200" w:line="240" w:lineRule="auto"/>
        <w:jc w:val="both"/>
        <w:outlineLvl w:val="0"/>
        <w:rPr>
          <w:rFonts w:ascii="Times New Roman" w:hAnsi="Times New Roman"/>
        </w:rPr>
      </w:pPr>
      <w:r w:rsidRPr="002777C5">
        <w:rPr>
          <w:rFonts w:ascii="Times New Roman" w:eastAsia="Times New Roman" w:hAnsi="Times New Roman"/>
          <w:u w:val="single"/>
          <w:lang w:eastAsia="ru-RU"/>
        </w:rPr>
        <w:t>Первоначальн</w:t>
      </w:r>
      <w:r w:rsidR="005813CB" w:rsidRPr="002777C5">
        <w:rPr>
          <w:rFonts w:ascii="Times New Roman" w:eastAsia="Times New Roman" w:hAnsi="Times New Roman"/>
          <w:u w:val="single"/>
          <w:lang w:eastAsia="ru-RU"/>
        </w:rPr>
        <w:t>ое</w:t>
      </w:r>
      <w:r w:rsidRPr="002777C5">
        <w:rPr>
          <w:rFonts w:ascii="Times New Roman" w:eastAsia="Times New Roman" w:hAnsi="Times New Roman"/>
          <w:u w:val="single"/>
          <w:lang w:eastAsia="ru-RU"/>
        </w:rPr>
        <w:t xml:space="preserve"> </w:t>
      </w:r>
      <w:r w:rsidR="005813CB" w:rsidRPr="002777C5">
        <w:rPr>
          <w:rFonts w:ascii="Times New Roman" w:eastAsia="Times New Roman" w:hAnsi="Times New Roman"/>
          <w:u w:val="single"/>
          <w:lang w:eastAsia="ru-RU"/>
        </w:rPr>
        <w:t>значение</w:t>
      </w:r>
      <w:r w:rsidRPr="002777C5">
        <w:rPr>
          <w:rFonts w:ascii="Times New Roman" w:eastAsia="Times New Roman" w:hAnsi="Times New Roman"/>
          <w:lang w:eastAsia="ru-RU"/>
        </w:rPr>
        <w:t xml:space="preserve"> – </w:t>
      </w:r>
      <w:r w:rsidR="002650CA" w:rsidRPr="00453652">
        <w:rPr>
          <w:rFonts w:ascii="Times New Roman" w:eastAsia="Times New Roman" w:hAnsi="Times New Roman"/>
          <w:lang w:eastAsia="ru-RU"/>
        </w:rPr>
        <w:t xml:space="preserve">значение </w:t>
      </w:r>
      <w:proofErr w:type="spellStart"/>
      <w:r w:rsidRPr="002777C5">
        <w:rPr>
          <w:rFonts w:ascii="Times New Roman" w:hAnsi="Times New Roman"/>
        </w:rPr>
        <w:t>Референсного</w:t>
      </w:r>
      <w:proofErr w:type="spellEnd"/>
      <w:r w:rsidRPr="002777C5">
        <w:rPr>
          <w:rFonts w:ascii="Times New Roman" w:hAnsi="Times New Roman"/>
        </w:rPr>
        <w:t xml:space="preserve"> актива</w:t>
      </w:r>
      <w:r w:rsidR="002650CA" w:rsidRPr="00453652">
        <w:rPr>
          <w:rFonts w:ascii="Times New Roman" w:hAnsi="Times New Roman"/>
        </w:rPr>
        <w:t>,</w:t>
      </w:r>
      <w:r w:rsidR="004D4551">
        <w:rPr>
          <w:rFonts w:ascii="Times New Roman" w:hAnsi="Times New Roman"/>
        </w:rPr>
        <w:t xml:space="preserve"> определяемое по сведениям, которые содержатся на сайте публикации значений Индекса,</w:t>
      </w:r>
      <w:r w:rsidR="002777C5" w:rsidRPr="009F5B2E">
        <w:rPr>
          <w:rFonts w:ascii="Times New Roman" w:hAnsi="Times New Roman"/>
        </w:rPr>
        <w:t xml:space="preserve"> порядок определения </w:t>
      </w:r>
      <w:r w:rsidR="002650CA" w:rsidRPr="00453652">
        <w:rPr>
          <w:rFonts w:ascii="Times New Roman" w:hAnsi="Times New Roman"/>
        </w:rPr>
        <w:t>которого</w:t>
      </w:r>
      <w:r w:rsidR="002777C5" w:rsidRPr="009F5B2E">
        <w:rPr>
          <w:rFonts w:ascii="Times New Roman" w:hAnsi="Times New Roman"/>
        </w:rPr>
        <w:t xml:space="preserve"> </w:t>
      </w:r>
      <w:r w:rsidR="002777C5" w:rsidRPr="004C2F71">
        <w:rPr>
          <w:rFonts w:ascii="Times New Roman" w:hAnsi="Times New Roman"/>
        </w:rPr>
        <w:t>установлен</w:t>
      </w:r>
      <w:r w:rsidRPr="002777C5">
        <w:rPr>
          <w:rFonts w:ascii="Times New Roman" w:hAnsi="Times New Roman"/>
        </w:rPr>
        <w:t xml:space="preserve"> в Решении о ключевых условия</w:t>
      </w:r>
      <w:r w:rsidR="00B77CE8" w:rsidRPr="002777C5">
        <w:rPr>
          <w:rFonts w:ascii="Times New Roman" w:hAnsi="Times New Roman"/>
        </w:rPr>
        <w:t>х</w:t>
      </w:r>
      <w:r w:rsidRPr="002777C5">
        <w:rPr>
          <w:rFonts w:ascii="Times New Roman" w:hAnsi="Times New Roman"/>
        </w:rPr>
        <w:t>.</w:t>
      </w:r>
    </w:p>
    <w:p w14:paraId="797F4E9A" w14:textId="428D3C9B" w:rsidR="0075697B" w:rsidRPr="00FA6BBF" w:rsidRDefault="000C1155" w:rsidP="00232CAD">
      <w:pPr>
        <w:widowControl w:val="0"/>
        <w:autoSpaceDE w:val="0"/>
        <w:autoSpaceDN w:val="0"/>
        <w:adjustRightInd w:val="0"/>
        <w:spacing w:after="200" w:line="240" w:lineRule="auto"/>
        <w:jc w:val="both"/>
        <w:outlineLvl w:val="0"/>
        <w:rPr>
          <w:rFonts w:ascii="Times New Roman" w:eastAsia="Times New Roman" w:hAnsi="Times New Roman"/>
          <w:lang w:eastAsia="ru-RU"/>
        </w:rPr>
      </w:pPr>
      <w:r w:rsidRPr="000C1155">
        <w:rPr>
          <w:rFonts w:ascii="Times New Roman" w:hAnsi="Times New Roman"/>
        </w:rPr>
        <w:t xml:space="preserve"> </w:t>
      </w:r>
      <w:r w:rsidR="0075697B">
        <w:rPr>
          <w:rFonts w:ascii="Times New Roman" w:hAnsi="Times New Roman"/>
        </w:rPr>
        <w:t>Если</w:t>
      </w:r>
      <w:r w:rsidR="009941D0">
        <w:rPr>
          <w:rFonts w:ascii="Times New Roman" w:hAnsi="Times New Roman"/>
        </w:rPr>
        <w:t xml:space="preserve"> в Решении о ключевых условиях для целей определения Первоначального значения установлена дата, которая не является Торговым днем, то датой, на которую определяется Первоначальное значение является Торговый день, непосредственно предшествующий дате, на которую в соответствии с Решением о ключевых условиях определяется Первоначальное значение.</w:t>
      </w:r>
    </w:p>
    <w:p w14:paraId="63C5DE9C" w14:textId="56364ED1" w:rsidR="00C14ED6" w:rsidRPr="00FA6BBF" w:rsidRDefault="00C14ED6" w:rsidP="00614FFF">
      <w:pPr>
        <w:widowControl w:val="0"/>
        <w:autoSpaceDE w:val="0"/>
        <w:autoSpaceDN w:val="0"/>
        <w:adjustRightInd w:val="0"/>
        <w:spacing w:after="200" w:line="240" w:lineRule="auto"/>
        <w:jc w:val="both"/>
        <w:outlineLvl w:val="0"/>
        <w:rPr>
          <w:rFonts w:ascii="Times New Roman" w:hAnsi="Times New Roman"/>
        </w:rPr>
      </w:pPr>
      <w:r w:rsidRPr="00FA6BBF">
        <w:rPr>
          <w:rFonts w:ascii="Times New Roman" w:eastAsia="Times New Roman" w:hAnsi="Times New Roman"/>
          <w:szCs w:val="24"/>
          <w:u w:val="single"/>
          <w:lang w:eastAsia="ru-RU"/>
        </w:rPr>
        <w:t>Период наблюдения</w:t>
      </w:r>
      <w:r w:rsidR="002D4536" w:rsidRPr="00FA6BBF">
        <w:rPr>
          <w:rFonts w:ascii="Times New Roman" w:eastAsia="Times New Roman" w:hAnsi="Times New Roman"/>
          <w:szCs w:val="24"/>
          <w:lang w:eastAsia="ru-RU"/>
        </w:rPr>
        <w:t xml:space="preserve"> </w:t>
      </w:r>
      <w:r w:rsidR="005B42C8" w:rsidRPr="00FA6BBF">
        <w:rPr>
          <w:rFonts w:ascii="Times New Roman" w:eastAsia="Times New Roman" w:hAnsi="Times New Roman"/>
          <w:szCs w:val="24"/>
          <w:lang w:eastAsia="ru-RU"/>
        </w:rPr>
        <w:t>–</w:t>
      </w:r>
      <w:r w:rsidR="002D4536" w:rsidRPr="00FA6BBF">
        <w:rPr>
          <w:rFonts w:ascii="Times New Roman" w:eastAsia="Times New Roman" w:hAnsi="Times New Roman"/>
          <w:szCs w:val="24"/>
          <w:lang w:eastAsia="ru-RU"/>
        </w:rPr>
        <w:t xml:space="preserve"> п</w:t>
      </w:r>
      <w:r w:rsidRPr="00FA6BBF">
        <w:rPr>
          <w:rFonts w:ascii="Times New Roman" w:eastAsia="Times New Roman" w:hAnsi="Times New Roman"/>
          <w:szCs w:val="24"/>
          <w:lang w:eastAsia="ru-RU"/>
        </w:rPr>
        <w:t>ериод времени, устанавливаемый</w:t>
      </w:r>
      <w:r w:rsidR="002D4536" w:rsidRPr="00FA6BBF">
        <w:rPr>
          <w:rFonts w:ascii="Times New Roman" w:eastAsia="Times New Roman" w:hAnsi="Times New Roman"/>
          <w:szCs w:val="24"/>
          <w:lang w:eastAsia="ru-RU"/>
        </w:rPr>
        <w:t xml:space="preserve"> в этом качестве в</w:t>
      </w:r>
      <w:r w:rsidRPr="00FA6BBF">
        <w:rPr>
          <w:rFonts w:ascii="Times New Roman" w:eastAsia="Times New Roman" w:hAnsi="Times New Roman"/>
          <w:szCs w:val="24"/>
          <w:lang w:eastAsia="ru-RU"/>
        </w:rPr>
        <w:t xml:space="preserve"> Решени</w:t>
      </w:r>
      <w:r w:rsidR="002D4536" w:rsidRPr="00FA6BBF">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 ключевых условиях</w:t>
      </w:r>
      <w:r w:rsidR="002D4536" w:rsidRPr="00FA6BBF">
        <w:rPr>
          <w:rFonts w:ascii="Times New Roman" w:eastAsia="Times New Roman" w:hAnsi="Times New Roman"/>
          <w:szCs w:val="24"/>
          <w:lang w:eastAsia="ru-RU"/>
        </w:rPr>
        <w:t xml:space="preserve"> </w:t>
      </w:r>
      <w:r w:rsidR="007344A3" w:rsidRPr="00FA6BBF">
        <w:rPr>
          <w:rFonts w:ascii="Times New Roman" w:eastAsia="Times New Roman" w:hAnsi="Times New Roman"/>
          <w:szCs w:val="24"/>
          <w:lang w:eastAsia="ru-RU"/>
        </w:rPr>
        <w:t xml:space="preserve">для каждой Даты оценки </w:t>
      </w:r>
      <w:r w:rsidR="002D4536" w:rsidRPr="00FA6BBF">
        <w:rPr>
          <w:rFonts w:ascii="Times New Roman" w:eastAsia="Times New Roman" w:hAnsi="Times New Roman"/>
          <w:szCs w:val="24"/>
          <w:lang w:eastAsia="ru-RU"/>
        </w:rPr>
        <w:t>для случаев, когда</w:t>
      </w:r>
      <w:r w:rsidR="003E41DC" w:rsidRPr="00FA6BBF">
        <w:rPr>
          <w:rFonts w:ascii="Times New Roman" w:eastAsia="Times New Roman" w:hAnsi="Times New Roman"/>
          <w:szCs w:val="24"/>
          <w:lang w:eastAsia="ru-RU"/>
        </w:rPr>
        <w:t xml:space="preserve"> для определения</w:t>
      </w:r>
      <w:r w:rsidR="002D4536" w:rsidRPr="00FA6BBF">
        <w:rPr>
          <w:rFonts w:ascii="Times New Roman" w:eastAsia="Times New Roman" w:hAnsi="Times New Roman"/>
          <w:szCs w:val="24"/>
          <w:lang w:eastAsia="ru-RU"/>
        </w:rPr>
        <w:t xml:space="preserve"> </w:t>
      </w:r>
      <w:r w:rsidR="0035451A" w:rsidRPr="00FA6BBF">
        <w:rPr>
          <w:rFonts w:ascii="Times New Roman" w:eastAsia="Times New Roman" w:hAnsi="Times New Roman"/>
          <w:szCs w:val="24"/>
          <w:lang w:eastAsia="ru-RU"/>
        </w:rPr>
        <w:t>значения</w:t>
      </w:r>
      <w:r w:rsidR="002D4536" w:rsidRPr="00FA6BBF">
        <w:rPr>
          <w:rFonts w:ascii="Times New Roman" w:eastAsia="Times New Roman" w:hAnsi="Times New Roman"/>
          <w:szCs w:val="24"/>
          <w:lang w:eastAsia="ru-RU"/>
        </w:rPr>
        <w:t xml:space="preserve"> </w:t>
      </w:r>
      <w:proofErr w:type="spellStart"/>
      <w:r w:rsidR="00982811" w:rsidRPr="00FA6BBF">
        <w:rPr>
          <w:rFonts w:ascii="Times New Roman" w:eastAsia="Times New Roman" w:hAnsi="Times New Roman"/>
          <w:szCs w:val="24"/>
          <w:lang w:eastAsia="ru-RU"/>
        </w:rPr>
        <w:t>Фиксинга</w:t>
      </w:r>
      <w:proofErr w:type="spellEnd"/>
      <w:r w:rsidR="002D4536" w:rsidRPr="00FA6BBF">
        <w:rPr>
          <w:rFonts w:ascii="Times New Roman" w:eastAsia="Times New Roman" w:hAnsi="Times New Roman"/>
          <w:szCs w:val="24"/>
          <w:lang w:eastAsia="ru-RU"/>
        </w:rPr>
        <w:t xml:space="preserve"> </w:t>
      </w:r>
      <w:r w:rsidR="003E41DC" w:rsidRPr="00FA6BBF">
        <w:rPr>
          <w:rFonts w:ascii="Times New Roman" w:eastAsia="Times New Roman" w:hAnsi="Times New Roman"/>
          <w:szCs w:val="24"/>
          <w:lang w:eastAsia="ru-RU"/>
        </w:rPr>
        <w:t>применяется тип фиксации «Среднее за период», «Наилучш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 или «Наихудш</w:t>
      </w:r>
      <w:r w:rsidR="00B30B67" w:rsidRPr="00FA6BBF">
        <w:rPr>
          <w:rFonts w:ascii="Times New Roman" w:eastAsia="Times New Roman" w:hAnsi="Times New Roman"/>
          <w:szCs w:val="24"/>
          <w:lang w:eastAsia="ru-RU"/>
        </w:rPr>
        <w:t>ее значение</w:t>
      </w:r>
      <w:r w:rsidR="003E41DC" w:rsidRPr="00FA6BBF">
        <w:rPr>
          <w:rFonts w:ascii="Times New Roman" w:eastAsia="Times New Roman" w:hAnsi="Times New Roman"/>
          <w:szCs w:val="24"/>
          <w:lang w:eastAsia="ru-RU"/>
        </w:rPr>
        <w:t>».</w:t>
      </w:r>
    </w:p>
    <w:p w14:paraId="3AF2C762" w14:textId="09A48377" w:rsidR="005E49AA" w:rsidRPr="00FA6BBF" w:rsidRDefault="005E49AA" w:rsidP="00614FFF">
      <w:pPr>
        <w:widowControl w:val="0"/>
        <w:autoSpaceDE w:val="0"/>
        <w:autoSpaceDN w:val="0"/>
        <w:adjustRightInd w:val="0"/>
        <w:spacing w:after="200" w:line="240" w:lineRule="auto"/>
        <w:jc w:val="both"/>
        <w:outlineLvl w:val="0"/>
        <w:rPr>
          <w:rFonts w:ascii="Times New Roman" w:eastAsia="Times New Roman" w:hAnsi="Times New Roman"/>
          <w:szCs w:val="24"/>
          <w:u w:val="single"/>
          <w:lang w:eastAsia="ru-RU"/>
        </w:rPr>
      </w:pPr>
      <w:bookmarkStart w:id="8" w:name="_Hlk509514653"/>
      <w:r w:rsidRPr="00FA6BBF">
        <w:rPr>
          <w:rFonts w:ascii="Times New Roman" w:eastAsia="Times New Roman" w:hAnsi="Times New Roman"/>
          <w:szCs w:val="24"/>
          <w:u w:val="single"/>
          <w:lang w:eastAsia="ru-RU"/>
        </w:rPr>
        <w:t>Потенциальный контрагент по хеджу</w:t>
      </w:r>
      <w:r w:rsidRPr="00FA6BBF">
        <w:rPr>
          <w:rFonts w:ascii="Times New Roman" w:eastAsia="Times New Roman" w:hAnsi="Times New Roman"/>
          <w:szCs w:val="24"/>
          <w:lang w:eastAsia="ru-RU"/>
        </w:rPr>
        <w:t xml:space="preserve"> – любой из потенциальных контрагентов Эмитента по Гипотетической сделке хеджирования, которым </w:t>
      </w:r>
      <w:r w:rsidR="0096451B" w:rsidRPr="00FA6BBF">
        <w:rPr>
          <w:rFonts w:ascii="Times New Roman" w:eastAsia="Times New Roman" w:hAnsi="Times New Roman"/>
          <w:szCs w:val="24"/>
          <w:lang w:eastAsia="ru-RU"/>
        </w:rPr>
        <w:t>может быть любой из Дилеров-ориентиров</w:t>
      </w:r>
      <w:r w:rsidRPr="00FA6BBF">
        <w:rPr>
          <w:rFonts w:ascii="Times New Roman" w:eastAsia="Times New Roman" w:hAnsi="Times New Roman"/>
          <w:szCs w:val="24"/>
          <w:lang w:eastAsia="ru-RU"/>
        </w:rPr>
        <w:t>.</w:t>
      </w:r>
    </w:p>
    <w:p w14:paraId="719BF431" w14:textId="03A767A9" w:rsidR="00A1347D" w:rsidRPr="00FA6BBF" w:rsidRDefault="00A1347D" w:rsidP="00614FFF">
      <w:pPr>
        <w:widowControl w:val="0"/>
        <w:autoSpaceDE w:val="0"/>
        <w:autoSpaceDN w:val="0"/>
        <w:adjustRightInd w:val="0"/>
        <w:spacing w:after="200" w:line="240" w:lineRule="auto"/>
        <w:jc w:val="both"/>
        <w:outlineLvl w:val="0"/>
        <w:rPr>
          <w:rFonts w:ascii="Times New Roman" w:eastAsia="Times New Roman" w:hAnsi="Times New Roman"/>
          <w:szCs w:val="24"/>
          <w:lang w:eastAsia="ru-RU"/>
        </w:rPr>
      </w:pPr>
      <w:r w:rsidRPr="00FA6BBF">
        <w:rPr>
          <w:rFonts w:ascii="Times New Roman" w:eastAsia="Times New Roman" w:hAnsi="Times New Roman"/>
          <w:szCs w:val="24"/>
          <w:u w:val="single"/>
          <w:lang w:eastAsia="ru-RU"/>
        </w:rPr>
        <w:t>Предельная дата оценки</w:t>
      </w:r>
      <w:r w:rsidRPr="00FA6BBF">
        <w:rPr>
          <w:rFonts w:ascii="Times New Roman" w:eastAsia="Times New Roman" w:hAnsi="Times New Roman"/>
          <w:szCs w:val="24"/>
          <w:lang w:eastAsia="ru-RU"/>
        </w:rPr>
        <w:t xml:space="preserve"> – одна из Дат оценки,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нная в качестве Предельной даты оценки в Решении о ключевых условиях. </w:t>
      </w:r>
      <w:r w:rsidR="003D46E4" w:rsidRPr="003D46E4">
        <w:rPr>
          <w:rFonts w:ascii="Times New Roman" w:eastAsia="Times New Roman" w:hAnsi="Times New Roman"/>
          <w:szCs w:val="24"/>
          <w:lang w:eastAsia="ru-RU"/>
        </w:rPr>
        <w:t xml:space="preserve"> </w:t>
      </w:r>
    </w:p>
    <w:p w14:paraId="09DC5D1B" w14:textId="13C0C2F8" w:rsidR="00DF02BC" w:rsidRPr="00FA6BBF" w:rsidRDefault="00DF02BC"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Программа Облигаций</w:t>
      </w:r>
      <w:r w:rsidRPr="00FA6BBF">
        <w:rPr>
          <w:rFonts w:ascii="Times New Roman" w:eastAsia="Times New Roman" w:hAnsi="Times New Roman"/>
          <w:bCs/>
          <w:iCs/>
          <w:lang w:eastAsia="ru-RU"/>
        </w:rPr>
        <w:t xml:space="preserve"> – программа Облигаций, сведения о которой указаны на титульном листе Решения о выпуске.</w:t>
      </w:r>
    </w:p>
    <w:p w14:paraId="3C3EF6AA" w14:textId="505DE85E" w:rsidR="00510EBD" w:rsidRPr="00FA6BBF" w:rsidRDefault="00510EBD"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t>Рабочий день</w:t>
      </w:r>
      <w:r w:rsidRPr="00FA6BBF">
        <w:rPr>
          <w:rFonts w:ascii="Times New Roman" w:eastAsia="Times New Roman" w:hAnsi="Times New Roman"/>
          <w:bCs/>
          <w:iCs/>
          <w:lang w:eastAsia="ru-RU"/>
        </w:rPr>
        <w:t xml:space="preserve"> – день, являющийся рабочим днем в соответствии с законодательством Российской Федерации</w:t>
      </w:r>
      <w:r w:rsidR="002F7C4A">
        <w:rPr>
          <w:rFonts w:ascii="Times New Roman" w:eastAsia="Times New Roman" w:hAnsi="Times New Roman"/>
          <w:bCs/>
          <w:iCs/>
          <w:lang w:eastAsia="ru-RU"/>
        </w:rPr>
        <w:t>, кроме субботы и воскресенья</w:t>
      </w:r>
      <w:r w:rsidRPr="00FA6BBF">
        <w:rPr>
          <w:rFonts w:ascii="Times New Roman" w:eastAsia="Times New Roman" w:hAnsi="Times New Roman"/>
          <w:bCs/>
          <w:iCs/>
          <w:lang w:eastAsia="ru-RU"/>
        </w:rPr>
        <w:t>.</w:t>
      </w:r>
    </w:p>
    <w:p w14:paraId="0C7EF7E5" w14:textId="1A91CC36" w:rsidR="00417F0A" w:rsidRPr="00FA6BBF" w:rsidRDefault="009A0B6A" w:rsidP="007C7DA0">
      <w:pPr>
        <w:widowControl w:val="0"/>
        <w:autoSpaceDE w:val="0"/>
        <w:autoSpaceDN w:val="0"/>
        <w:adjustRightInd w:val="0"/>
        <w:spacing w:after="120" w:line="240" w:lineRule="auto"/>
        <w:jc w:val="both"/>
        <w:outlineLvl w:val="0"/>
        <w:rPr>
          <w:rFonts w:ascii="Times New Roman" w:eastAsia="Times New Roman" w:hAnsi="Times New Roman"/>
          <w:lang w:eastAsia="ru-RU"/>
        </w:rPr>
      </w:pPr>
      <w:r w:rsidRPr="00FA6BBF">
        <w:rPr>
          <w:rFonts w:ascii="Times New Roman" w:eastAsia="Times New Roman" w:hAnsi="Times New Roman"/>
          <w:bCs/>
          <w:iCs/>
          <w:u w:val="single"/>
          <w:lang w:eastAsia="ru-RU"/>
        </w:rPr>
        <w:t>Расч</w:t>
      </w:r>
      <w:r w:rsidR="00576C4E">
        <w:rPr>
          <w:rFonts w:ascii="Times New Roman" w:eastAsia="Times New Roman" w:hAnsi="Times New Roman"/>
          <w:bCs/>
          <w:iCs/>
          <w:u w:val="single"/>
          <w:lang w:eastAsia="ru-RU"/>
        </w:rPr>
        <w:t>е</w:t>
      </w:r>
      <w:r w:rsidRPr="00FA6BBF">
        <w:rPr>
          <w:rFonts w:ascii="Times New Roman" w:eastAsia="Times New Roman" w:hAnsi="Times New Roman"/>
          <w:bCs/>
          <w:iCs/>
          <w:u w:val="single"/>
          <w:lang w:eastAsia="ru-RU"/>
        </w:rPr>
        <w:t>тный агент</w:t>
      </w:r>
      <w:r w:rsidRPr="00FA6BBF">
        <w:rPr>
          <w:rFonts w:ascii="Times New Roman" w:eastAsia="Times New Roman" w:hAnsi="Times New Roman"/>
          <w:bCs/>
          <w:iCs/>
          <w:lang w:eastAsia="ru-RU"/>
        </w:rPr>
        <w:t xml:space="preserve"> – </w:t>
      </w:r>
      <w:r w:rsidR="00676A14">
        <w:rPr>
          <w:rFonts w:ascii="Times New Roman" w:eastAsia="Times New Roman" w:hAnsi="Times New Roman"/>
          <w:bCs/>
          <w:iCs/>
          <w:lang w:eastAsia="ru-RU"/>
        </w:rPr>
        <w:t>ООО «Бизнес-</w:t>
      </w:r>
      <w:proofErr w:type="spellStart"/>
      <w:r w:rsidR="00676A14">
        <w:rPr>
          <w:rFonts w:ascii="Times New Roman" w:eastAsia="Times New Roman" w:hAnsi="Times New Roman"/>
          <w:bCs/>
          <w:iCs/>
          <w:lang w:eastAsia="ru-RU"/>
        </w:rPr>
        <w:t>Финанс</w:t>
      </w:r>
      <w:proofErr w:type="spellEnd"/>
      <w:r w:rsidR="00676A14">
        <w:rPr>
          <w:rFonts w:ascii="Times New Roman" w:eastAsia="Times New Roman" w:hAnsi="Times New Roman"/>
          <w:bCs/>
          <w:iCs/>
          <w:lang w:eastAsia="ru-RU"/>
        </w:rPr>
        <w:t>» (ОГРН: 1057749598169)</w:t>
      </w:r>
      <w:r w:rsidRPr="00FA6BBF">
        <w:rPr>
          <w:rFonts w:ascii="Times New Roman" w:eastAsia="Times New Roman" w:hAnsi="Times New Roman"/>
          <w:lang w:eastAsia="ru-RU"/>
        </w:rPr>
        <w:t>.</w:t>
      </w:r>
    </w:p>
    <w:p w14:paraId="6EB95809" w14:textId="7415DF11"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lastRenderedPageBreak/>
        <w:t>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тный агент действует на основании договора с Эмитентом, предусматривающего обязательство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осуществлять действия, предусмотренные Решением о выпуске, включая расчет </w:t>
      </w:r>
      <w:proofErr w:type="spellStart"/>
      <w:r w:rsidR="00E95113" w:rsidRPr="00FA6BBF">
        <w:rPr>
          <w:rFonts w:ascii="Times New Roman" w:eastAsia="Times New Roman" w:hAnsi="Times New Roman"/>
          <w:bCs/>
          <w:iCs/>
          <w:lang w:eastAsia="ru-RU"/>
        </w:rPr>
        <w:t>Референсного</w:t>
      </w:r>
      <w:proofErr w:type="spellEnd"/>
      <w:r w:rsidR="00E95113" w:rsidRPr="00FA6BBF">
        <w:rPr>
          <w:rFonts w:ascii="Times New Roman" w:eastAsia="Times New Roman" w:hAnsi="Times New Roman"/>
          <w:bCs/>
          <w:iCs/>
          <w:lang w:eastAsia="ru-RU"/>
        </w:rPr>
        <w:t xml:space="preserve"> значения</w:t>
      </w:r>
      <w:r w:rsidRPr="00FA6BBF">
        <w:rPr>
          <w:rFonts w:ascii="Times New Roman" w:eastAsia="Times New Roman" w:hAnsi="Times New Roman"/>
          <w:bCs/>
          <w:iCs/>
          <w:lang w:eastAsia="ru-RU"/>
        </w:rPr>
        <w:t>, величины выплат по Облигациям, при исполнении обязанностей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 xml:space="preserve">тного агента </w:t>
      </w:r>
      <w:r w:rsidR="005677C2" w:rsidRPr="00FA6BBF">
        <w:rPr>
          <w:rFonts w:ascii="Times New Roman" w:eastAsia="Times New Roman" w:hAnsi="Times New Roman"/>
          <w:bCs/>
          <w:iCs/>
          <w:lang w:eastAsia="ru-RU"/>
        </w:rPr>
        <w:t>действовать добросовестно, коммерчески обоснованно и</w:t>
      </w:r>
      <w:r w:rsidRPr="00FA6BBF">
        <w:rPr>
          <w:rFonts w:ascii="Times New Roman" w:eastAsia="Times New Roman" w:hAnsi="Times New Roman"/>
          <w:bCs/>
          <w:iCs/>
          <w:lang w:eastAsia="ru-RU"/>
        </w:rPr>
        <w:t xml:space="preserve"> независимо от указаний Эмитента.</w:t>
      </w:r>
      <w:r w:rsidR="00D61E96" w:rsidRPr="00FA6BBF">
        <w:rPr>
          <w:rFonts w:ascii="Times New Roman" w:eastAsia="Times New Roman" w:hAnsi="Times New Roman"/>
          <w:bCs/>
          <w:iCs/>
          <w:lang w:eastAsia="ru-RU"/>
        </w:rPr>
        <w:t xml:space="preserve"> </w:t>
      </w:r>
      <w:r w:rsidR="00B82E1B" w:rsidRPr="00FA6BBF">
        <w:rPr>
          <w:rFonts w:ascii="Times New Roman" w:eastAsia="Times New Roman" w:hAnsi="Times New Roman"/>
          <w:bCs/>
          <w:iCs/>
          <w:lang w:eastAsia="ru-RU"/>
        </w:rPr>
        <w:t>Д</w:t>
      </w:r>
      <w:r w:rsidRPr="00FA6BBF">
        <w:rPr>
          <w:rFonts w:ascii="Times New Roman" w:eastAsia="Times New Roman" w:hAnsi="Times New Roman"/>
          <w:bCs/>
          <w:iCs/>
          <w:lang w:eastAsia="ru-RU"/>
        </w:rPr>
        <w:t>анный договор должен закреплять обязанность предоставлять Эмитенту значения и результаты всех расчетов, произведенных в соответствии с Решением о выпуске, в сроки, предусмотренные Решением о выпуске. Если Решение о выпуске не предусматривает конкретный срок, Расчетный агент обязан предоставить соответствующую информацию Эмитенту в разумно короткий срок после завершения расчета.</w:t>
      </w:r>
    </w:p>
    <w:p w14:paraId="57733CF1" w14:textId="17173334" w:rsidR="009A0B6A" w:rsidRPr="00FA6BBF" w:rsidRDefault="009A0B6A"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Эмитент вправе отменять назначение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с одновременным назначением нового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w:t>
      </w:r>
    </w:p>
    <w:p w14:paraId="4064E55F" w14:textId="018474D6" w:rsidR="00890A97" w:rsidRPr="00890A97" w:rsidRDefault="009A0B6A" w:rsidP="00A7222C">
      <w:pPr>
        <w:pStyle w:val="aff0"/>
        <w:jc w:val="both"/>
        <w:rPr>
          <w:sz w:val="22"/>
          <w:szCs w:val="22"/>
        </w:rPr>
      </w:pPr>
      <w:r w:rsidRPr="00947D7F">
        <w:rPr>
          <w:rFonts w:eastAsia="Times New Roman"/>
          <w:bCs/>
          <w:iCs/>
          <w:sz w:val="22"/>
          <w:szCs w:val="22"/>
        </w:rPr>
        <w:t>В случае если Расч</w:t>
      </w:r>
      <w:r w:rsidR="00576C4E" w:rsidRPr="00947D7F">
        <w:rPr>
          <w:rFonts w:eastAsia="Times New Roman"/>
          <w:bCs/>
          <w:iCs/>
          <w:sz w:val="22"/>
          <w:szCs w:val="22"/>
        </w:rPr>
        <w:t>е</w:t>
      </w:r>
      <w:r w:rsidRPr="00947D7F">
        <w:rPr>
          <w:rFonts w:eastAsia="Times New Roman"/>
          <w:bCs/>
          <w:iCs/>
          <w:sz w:val="22"/>
          <w:szCs w:val="22"/>
        </w:rPr>
        <w:t>тный агент прекращает исполнять свои обязательства по договору с Эмитентом, Эмитент обязуется в срок не позднее 30</w:t>
      </w:r>
      <w:r w:rsidR="004059A6" w:rsidRPr="00947D7F">
        <w:rPr>
          <w:rFonts w:eastAsia="Times New Roman"/>
          <w:bCs/>
          <w:iCs/>
          <w:sz w:val="22"/>
          <w:szCs w:val="22"/>
        </w:rPr>
        <w:t xml:space="preserve"> (тридцати)</w:t>
      </w:r>
      <w:r w:rsidRPr="00947D7F">
        <w:rPr>
          <w:rFonts w:eastAsia="Times New Roman"/>
          <w:bCs/>
          <w:iCs/>
          <w:sz w:val="22"/>
          <w:szCs w:val="22"/>
        </w:rPr>
        <w:t xml:space="preserve"> дней и в любом случае до наступления обстоятельств, с которыми связана необходимость участия Расч</w:t>
      </w:r>
      <w:r w:rsidR="00576C4E" w:rsidRPr="00947D7F">
        <w:rPr>
          <w:rFonts w:eastAsia="Times New Roman"/>
          <w:bCs/>
          <w:iCs/>
          <w:sz w:val="22"/>
          <w:szCs w:val="22"/>
        </w:rPr>
        <w:t>е</w:t>
      </w:r>
      <w:r w:rsidRPr="00947D7F">
        <w:rPr>
          <w:rFonts w:eastAsia="Times New Roman"/>
          <w:bCs/>
          <w:iCs/>
          <w:sz w:val="22"/>
          <w:szCs w:val="22"/>
        </w:rPr>
        <w:t xml:space="preserve">тного агента при определении размера выплат по Облигациям, </w:t>
      </w:r>
      <w:r w:rsidR="00890A97" w:rsidRPr="00890A97">
        <w:rPr>
          <w:sz w:val="22"/>
          <w:szCs w:val="22"/>
        </w:rPr>
        <w:t xml:space="preserve">инициировать проведение общего собрания владельцев Облигаций с вопросом повестки дня о даче согласия на внесение изменений в Решение о выпуске в связи с отменой назначения Расчетного агента и назначения нового Расчетного агента. </w:t>
      </w:r>
    </w:p>
    <w:p w14:paraId="79C04A7F" w14:textId="76093BB7" w:rsidR="00890A97" w:rsidRPr="00890A97" w:rsidRDefault="00890A97" w:rsidP="00890A97">
      <w:pPr>
        <w:pStyle w:val="aff0"/>
        <w:rPr>
          <w:sz w:val="22"/>
          <w:szCs w:val="22"/>
        </w:rPr>
      </w:pPr>
      <w:r w:rsidRPr="00890A97">
        <w:rPr>
          <w:sz w:val="22"/>
          <w:szCs w:val="22"/>
        </w:rPr>
        <w:t>Назначение нового Расчетного агента вступает в силу только при условии получения Эмитентом решения общего собрания владельцев Облигаций и внесения изменений в Решение о выпуске.</w:t>
      </w:r>
    </w:p>
    <w:p w14:paraId="008A4B97" w14:textId="55E5DE32" w:rsidR="005C1C83" w:rsidRPr="00FA6BBF" w:rsidRDefault="005C1C83"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Договор с любым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должен содержать условие о том, что обязательства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до погашения Облигаций могут быть прекращены не ранее даты начала исполнения новым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тным агентом, назначенным Эмитентом взамен предыдущего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функций Расч</w:t>
      </w:r>
      <w:r w:rsidR="00576C4E">
        <w:rPr>
          <w:rFonts w:ascii="Times New Roman" w:eastAsia="Times New Roman" w:hAnsi="Times New Roman"/>
          <w:bCs/>
          <w:iCs/>
          <w:lang w:eastAsia="ru-RU"/>
        </w:rPr>
        <w:t>е</w:t>
      </w:r>
      <w:r w:rsidRPr="00FA6BBF">
        <w:rPr>
          <w:rFonts w:ascii="Times New Roman" w:eastAsia="Times New Roman" w:hAnsi="Times New Roman"/>
          <w:bCs/>
          <w:iCs/>
          <w:lang w:eastAsia="ru-RU"/>
        </w:rPr>
        <w:t>тного агента, предусмотренных Решением о выпуске.</w:t>
      </w:r>
    </w:p>
    <w:p w14:paraId="6C430B2B" w14:textId="413BE41C" w:rsidR="003B78C5" w:rsidRDefault="003B78C5" w:rsidP="003B78C5">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Эмитент предоставляет владельцам Облигаций</w:t>
      </w:r>
      <w:r w:rsidRPr="00FA6BBF">
        <w:rPr>
          <w:rFonts w:ascii="Times New Roman" w:eastAsia="Times New Roman" w:hAnsi="Times New Roman"/>
          <w:bCs/>
          <w:iCs/>
          <w:lang w:eastAsia="ru-RU"/>
        </w:rPr>
        <w:t xml:space="preserve"> информаци</w:t>
      </w:r>
      <w:r>
        <w:rPr>
          <w:rFonts w:ascii="Times New Roman" w:eastAsia="Times New Roman" w:hAnsi="Times New Roman"/>
          <w:bCs/>
          <w:iCs/>
          <w:lang w:eastAsia="ru-RU"/>
        </w:rPr>
        <w:t>ю</w:t>
      </w:r>
      <w:r w:rsidRPr="00FA6BBF">
        <w:rPr>
          <w:rFonts w:ascii="Times New Roman" w:eastAsia="Times New Roman" w:hAnsi="Times New Roman"/>
          <w:bCs/>
          <w:iCs/>
          <w:lang w:eastAsia="ru-RU"/>
        </w:rPr>
        <w:t xml:space="preserve"> об отмене назначения Расчетного агента и </w:t>
      </w:r>
      <w:r>
        <w:rPr>
          <w:rFonts w:ascii="Times New Roman" w:eastAsia="Times New Roman" w:hAnsi="Times New Roman"/>
          <w:bCs/>
          <w:iCs/>
          <w:lang w:eastAsia="ru-RU"/>
        </w:rPr>
        <w:t xml:space="preserve">о </w:t>
      </w:r>
      <w:r w:rsidRPr="00FA6BBF">
        <w:rPr>
          <w:rFonts w:ascii="Times New Roman" w:eastAsia="Times New Roman" w:hAnsi="Times New Roman"/>
          <w:bCs/>
          <w:iCs/>
          <w:lang w:eastAsia="ru-RU"/>
        </w:rPr>
        <w:t xml:space="preserve">назначении нового Расчетного агента в </w:t>
      </w:r>
      <w:r>
        <w:rPr>
          <w:rFonts w:ascii="Times New Roman" w:eastAsia="Times New Roman" w:hAnsi="Times New Roman"/>
          <w:bCs/>
          <w:iCs/>
          <w:lang w:eastAsia="ru-RU"/>
        </w:rPr>
        <w:t xml:space="preserve">течение </w:t>
      </w:r>
      <w:r w:rsidRPr="00FA6BBF">
        <w:rPr>
          <w:rFonts w:ascii="Times New Roman" w:eastAsia="Times New Roman" w:hAnsi="Times New Roman"/>
          <w:bCs/>
          <w:iCs/>
          <w:lang w:eastAsia="ru-RU"/>
        </w:rPr>
        <w:t>1 (</w:t>
      </w:r>
      <w:r>
        <w:rPr>
          <w:rFonts w:ascii="Times New Roman" w:eastAsia="Times New Roman" w:hAnsi="Times New Roman"/>
          <w:bCs/>
          <w:iCs/>
          <w:lang w:eastAsia="ru-RU"/>
        </w:rPr>
        <w:t>о</w:t>
      </w:r>
      <w:r w:rsidRPr="00FA6BBF">
        <w:rPr>
          <w:rFonts w:ascii="Times New Roman" w:eastAsia="Times New Roman" w:hAnsi="Times New Roman"/>
          <w:bCs/>
          <w:iCs/>
          <w:lang w:eastAsia="ru-RU"/>
        </w:rPr>
        <w:t xml:space="preserve">дного) дня с даты </w:t>
      </w:r>
      <w:r w:rsidR="00890A97">
        <w:rPr>
          <w:rFonts w:ascii="Times New Roman" w:eastAsia="Times New Roman" w:hAnsi="Times New Roman"/>
          <w:bCs/>
          <w:iCs/>
          <w:lang w:eastAsia="ru-RU"/>
        </w:rPr>
        <w:t>регистрации изменений в Решение о выпуске Облигаций</w:t>
      </w:r>
      <w:r>
        <w:rPr>
          <w:rFonts w:ascii="Times New Roman" w:eastAsia="Times New Roman" w:hAnsi="Times New Roman"/>
          <w:bCs/>
          <w:iCs/>
          <w:lang w:eastAsia="ru-RU"/>
        </w:rPr>
        <w:t xml:space="preserve"> в порядке, предусмотренном пунктом 12.5 Решения о выпуске</w:t>
      </w:r>
      <w:r w:rsidRPr="00FA6BBF">
        <w:rPr>
          <w:rFonts w:ascii="Times New Roman" w:eastAsia="Times New Roman" w:hAnsi="Times New Roman"/>
          <w:bCs/>
          <w:iCs/>
          <w:lang w:eastAsia="ru-RU"/>
        </w:rPr>
        <w:t>.</w:t>
      </w:r>
      <w:r w:rsidRPr="00576C4E">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 </w:t>
      </w:r>
    </w:p>
    <w:p w14:paraId="43656CC3" w14:textId="7987A17E" w:rsidR="003367EB" w:rsidRDefault="003367EB" w:rsidP="003367EB">
      <w:pPr>
        <w:widowControl w:val="0"/>
        <w:autoSpaceDE w:val="0"/>
        <w:autoSpaceDN w:val="0"/>
        <w:adjustRightInd w:val="0"/>
        <w:spacing w:after="120" w:line="240" w:lineRule="auto"/>
        <w:jc w:val="both"/>
        <w:rPr>
          <w:rFonts w:ascii="Times New Roman" w:eastAsia="Times New Roman" w:hAnsi="Times New Roman"/>
          <w:bCs/>
          <w:iCs/>
          <w:lang w:eastAsia="ru-RU"/>
        </w:rPr>
      </w:pPr>
      <w:r>
        <w:rPr>
          <w:rFonts w:ascii="Times New Roman" w:eastAsia="Times New Roman" w:hAnsi="Times New Roman"/>
          <w:bCs/>
          <w:iCs/>
          <w:lang w:eastAsia="ru-RU"/>
        </w:rPr>
        <w:t>При определении существенности тех или иных обстоятельств, предусмотренных Решением о выпуске или Решением о ключевых условиях Расчетный агент руководствуется следующим принцип</w:t>
      </w:r>
      <w:r w:rsidR="007464E2">
        <w:rPr>
          <w:rFonts w:ascii="Times New Roman" w:eastAsia="Times New Roman" w:hAnsi="Times New Roman"/>
          <w:bCs/>
          <w:iCs/>
          <w:lang w:eastAsia="ru-RU"/>
        </w:rPr>
        <w:t>ом</w:t>
      </w:r>
      <w:r>
        <w:rPr>
          <w:rFonts w:ascii="Times New Roman" w:eastAsia="Times New Roman" w:hAnsi="Times New Roman"/>
          <w:bCs/>
          <w:iCs/>
          <w:lang w:eastAsia="ru-RU"/>
        </w:rPr>
        <w:t>:</w:t>
      </w:r>
    </w:p>
    <w:p w14:paraId="12BD92F9" w14:textId="426E7CD3" w:rsidR="003367EB" w:rsidRPr="00A8283C" w:rsidRDefault="003367EB" w:rsidP="00A8283C">
      <w:pPr>
        <w:pStyle w:val="ab"/>
        <w:numPr>
          <w:ilvl w:val="0"/>
          <w:numId w:val="13"/>
        </w:numPr>
        <w:autoSpaceDE w:val="0"/>
        <w:autoSpaceDN w:val="0"/>
        <w:spacing w:after="240" w:line="240" w:lineRule="auto"/>
        <w:ind w:left="1134" w:hanging="425"/>
        <w:jc w:val="both"/>
        <w:rPr>
          <w:rFonts w:ascii="Times New Roman" w:eastAsia="Times New Roman" w:hAnsi="Times New Roman"/>
          <w:bCs/>
          <w:iCs/>
          <w:lang w:eastAsia="ru-RU"/>
        </w:rPr>
      </w:pPr>
      <w:r w:rsidRPr="006140ED">
        <w:rPr>
          <w:rFonts w:ascii="Times New Roman" w:eastAsiaTheme="minorEastAsia" w:hAnsi="Times New Roman"/>
          <w:lang w:eastAsia="ru-RU"/>
        </w:rPr>
        <w:t>Определение</w:t>
      </w:r>
      <w:r>
        <w:rPr>
          <w:rFonts w:ascii="Times New Roman" w:eastAsiaTheme="minorEastAsia" w:hAnsi="Times New Roman"/>
          <w:lang w:eastAsia="ru-RU"/>
        </w:rPr>
        <w:t xml:space="preserve"> </w:t>
      </w:r>
      <w:r w:rsidRPr="006140ED">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63C7E50E" w14:textId="304FE4C7" w:rsidR="00DD27C0" w:rsidRPr="00FA6BBF" w:rsidRDefault="00DD27C0" w:rsidP="007C7DA0">
      <w:pPr>
        <w:widowControl w:val="0"/>
        <w:autoSpaceDE w:val="0"/>
        <w:autoSpaceDN w:val="0"/>
        <w:adjustRightInd w:val="0"/>
        <w:spacing w:after="120" w:line="240" w:lineRule="auto"/>
        <w:jc w:val="both"/>
        <w:outlineLvl w:val="0"/>
        <w:rPr>
          <w:rFonts w:eastAsia="Times New Roman"/>
          <w:bCs/>
          <w:iCs/>
          <w:lang w:eastAsia="ru-RU"/>
        </w:rPr>
      </w:pPr>
      <w:proofErr w:type="spellStart"/>
      <w:r w:rsidRPr="00FA6BBF">
        <w:rPr>
          <w:rFonts w:ascii="Times New Roman" w:eastAsia="Times New Roman" w:hAnsi="Times New Roman"/>
          <w:bCs/>
          <w:iCs/>
          <w:u w:val="single"/>
          <w:lang w:eastAsia="ru-RU"/>
        </w:rPr>
        <w:t>Референсное</w:t>
      </w:r>
      <w:proofErr w:type="spellEnd"/>
      <w:r w:rsidRPr="00FA6BBF">
        <w:rPr>
          <w:rFonts w:ascii="Times New Roman" w:eastAsia="Times New Roman" w:hAnsi="Times New Roman"/>
          <w:bCs/>
          <w:iCs/>
          <w:u w:val="single"/>
          <w:lang w:eastAsia="ru-RU"/>
        </w:rPr>
        <w:t xml:space="preserve"> значение</w:t>
      </w:r>
      <w:r w:rsidRPr="00FA6BBF">
        <w:rPr>
          <w:rFonts w:ascii="Times New Roman" w:eastAsia="Times New Roman" w:hAnsi="Times New Roman"/>
          <w:bCs/>
          <w:iCs/>
          <w:lang w:eastAsia="ru-RU"/>
        </w:rPr>
        <w:t xml:space="preserve"> – </w:t>
      </w:r>
      <w:r w:rsidR="00742BBE">
        <w:rPr>
          <w:rFonts w:ascii="Times New Roman" w:eastAsia="Times New Roman" w:hAnsi="Times New Roman"/>
          <w:bCs/>
          <w:iCs/>
          <w:lang w:eastAsia="ru-RU"/>
        </w:rPr>
        <w:t xml:space="preserve">процентное </w:t>
      </w:r>
      <w:r w:rsidR="002777C5">
        <w:rPr>
          <w:rFonts w:ascii="Times New Roman" w:eastAsia="Times New Roman" w:hAnsi="Times New Roman"/>
          <w:bCs/>
          <w:iCs/>
          <w:lang w:eastAsia="ru-RU"/>
        </w:rPr>
        <w:t>отношение</w:t>
      </w:r>
      <w:r w:rsidRPr="00FA6BBF">
        <w:rPr>
          <w:rFonts w:ascii="Times New Roman" w:eastAsia="Times New Roman" w:hAnsi="Times New Roman"/>
          <w:bCs/>
          <w:iCs/>
          <w:lang w:eastAsia="ru-RU"/>
        </w:rPr>
        <w:t xml:space="preserve"> </w:t>
      </w:r>
      <w:r w:rsidR="00716EAA">
        <w:rPr>
          <w:rFonts w:ascii="Times New Roman" w:eastAsia="Times New Roman" w:hAnsi="Times New Roman"/>
          <w:bCs/>
          <w:iCs/>
          <w:lang w:eastAsia="ru-RU"/>
        </w:rPr>
        <w:t xml:space="preserve">значения </w:t>
      </w:r>
      <w:proofErr w:type="spellStart"/>
      <w:r w:rsidR="002777C5">
        <w:rPr>
          <w:rFonts w:ascii="Times New Roman" w:eastAsia="Times New Roman" w:hAnsi="Times New Roman"/>
          <w:bCs/>
          <w:iCs/>
          <w:lang w:eastAsia="ru-RU"/>
        </w:rPr>
        <w:t>Референсного</w:t>
      </w:r>
      <w:proofErr w:type="spellEnd"/>
      <w:r w:rsidR="002777C5">
        <w:rPr>
          <w:rFonts w:ascii="Times New Roman" w:eastAsia="Times New Roman" w:hAnsi="Times New Roman"/>
          <w:bCs/>
          <w:iCs/>
          <w:lang w:eastAsia="ru-RU"/>
        </w:rPr>
        <w:t xml:space="preserve"> актива</w:t>
      </w:r>
      <w:r w:rsidR="00A808FE">
        <w:rPr>
          <w:rFonts w:ascii="Times New Roman" w:eastAsia="Times New Roman" w:hAnsi="Times New Roman"/>
          <w:bCs/>
          <w:iCs/>
          <w:lang w:eastAsia="ru-RU"/>
        </w:rPr>
        <w:t>, определяемое по сведениям, которые содержатся на сайте публикации значений Индекса,</w:t>
      </w:r>
      <w:r w:rsidR="002777C5">
        <w:rPr>
          <w:rFonts w:ascii="Times New Roman" w:eastAsia="Times New Roman" w:hAnsi="Times New Roman"/>
          <w:bCs/>
          <w:iCs/>
          <w:lang w:eastAsia="ru-RU"/>
        </w:rPr>
        <w:t xml:space="preserve"> к Первоначальному значению</w:t>
      </w:r>
      <w:r w:rsidR="00CE1AC5">
        <w:rPr>
          <w:rFonts w:ascii="Times New Roman" w:eastAsia="Times New Roman" w:hAnsi="Times New Roman"/>
          <w:bCs/>
          <w:iCs/>
          <w:lang w:eastAsia="ru-RU"/>
        </w:rPr>
        <w:t xml:space="preserve"> соответствующего </w:t>
      </w:r>
      <w:proofErr w:type="spellStart"/>
      <w:r w:rsidR="00CE1AC5">
        <w:rPr>
          <w:rFonts w:ascii="Times New Roman" w:eastAsia="Times New Roman" w:hAnsi="Times New Roman"/>
          <w:bCs/>
          <w:iCs/>
          <w:lang w:eastAsia="ru-RU"/>
        </w:rPr>
        <w:t>Референсного</w:t>
      </w:r>
      <w:proofErr w:type="spellEnd"/>
      <w:r w:rsidR="00CE1AC5">
        <w:rPr>
          <w:rFonts w:ascii="Times New Roman" w:eastAsia="Times New Roman" w:hAnsi="Times New Roman"/>
          <w:bCs/>
          <w:iCs/>
          <w:lang w:eastAsia="ru-RU"/>
        </w:rPr>
        <w:t xml:space="preserve"> актива</w:t>
      </w:r>
      <w:r w:rsidRPr="00FA6BBF">
        <w:rPr>
          <w:rFonts w:ascii="Times New Roman" w:eastAsia="Times New Roman" w:hAnsi="Times New Roman"/>
          <w:bCs/>
          <w:iCs/>
          <w:lang w:eastAsia="ru-RU"/>
        </w:rPr>
        <w:t>.</w:t>
      </w:r>
    </w:p>
    <w:p w14:paraId="3F041955" w14:textId="19DE2567" w:rsidR="004F33AC" w:rsidRPr="00CA06C3" w:rsidRDefault="004F33AC" w:rsidP="00ED1883">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bCs/>
          <w:iCs/>
          <w:u w:val="single"/>
          <w:lang w:eastAsia="ru-RU"/>
        </w:rPr>
        <w:t>Референсный</w:t>
      </w:r>
      <w:proofErr w:type="spellEnd"/>
      <w:r w:rsidRPr="00FA6BBF">
        <w:rPr>
          <w:rFonts w:ascii="Times New Roman" w:eastAsia="Times New Roman" w:hAnsi="Times New Roman"/>
          <w:bCs/>
          <w:iCs/>
          <w:u w:val="single"/>
          <w:lang w:eastAsia="ru-RU"/>
        </w:rPr>
        <w:t xml:space="preserve"> актив</w:t>
      </w:r>
      <w:r w:rsidRPr="00FA6BBF">
        <w:rPr>
          <w:rFonts w:ascii="Times New Roman" w:eastAsia="Times New Roman" w:hAnsi="Times New Roman"/>
          <w:bCs/>
          <w:iCs/>
          <w:lang w:eastAsia="ru-RU"/>
        </w:rPr>
        <w:t xml:space="preserve"> –</w:t>
      </w:r>
      <w:r w:rsidR="007E4C7D">
        <w:rPr>
          <w:rFonts w:ascii="Times New Roman" w:eastAsia="Times New Roman" w:hAnsi="Times New Roman"/>
          <w:bCs/>
          <w:iCs/>
          <w:lang w:eastAsia="ru-RU"/>
        </w:rPr>
        <w:t xml:space="preserve"> </w:t>
      </w:r>
      <w:r w:rsidR="00A808FE">
        <w:rPr>
          <w:rFonts w:ascii="Times New Roman" w:eastAsia="Times New Roman" w:hAnsi="Times New Roman"/>
          <w:bCs/>
          <w:iCs/>
          <w:lang w:eastAsia="ru-RU"/>
        </w:rPr>
        <w:t>Индекс</w:t>
      </w:r>
      <w:r w:rsidRPr="00FA6BBF">
        <w:rPr>
          <w:rFonts w:ascii="Times New Roman" w:eastAsia="Times New Roman" w:hAnsi="Times New Roman"/>
          <w:bCs/>
          <w:iCs/>
          <w:lang w:eastAsia="ru-RU"/>
        </w:rPr>
        <w:t>,</w:t>
      </w:r>
      <w:r w:rsidR="00A808FE">
        <w:rPr>
          <w:rFonts w:ascii="Times New Roman" w:eastAsia="Times New Roman" w:hAnsi="Times New Roman"/>
          <w:bCs/>
          <w:iCs/>
          <w:lang w:eastAsia="ru-RU"/>
        </w:rPr>
        <w:t xml:space="preserve"> определенный</w:t>
      </w:r>
      <w:r w:rsidR="005C40E8" w:rsidRPr="00FA6BBF">
        <w:rPr>
          <w:rFonts w:ascii="Times New Roman" w:eastAsia="Times New Roman" w:hAnsi="Times New Roman"/>
          <w:bCs/>
          <w:iCs/>
          <w:lang w:eastAsia="ru-RU"/>
        </w:rPr>
        <w:t xml:space="preserve"> в качестве </w:t>
      </w:r>
      <w:proofErr w:type="spellStart"/>
      <w:r w:rsidR="005C40E8" w:rsidRPr="00FA6BBF">
        <w:rPr>
          <w:rFonts w:ascii="Times New Roman" w:eastAsia="Times New Roman" w:hAnsi="Times New Roman"/>
          <w:bCs/>
          <w:iCs/>
          <w:lang w:eastAsia="ru-RU"/>
        </w:rPr>
        <w:t>Референсн</w:t>
      </w:r>
      <w:r w:rsidR="005677C2" w:rsidRPr="00FA6BBF">
        <w:rPr>
          <w:rFonts w:ascii="Times New Roman" w:eastAsia="Times New Roman" w:hAnsi="Times New Roman"/>
          <w:bCs/>
          <w:iCs/>
          <w:lang w:eastAsia="ru-RU"/>
        </w:rPr>
        <w:t>ого</w:t>
      </w:r>
      <w:proofErr w:type="spellEnd"/>
      <w:r w:rsidR="005C40E8" w:rsidRPr="00FA6BBF">
        <w:rPr>
          <w:rFonts w:ascii="Times New Roman" w:eastAsia="Times New Roman" w:hAnsi="Times New Roman"/>
          <w:bCs/>
          <w:iCs/>
          <w:lang w:eastAsia="ru-RU"/>
        </w:rPr>
        <w:t xml:space="preserve"> актив</w:t>
      </w:r>
      <w:r w:rsidR="005677C2" w:rsidRPr="00FA6BBF">
        <w:rPr>
          <w:rFonts w:ascii="Times New Roman" w:eastAsia="Times New Roman" w:hAnsi="Times New Roman"/>
          <w:bCs/>
          <w:iCs/>
          <w:lang w:eastAsia="ru-RU"/>
        </w:rPr>
        <w:t>а</w:t>
      </w:r>
      <w:r w:rsidRPr="00FA6BBF">
        <w:rPr>
          <w:rFonts w:ascii="Times New Roman" w:eastAsia="Times New Roman" w:hAnsi="Times New Roman"/>
          <w:bCs/>
          <w:iCs/>
          <w:lang w:eastAsia="ru-RU"/>
        </w:rPr>
        <w:t xml:space="preserve"> в Решении о </w:t>
      </w:r>
      <w:r w:rsidR="005C40E8" w:rsidRPr="00FA6BBF">
        <w:rPr>
          <w:rFonts w:ascii="Times New Roman" w:eastAsia="Times New Roman" w:hAnsi="Times New Roman"/>
          <w:bCs/>
          <w:iCs/>
          <w:lang w:eastAsia="ru-RU"/>
        </w:rPr>
        <w:t>ключевых условиях</w:t>
      </w:r>
      <w:r w:rsidR="001A76A8">
        <w:rPr>
          <w:rFonts w:ascii="Times New Roman" w:eastAsia="Times New Roman" w:hAnsi="Times New Roman"/>
          <w:lang w:eastAsia="ru-RU"/>
        </w:rPr>
        <w:t xml:space="preserve">, </w:t>
      </w:r>
      <w:r w:rsidR="0082733E">
        <w:rPr>
          <w:rFonts w:ascii="Times New Roman" w:eastAsiaTheme="minorEastAsia" w:hAnsi="Times New Roman"/>
          <w:lang w:eastAsia="ru-RU"/>
        </w:rPr>
        <w:t xml:space="preserve">а также любой Альтернативный актив, на который была произведена замена </w:t>
      </w:r>
      <w:proofErr w:type="spellStart"/>
      <w:r w:rsidR="0082733E">
        <w:rPr>
          <w:rFonts w:ascii="Times New Roman" w:eastAsiaTheme="minorEastAsia" w:hAnsi="Times New Roman"/>
          <w:lang w:eastAsia="ru-RU"/>
        </w:rPr>
        <w:t>Референсного</w:t>
      </w:r>
      <w:proofErr w:type="spellEnd"/>
      <w:r w:rsidR="0082733E">
        <w:rPr>
          <w:rFonts w:ascii="Times New Roman" w:eastAsiaTheme="minorEastAsia" w:hAnsi="Times New Roman"/>
          <w:lang w:eastAsia="ru-RU"/>
        </w:rPr>
        <w:t xml:space="preserve"> актива</w:t>
      </w:r>
      <w:r w:rsidR="00DA7CC3">
        <w:rPr>
          <w:rFonts w:ascii="Times New Roman" w:eastAsiaTheme="minorEastAsia" w:hAnsi="Times New Roman"/>
          <w:lang w:eastAsia="ru-RU"/>
        </w:rPr>
        <w:t xml:space="preserve"> в случаях и в порядке, указанных в пункте 12.2 Решения о выпуске</w:t>
      </w:r>
      <w:r w:rsidR="00A13A31">
        <w:rPr>
          <w:rFonts w:ascii="Times New Roman" w:eastAsiaTheme="minorEastAsia" w:hAnsi="Times New Roman"/>
          <w:lang w:eastAsia="ru-RU"/>
        </w:rPr>
        <w:t xml:space="preserve">, если Решением о ключевых условиях определен(-ы) Альтернативный(-е) актив(-ы) по отношению к соответствующему </w:t>
      </w:r>
      <w:proofErr w:type="spellStart"/>
      <w:r w:rsidR="00A13A31">
        <w:rPr>
          <w:rFonts w:ascii="Times New Roman" w:eastAsiaTheme="minorEastAsia" w:hAnsi="Times New Roman"/>
          <w:lang w:eastAsia="ru-RU"/>
        </w:rPr>
        <w:t>Референсному</w:t>
      </w:r>
      <w:proofErr w:type="spellEnd"/>
      <w:r w:rsidR="00A13A31">
        <w:rPr>
          <w:rFonts w:ascii="Times New Roman" w:eastAsiaTheme="minorEastAsia" w:hAnsi="Times New Roman"/>
          <w:lang w:eastAsia="ru-RU"/>
        </w:rPr>
        <w:t xml:space="preserve"> активу</w:t>
      </w:r>
      <w:r w:rsidR="00691492" w:rsidRPr="00CA06C3">
        <w:rPr>
          <w:rFonts w:ascii="Times New Roman" w:eastAsiaTheme="minorEastAsia" w:hAnsi="Times New Roman"/>
          <w:lang w:eastAsia="ru-RU"/>
        </w:rPr>
        <w:t>.</w:t>
      </w:r>
    </w:p>
    <w:p w14:paraId="1B4CB4C9" w14:textId="52650AEA" w:rsidR="004F33AC" w:rsidRPr="00FA6BBF" w:rsidRDefault="004F33AC" w:rsidP="00614FFF">
      <w:pPr>
        <w:widowControl w:val="0"/>
        <w:autoSpaceDE w:val="0"/>
        <w:autoSpaceDN w:val="0"/>
        <w:adjustRightInd w:val="0"/>
        <w:spacing w:after="200" w:line="240" w:lineRule="auto"/>
        <w:jc w:val="both"/>
        <w:rPr>
          <w:rFonts w:ascii="Times New Roman" w:eastAsia="Times New Roman" w:hAnsi="Times New Roman"/>
          <w:lang w:eastAsia="ru-RU"/>
        </w:rPr>
      </w:pPr>
      <w:r w:rsidRPr="00FA6BBF">
        <w:rPr>
          <w:rFonts w:ascii="Times New Roman" w:eastAsia="Times New Roman" w:hAnsi="Times New Roman"/>
          <w:lang w:eastAsia="ru-RU"/>
        </w:rPr>
        <w:t xml:space="preserve">В отношении </w:t>
      </w:r>
      <w:proofErr w:type="spellStart"/>
      <w:r w:rsidRPr="00FA6BBF">
        <w:rPr>
          <w:rFonts w:ascii="Times New Roman" w:eastAsia="Times New Roman" w:hAnsi="Times New Roman"/>
          <w:lang w:eastAsia="ru-RU"/>
        </w:rPr>
        <w:t>Референсного</w:t>
      </w:r>
      <w:proofErr w:type="spellEnd"/>
      <w:r w:rsidRPr="00FA6BBF">
        <w:rPr>
          <w:rFonts w:ascii="Times New Roman" w:eastAsia="Times New Roman" w:hAnsi="Times New Roman"/>
          <w:lang w:eastAsia="ru-RU"/>
        </w:rPr>
        <w:t xml:space="preserve"> актива</w:t>
      </w:r>
      <w:r w:rsidR="009A03A8" w:rsidRPr="00FA6BBF">
        <w:rPr>
          <w:rFonts w:ascii="Times New Roman" w:eastAsia="Times New Roman" w:hAnsi="Times New Roman"/>
          <w:lang w:eastAsia="ru-RU"/>
        </w:rPr>
        <w:t xml:space="preserve">, </w:t>
      </w:r>
      <w:r w:rsidR="001E7054" w:rsidRPr="00FA6BBF">
        <w:rPr>
          <w:rFonts w:ascii="Times New Roman" w:eastAsia="Times New Roman" w:hAnsi="Times New Roman"/>
          <w:lang w:eastAsia="ru-RU"/>
        </w:rPr>
        <w:t xml:space="preserve">в том числе в отношении каждого </w:t>
      </w:r>
      <w:proofErr w:type="spellStart"/>
      <w:r w:rsidR="001E7054" w:rsidRPr="00FA6BBF">
        <w:rPr>
          <w:rFonts w:ascii="Times New Roman" w:eastAsia="Times New Roman" w:hAnsi="Times New Roman"/>
          <w:lang w:eastAsia="ru-RU"/>
        </w:rPr>
        <w:t>Референсного</w:t>
      </w:r>
      <w:proofErr w:type="spellEnd"/>
      <w:r w:rsidR="001E7054" w:rsidRPr="00FA6BBF">
        <w:rPr>
          <w:rFonts w:ascii="Times New Roman" w:eastAsia="Times New Roman" w:hAnsi="Times New Roman"/>
          <w:lang w:eastAsia="ru-RU"/>
        </w:rPr>
        <w:t xml:space="preserve"> актива, включ</w:t>
      </w:r>
      <w:r w:rsidR="00576C4E">
        <w:rPr>
          <w:rFonts w:ascii="Times New Roman" w:eastAsia="Times New Roman" w:hAnsi="Times New Roman"/>
          <w:lang w:eastAsia="ru-RU"/>
        </w:rPr>
        <w:t>е</w:t>
      </w:r>
      <w:r w:rsidR="001E7054" w:rsidRPr="00FA6BBF">
        <w:rPr>
          <w:rFonts w:ascii="Times New Roman" w:eastAsia="Times New Roman" w:hAnsi="Times New Roman"/>
          <w:lang w:eastAsia="ru-RU"/>
        </w:rPr>
        <w:t>нного в Корзину,</w:t>
      </w:r>
      <w:r w:rsidRPr="00FA6BBF">
        <w:rPr>
          <w:rFonts w:ascii="Times New Roman" w:eastAsia="Times New Roman" w:hAnsi="Times New Roman"/>
          <w:lang w:eastAsia="ru-RU"/>
        </w:rPr>
        <w:t xml:space="preserve"> в Решении о ключевых условиях должны быть определены следующие признаки:</w:t>
      </w:r>
    </w:p>
    <w:p w14:paraId="355E451D" w14:textId="657899BA" w:rsidR="004F33AC" w:rsidRPr="00373B7D" w:rsidRDefault="004F33AC" w:rsidP="00C2770B">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Наименование</w:t>
      </w:r>
      <w:r w:rsidR="006835F7" w:rsidRPr="009574DA">
        <w:rPr>
          <w:rFonts w:ascii="Times New Roman" w:eastAsia="Times New Roman" w:hAnsi="Times New Roman"/>
          <w:lang w:eastAsia="ru-RU"/>
        </w:rPr>
        <w:t xml:space="preserve"> (описание)</w:t>
      </w:r>
      <w:r w:rsidR="00586C31">
        <w:rPr>
          <w:rFonts w:ascii="Times New Roman" w:eastAsia="Times New Roman" w:hAnsi="Times New Roman"/>
          <w:lang w:eastAsia="ru-RU"/>
        </w:rPr>
        <w:t xml:space="preserve">, </w:t>
      </w:r>
      <w:r w:rsidR="005E09C8">
        <w:rPr>
          <w:rFonts w:ascii="Times New Roman" w:eastAsia="Times New Roman" w:hAnsi="Times New Roman"/>
          <w:lang w:eastAsia="ru-RU"/>
        </w:rPr>
        <w:t>краткое наименование</w:t>
      </w:r>
      <w:r w:rsidR="00586C31">
        <w:rPr>
          <w:rFonts w:ascii="Times New Roman" w:eastAsia="Times New Roman" w:hAnsi="Times New Roman"/>
          <w:lang w:eastAsia="ru-RU"/>
        </w:rPr>
        <w:t xml:space="preserve"> (если применимо)</w:t>
      </w:r>
      <w:r w:rsidRPr="009574DA">
        <w:rPr>
          <w:rFonts w:ascii="Times New Roman" w:eastAsia="Times New Roman" w:hAnsi="Times New Roman"/>
          <w:lang w:eastAsia="ru-RU"/>
        </w:rPr>
        <w:t>;</w:t>
      </w:r>
    </w:p>
    <w:p w14:paraId="7C8E3EBA" w14:textId="00FED7E8" w:rsidR="004F33AC" w:rsidRPr="009574DA" w:rsidRDefault="004F33AC"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уникальный идентификационный код (номер) (ISIN, цифровой или буквенный код, и т.д.);</w:t>
      </w:r>
    </w:p>
    <w:p w14:paraId="2296FE12" w14:textId="6770C97F" w:rsidR="00464184" w:rsidRPr="009574DA" w:rsidRDefault="00464184"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sidRPr="009574DA">
        <w:rPr>
          <w:rFonts w:ascii="Times New Roman" w:eastAsia="Times New Roman" w:hAnsi="Times New Roman"/>
          <w:lang w:eastAsia="ru-RU"/>
        </w:rPr>
        <w:t>Вес, если применимо;</w:t>
      </w:r>
    </w:p>
    <w:p w14:paraId="46F6A7CC" w14:textId="37556A0E" w:rsidR="00F359AC" w:rsidRPr="009574DA" w:rsidRDefault="00612CDE" w:rsidP="00DF65E3">
      <w:pPr>
        <w:pStyle w:val="ab"/>
        <w:widowControl w:val="0"/>
        <w:numPr>
          <w:ilvl w:val="0"/>
          <w:numId w:val="11"/>
        </w:numPr>
        <w:autoSpaceDE w:val="0"/>
        <w:autoSpaceDN w:val="0"/>
        <w:adjustRightInd w:val="0"/>
        <w:spacing w:after="200" w:line="240" w:lineRule="auto"/>
        <w:ind w:hanging="720"/>
        <w:jc w:val="both"/>
        <w:rPr>
          <w:rFonts w:ascii="Times New Roman" w:eastAsia="Times New Roman" w:hAnsi="Times New Roman"/>
          <w:lang w:eastAsia="ru-RU"/>
        </w:rPr>
      </w:pPr>
      <w:r>
        <w:rPr>
          <w:rFonts w:ascii="Times New Roman" w:eastAsia="Times New Roman" w:hAnsi="Times New Roman"/>
          <w:szCs w:val="24"/>
          <w:lang w:eastAsia="ru-RU"/>
        </w:rPr>
        <w:t xml:space="preserve">тип котировки для определения </w:t>
      </w:r>
      <w:r w:rsidR="00C55EB2">
        <w:rPr>
          <w:rFonts w:ascii="Times New Roman" w:eastAsia="Times New Roman" w:hAnsi="Times New Roman"/>
          <w:szCs w:val="24"/>
          <w:lang w:eastAsia="ru-RU"/>
        </w:rPr>
        <w:t xml:space="preserve">значения </w:t>
      </w:r>
      <w:proofErr w:type="spellStart"/>
      <w:r>
        <w:rPr>
          <w:rFonts w:ascii="Times New Roman" w:eastAsia="Times New Roman" w:hAnsi="Times New Roman"/>
          <w:szCs w:val="24"/>
          <w:lang w:eastAsia="ru-RU"/>
        </w:rPr>
        <w:t>Референсного</w:t>
      </w:r>
      <w:proofErr w:type="spellEnd"/>
      <w:r>
        <w:rPr>
          <w:rFonts w:ascii="Times New Roman" w:eastAsia="Times New Roman" w:hAnsi="Times New Roman"/>
          <w:szCs w:val="24"/>
          <w:lang w:eastAsia="ru-RU"/>
        </w:rPr>
        <w:t xml:space="preserve"> актива</w:t>
      </w:r>
      <w:r w:rsidR="00985B81">
        <w:rPr>
          <w:rFonts w:ascii="Times New Roman" w:eastAsia="Times New Roman" w:hAnsi="Times New Roman"/>
          <w:szCs w:val="24"/>
          <w:lang w:eastAsia="ru-RU"/>
        </w:rPr>
        <w:t xml:space="preserve"> </w:t>
      </w:r>
      <w:r w:rsidR="00C55EB2">
        <w:rPr>
          <w:rFonts w:ascii="Times New Roman" w:eastAsia="Times New Roman" w:hAnsi="Times New Roman"/>
          <w:szCs w:val="24"/>
          <w:lang w:eastAsia="ru-RU"/>
        </w:rPr>
        <w:t>(если применимо)</w:t>
      </w:r>
      <w:r w:rsidR="00F359AC" w:rsidRPr="009574DA">
        <w:rPr>
          <w:rFonts w:ascii="Times New Roman" w:eastAsia="Times New Roman" w:hAnsi="Times New Roman"/>
          <w:lang w:eastAsia="ru-RU"/>
        </w:rPr>
        <w:t>.</w:t>
      </w:r>
    </w:p>
    <w:p w14:paraId="110C507A" w14:textId="79577C2D" w:rsidR="00312C73" w:rsidRDefault="004F33AC" w:rsidP="00614FFF">
      <w:pPr>
        <w:widowControl w:val="0"/>
        <w:autoSpaceDE w:val="0"/>
        <w:autoSpaceDN w:val="0"/>
        <w:adjustRightInd w:val="0"/>
        <w:spacing w:after="200" w:line="240" w:lineRule="auto"/>
        <w:jc w:val="both"/>
        <w:rPr>
          <w:rFonts w:ascii="Times New Roman" w:eastAsia="Times New Roman" w:hAnsi="Times New Roman"/>
          <w:bCs/>
          <w:iCs/>
          <w:lang w:eastAsia="ru-RU"/>
        </w:rPr>
      </w:pPr>
      <w:r w:rsidRPr="00FA6BBF">
        <w:rPr>
          <w:rFonts w:ascii="Times New Roman" w:eastAsia="Times New Roman" w:hAnsi="Times New Roman"/>
          <w:bCs/>
          <w:iCs/>
          <w:lang w:eastAsia="ru-RU"/>
        </w:rPr>
        <w:t xml:space="preserve">По </w:t>
      </w:r>
      <w:r w:rsidR="00DA5F66">
        <w:rPr>
          <w:rFonts w:ascii="Times New Roman" w:eastAsia="Times New Roman" w:hAnsi="Times New Roman"/>
          <w:bCs/>
          <w:iCs/>
          <w:lang w:eastAsia="ru-RU"/>
        </w:rPr>
        <w:t>усмотрению</w:t>
      </w:r>
      <w:r w:rsidR="00DA5F66" w:rsidRPr="00FA6BBF">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 xml:space="preserve">Эмитента в Решение о </w:t>
      </w:r>
      <w:r w:rsidR="00A71FAA" w:rsidRPr="00FA6BBF">
        <w:rPr>
          <w:rFonts w:ascii="Times New Roman" w:eastAsia="Times New Roman" w:hAnsi="Times New Roman"/>
          <w:bCs/>
          <w:iCs/>
          <w:lang w:eastAsia="ru-RU"/>
        </w:rPr>
        <w:t xml:space="preserve">ключевых условиях </w:t>
      </w:r>
      <w:r w:rsidRPr="00FA6BBF">
        <w:rPr>
          <w:rFonts w:ascii="Times New Roman" w:eastAsia="Times New Roman" w:hAnsi="Times New Roman"/>
          <w:bCs/>
          <w:iCs/>
          <w:lang w:eastAsia="ru-RU"/>
        </w:rPr>
        <w:t xml:space="preserve">могут включаться дополнительные </w:t>
      </w:r>
      <w:r w:rsidRPr="00FA6BBF">
        <w:rPr>
          <w:rFonts w:ascii="Times New Roman" w:eastAsia="Times New Roman" w:hAnsi="Times New Roman"/>
          <w:bCs/>
          <w:iCs/>
          <w:lang w:eastAsia="ru-RU"/>
        </w:rPr>
        <w:lastRenderedPageBreak/>
        <w:t xml:space="preserve">сведения о </w:t>
      </w:r>
      <w:proofErr w:type="spellStart"/>
      <w:r w:rsidRPr="00FA6BBF">
        <w:rPr>
          <w:rFonts w:ascii="Times New Roman" w:eastAsia="Times New Roman" w:hAnsi="Times New Roman"/>
          <w:bCs/>
          <w:iCs/>
          <w:lang w:eastAsia="ru-RU"/>
        </w:rPr>
        <w:t>Референсном</w:t>
      </w:r>
      <w:proofErr w:type="spellEnd"/>
      <w:r w:rsidRPr="00FA6BBF">
        <w:rPr>
          <w:rFonts w:ascii="Times New Roman" w:eastAsia="Times New Roman" w:hAnsi="Times New Roman"/>
          <w:bCs/>
          <w:iCs/>
          <w:lang w:eastAsia="ru-RU"/>
        </w:rPr>
        <w:t xml:space="preserve"> активе, обеспечивающие его идентификацию.</w:t>
      </w:r>
    </w:p>
    <w:p w14:paraId="613B4A6A" w14:textId="371665C0" w:rsidR="004F33AC" w:rsidRPr="00FA6BBF" w:rsidRDefault="004F33AC" w:rsidP="00614FFF">
      <w:pPr>
        <w:pStyle w:val="Default"/>
        <w:spacing w:after="240"/>
        <w:jc w:val="both"/>
        <w:outlineLvl w:val="0"/>
        <w:rPr>
          <w:sz w:val="22"/>
          <w:szCs w:val="22"/>
        </w:rPr>
      </w:pPr>
      <w:r w:rsidRPr="00FA6BBF">
        <w:rPr>
          <w:bCs/>
          <w:iCs/>
          <w:sz w:val="22"/>
          <w:szCs w:val="22"/>
          <w:u w:val="single"/>
        </w:rPr>
        <w:t>Решение о выпуске</w:t>
      </w:r>
      <w:r w:rsidRPr="00FA6BBF">
        <w:rPr>
          <w:bCs/>
          <w:iCs/>
          <w:sz w:val="22"/>
          <w:szCs w:val="22"/>
        </w:rPr>
        <w:t xml:space="preserve"> – </w:t>
      </w:r>
      <w:r w:rsidRPr="00FA6BBF">
        <w:rPr>
          <w:sz w:val="22"/>
          <w:szCs w:val="22"/>
        </w:rPr>
        <w:t xml:space="preserve">настоящее решение о выпуске </w:t>
      </w:r>
      <w:r w:rsidR="00C17FC5" w:rsidRPr="00FA6BBF">
        <w:rPr>
          <w:rFonts w:eastAsiaTheme="minorEastAsia"/>
          <w:sz w:val="22"/>
          <w:szCs w:val="22"/>
          <w:lang w:eastAsia="ru-RU"/>
        </w:rPr>
        <w:t>Облигаций</w:t>
      </w:r>
      <w:r w:rsidRPr="00FA6BBF">
        <w:rPr>
          <w:sz w:val="22"/>
          <w:szCs w:val="22"/>
        </w:rPr>
        <w:t>.</w:t>
      </w:r>
    </w:p>
    <w:p w14:paraId="49B130F5" w14:textId="77777777" w:rsidR="00F72357" w:rsidRPr="00D14E2E" w:rsidRDefault="00F72357" w:rsidP="00F72357">
      <w:pPr>
        <w:pStyle w:val="Default"/>
        <w:spacing w:after="240"/>
        <w:jc w:val="both"/>
        <w:outlineLvl w:val="0"/>
        <w:rPr>
          <w:rFonts w:eastAsia="Times New Roman"/>
          <w:sz w:val="22"/>
          <w:szCs w:val="22"/>
          <w:lang w:eastAsia="ru-RU"/>
        </w:rPr>
      </w:pPr>
      <w:r w:rsidRPr="00D14E2E">
        <w:rPr>
          <w:bCs/>
          <w:iCs/>
          <w:sz w:val="22"/>
          <w:szCs w:val="22"/>
          <w:u w:val="single"/>
        </w:rPr>
        <w:t>Решение о ключевых условиях</w:t>
      </w:r>
      <w:r w:rsidRPr="00D14E2E">
        <w:rPr>
          <w:bCs/>
          <w:iCs/>
          <w:sz w:val="22"/>
          <w:szCs w:val="22"/>
        </w:rPr>
        <w:t xml:space="preserve"> – одно или несколько р</w:t>
      </w:r>
      <w:r w:rsidRPr="00D14E2E">
        <w:rPr>
          <w:rFonts w:eastAsia="Times New Roman"/>
          <w:sz w:val="22"/>
          <w:szCs w:val="22"/>
          <w:lang w:eastAsia="ru-RU"/>
        </w:rPr>
        <w:t>ешений уполномоченного органа или уполномоченного должностного лица Эмитента, принимаемых в отношении:</w:t>
      </w:r>
    </w:p>
    <w:p w14:paraId="2DB01500" w14:textId="258D62C7" w:rsidR="00F72357" w:rsidRPr="00D14E2E" w:rsidRDefault="00F72357" w:rsidP="00AB0D52">
      <w:pPr>
        <w:pStyle w:val="Default"/>
        <w:numPr>
          <w:ilvl w:val="0"/>
          <w:numId w:val="22"/>
        </w:numPr>
        <w:spacing w:before="20"/>
        <w:ind w:hanging="720"/>
        <w:jc w:val="both"/>
        <w:rPr>
          <w:rFonts w:eastAsia="Times New Roman"/>
          <w:sz w:val="22"/>
          <w:szCs w:val="22"/>
          <w:lang w:eastAsia="ru-RU"/>
        </w:rPr>
      </w:pPr>
      <w:r w:rsidRPr="00D14E2E">
        <w:rPr>
          <w:rFonts w:eastAsia="Times New Roman"/>
          <w:sz w:val="22"/>
          <w:szCs w:val="22"/>
          <w:lang w:eastAsia="ru-RU"/>
        </w:rPr>
        <w:t>Барьера исполнения в отношении Суммы расч</w:t>
      </w:r>
      <w:r w:rsidR="00576C4E">
        <w:rPr>
          <w:rFonts w:eastAsia="Times New Roman"/>
          <w:sz w:val="22"/>
          <w:szCs w:val="22"/>
          <w:lang w:eastAsia="ru-RU"/>
        </w:rPr>
        <w:t>е</w:t>
      </w:r>
      <w:r w:rsidRPr="00D14E2E">
        <w:rPr>
          <w:rFonts w:eastAsia="Times New Roman"/>
          <w:sz w:val="22"/>
          <w:szCs w:val="22"/>
          <w:lang w:eastAsia="ru-RU"/>
        </w:rPr>
        <w:t xml:space="preserve">та, а также </w:t>
      </w:r>
      <w:r w:rsidR="00CC6FF2" w:rsidRPr="00CC6FF2">
        <w:rPr>
          <w:rFonts w:eastAsia="Times New Roman"/>
          <w:sz w:val="22"/>
          <w:szCs w:val="22"/>
          <w:lang w:eastAsia="ru-RU"/>
        </w:rPr>
        <w:t>применимости и использования</w:t>
      </w:r>
      <w:r w:rsidRPr="00D14E2E">
        <w:rPr>
          <w:rFonts w:eastAsia="Times New Roman"/>
          <w:sz w:val="22"/>
          <w:szCs w:val="22"/>
          <w:lang w:eastAsia="ru-RU"/>
        </w:rPr>
        <w:t xml:space="preserve"> указанн</w:t>
      </w:r>
      <w:r w:rsidR="00662014">
        <w:rPr>
          <w:rFonts w:eastAsia="Times New Roman"/>
          <w:sz w:val="22"/>
          <w:szCs w:val="22"/>
          <w:lang w:eastAsia="ru-RU"/>
        </w:rPr>
        <w:t>ого</w:t>
      </w:r>
      <w:r w:rsidRPr="00D14E2E">
        <w:rPr>
          <w:rFonts w:eastAsia="Times New Roman"/>
          <w:sz w:val="22"/>
          <w:szCs w:val="22"/>
          <w:lang w:eastAsia="ru-RU"/>
        </w:rPr>
        <w:t xml:space="preserve"> барьер</w:t>
      </w:r>
      <w:r w:rsidR="00662014">
        <w:rPr>
          <w:rFonts w:eastAsia="Times New Roman"/>
          <w:sz w:val="22"/>
          <w:szCs w:val="22"/>
          <w:lang w:eastAsia="ru-RU"/>
        </w:rPr>
        <w:t>а</w:t>
      </w:r>
      <w:r w:rsidRPr="00D14E2E">
        <w:rPr>
          <w:rFonts w:eastAsia="Times New Roman"/>
          <w:sz w:val="22"/>
          <w:szCs w:val="22"/>
          <w:lang w:eastAsia="ru-RU"/>
        </w:rPr>
        <w:t>;</w:t>
      </w:r>
    </w:p>
    <w:p w14:paraId="57226D5A" w14:textId="736A587B"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отмены в отношении Суммы расч</w:t>
      </w:r>
      <w:r w:rsidR="00576C4E">
        <w:rPr>
          <w:rFonts w:eastAsia="Times New Roman"/>
          <w:sz w:val="22"/>
          <w:szCs w:val="22"/>
          <w:lang w:eastAsia="ru-RU"/>
        </w:rPr>
        <w:t>е</w:t>
      </w:r>
      <w:r w:rsidRPr="00D14E2E">
        <w:rPr>
          <w:rFonts w:eastAsia="Times New Roman"/>
          <w:sz w:val="22"/>
          <w:szCs w:val="22"/>
          <w:lang w:eastAsia="ru-RU"/>
        </w:rPr>
        <w:t>та и Барьера отмены в отношении дополнительного дохода, а также применимости</w:t>
      </w:r>
      <w:r w:rsidR="00CC6FF2">
        <w:rPr>
          <w:rFonts w:eastAsia="Times New Roman"/>
          <w:sz w:val="22"/>
          <w:szCs w:val="22"/>
          <w:lang w:eastAsia="ru-RU"/>
        </w:rPr>
        <w:t xml:space="preserve"> </w:t>
      </w:r>
      <w:r w:rsidRPr="00D14E2E">
        <w:rPr>
          <w:rFonts w:eastAsia="Times New Roman"/>
          <w:sz w:val="22"/>
          <w:szCs w:val="22"/>
          <w:lang w:eastAsia="ru-RU"/>
        </w:rPr>
        <w:t>указанных барьеров;</w:t>
      </w:r>
    </w:p>
    <w:p w14:paraId="5EC9F30E" w14:textId="19972796"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Барьера погашения</w:t>
      </w:r>
      <w:r w:rsidR="00B73E83">
        <w:rPr>
          <w:rFonts w:eastAsia="Times New Roman"/>
          <w:sz w:val="22"/>
          <w:szCs w:val="22"/>
          <w:lang w:eastAsia="ru-RU"/>
        </w:rPr>
        <w:t>, а также его применимости</w:t>
      </w:r>
      <w:r w:rsidRPr="00D14E2E">
        <w:rPr>
          <w:rFonts w:eastAsia="Times New Roman"/>
          <w:sz w:val="22"/>
          <w:szCs w:val="22"/>
          <w:lang w:eastAsia="ru-RU"/>
        </w:rPr>
        <w:t>;</w:t>
      </w:r>
    </w:p>
    <w:p w14:paraId="5790067B" w14:textId="2757CE0B" w:rsidR="00DA5F66"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применения Эффекта памяти;</w:t>
      </w:r>
    </w:p>
    <w:p w14:paraId="7B5E354C"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Валютного множителя;</w:t>
      </w:r>
    </w:p>
    <w:p w14:paraId="682FAACE"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Времени оценки;</w:t>
      </w:r>
    </w:p>
    <w:p w14:paraId="07B886F8"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выплаты;</w:t>
      </w:r>
    </w:p>
    <w:p w14:paraId="32B93BF7" w14:textId="59211752" w:rsidR="00525495"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Дат оценки;</w:t>
      </w:r>
    </w:p>
    <w:p w14:paraId="0AC31AB6"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каждого </w:t>
      </w:r>
      <w:proofErr w:type="spellStart"/>
      <w:r w:rsidRPr="00D14E2E">
        <w:rPr>
          <w:rFonts w:eastAsia="Times New Roman"/>
          <w:sz w:val="22"/>
          <w:szCs w:val="22"/>
          <w:lang w:eastAsia="ru-RU"/>
        </w:rPr>
        <w:t>Референсного</w:t>
      </w:r>
      <w:proofErr w:type="spellEnd"/>
      <w:r w:rsidRPr="00D14E2E">
        <w:rPr>
          <w:rFonts w:eastAsia="Times New Roman"/>
          <w:sz w:val="22"/>
          <w:szCs w:val="22"/>
          <w:lang w:eastAsia="ru-RU"/>
        </w:rPr>
        <w:t xml:space="preserve"> актива с указанием его признаков;</w:t>
      </w:r>
    </w:p>
    <w:p w14:paraId="2365735F"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каждого Альтернативного актива</w:t>
      </w:r>
      <w:r w:rsidR="00742BBE">
        <w:rPr>
          <w:rFonts w:eastAsia="Times New Roman"/>
          <w:sz w:val="22"/>
          <w:szCs w:val="22"/>
          <w:lang w:eastAsia="ru-RU"/>
        </w:rPr>
        <w:t>, относящегося</w:t>
      </w:r>
      <w:r w:rsidR="00CA3545">
        <w:rPr>
          <w:rFonts w:eastAsia="Times New Roman"/>
          <w:sz w:val="22"/>
          <w:szCs w:val="22"/>
          <w:lang w:eastAsia="ru-RU"/>
        </w:rPr>
        <w:t xml:space="preserve"> к каждому </w:t>
      </w:r>
      <w:proofErr w:type="spellStart"/>
      <w:r w:rsidR="00CA3545">
        <w:rPr>
          <w:rFonts w:eastAsia="Times New Roman"/>
          <w:sz w:val="22"/>
          <w:szCs w:val="22"/>
          <w:lang w:eastAsia="ru-RU"/>
        </w:rPr>
        <w:t>Референсному</w:t>
      </w:r>
      <w:proofErr w:type="spellEnd"/>
      <w:r w:rsidR="00CA3545">
        <w:rPr>
          <w:rFonts w:eastAsia="Times New Roman"/>
          <w:sz w:val="22"/>
          <w:szCs w:val="22"/>
          <w:lang w:eastAsia="ru-RU"/>
        </w:rPr>
        <w:t xml:space="preserve"> активу</w:t>
      </w:r>
      <w:r w:rsidR="00A12303">
        <w:rPr>
          <w:rFonts w:eastAsia="Times New Roman"/>
          <w:sz w:val="22"/>
          <w:szCs w:val="22"/>
          <w:lang w:eastAsia="ru-RU"/>
        </w:rPr>
        <w:t xml:space="preserve">, </w:t>
      </w:r>
      <w:r w:rsidR="00A12303" w:rsidRPr="00D14E2E">
        <w:rPr>
          <w:rFonts w:eastAsia="Times New Roman"/>
          <w:sz w:val="22"/>
          <w:szCs w:val="22"/>
          <w:lang w:eastAsia="ru-RU"/>
        </w:rPr>
        <w:t>с указанием его признаков</w:t>
      </w:r>
      <w:r w:rsidR="00A13A31">
        <w:rPr>
          <w:rFonts w:eastAsia="Times New Roman"/>
          <w:sz w:val="22"/>
          <w:szCs w:val="22"/>
          <w:lang w:eastAsia="ru-RU"/>
        </w:rPr>
        <w:t xml:space="preserve"> (если Решением о ключевых условиях установлены Альтернативные активы) либо указания на то, что Альтернативные активы по отношению к одному или нескольким </w:t>
      </w:r>
      <w:proofErr w:type="spellStart"/>
      <w:r w:rsidR="00A13A31">
        <w:rPr>
          <w:rFonts w:eastAsia="Times New Roman"/>
          <w:sz w:val="22"/>
          <w:szCs w:val="22"/>
          <w:lang w:eastAsia="ru-RU"/>
        </w:rPr>
        <w:t>Референсным</w:t>
      </w:r>
      <w:proofErr w:type="spellEnd"/>
      <w:r w:rsidR="00A13A31">
        <w:rPr>
          <w:rFonts w:eastAsia="Times New Roman"/>
          <w:sz w:val="22"/>
          <w:szCs w:val="22"/>
          <w:lang w:eastAsia="ru-RU"/>
        </w:rPr>
        <w:t xml:space="preserve"> активам не применяются</w:t>
      </w:r>
      <w:r w:rsidRPr="00D14E2E">
        <w:rPr>
          <w:rFonts w:eastAsia="Times New Roman"/>
          <w:sz w:val="22"/>
          <w:szCs w:val="22"/>
          <w:lang w:eastAsia="ru-RU"/>
        </w:rPr>
        <w:t>;</w:t>
      </w:r>
    </w:p>
    <w:p w14:paraId="062618F3" w14:textId="796D5A8F" w:rsidR="00525495" w:rsidRPr="00D14E2E" w:rsidRDefault="003045EE" w:rsidP="00F72357">
      <w:pPr>
        <w:pStyle w:val="Default"/>
        <w:numPr>
          <w:ilvl w:val="0"/>
          <w:numId w:val="22"/>
        </w:numPr>
        <w:spacing w:before="20"/>
        <w:ind w:left="714" w:hanging="714"/>
        <w:jc w:val="both"/>
        <w:rPr>
          <w:rFonts w:eastAsia="Times New Roman"/>
          <w:sz w:val="22"/>
          <w:szCs w:val="22"/>
          <w:lang w:eastAsia="ru-RU"/>
        </w:rPr>
      </w:pPr>
      <w:bookmarkStart w:id="9" w:name="_Hlk56968270"/>
      <w:r>
        <w:rPr>
          <w:rFonts w:eastAsia="Times New Roman"/>
          <w:sz w:val="22"/>
          <w:szCs w:val="22"/>
          <w:lang w:eastAsia="ru-RU"/>
        </w:rPr>
        <w:t>дополнительны</w:t>
      </w:r>
      <w:r w:rsidR="007408C6">
        <w:rPr>
          <w:rFonts w:eastAsia="Times New Roman"/>
          <w:sz w:val="22"/>
          <w:szCs w:val="22"/>
          <w:lang w:eastAsia="ru-RU"/>
        </w:rPr>
        <w:t>х</w:t>
      </w:r>
      <w:r>
        <w:rPr>
          <w:rFonts w:eastAsia="Times New Roman"/>
          <w:sz w:val="22"/>
          <w:szCs w:val="22"/>
          <w:lang w:eastAsia="ru-RU"/>
        </w:rPr>
        <w:t xml:space="preserve"> способ</w:t>
      </w:r>
      <w:r w:rsidR="007408C6">
        <w:rPr>
          <w:rFonts w:eastAsia="Times New Roman"/>
          <w:sz w:val="22"/>
          <w:szCs w:val="22"/>
          <w:lang w:eastAsia="ru-RU"/>
        </w:rPr>
        <w:t>ов</w:t>
      </w:r>
      <w:r>
        <w:rPr>
          <w:rFonts w:eastAsia="Times New Roman"/>
          <w:sz w:val="22"/>
          <w:szCs w:val="22"/>
          <w:lang w:eastAsia="ru-RU"/>
        </w:rPr>
        <w:t xml:space="preserve"> </w:t>
      </w:r>
      <w:r w:rsidR="00F72357" w:rsidRPr="00D14E2E">
        <w:rPr>
          <w:rFonts w:eastAsia="Times New Roman"/>
          <w:sz w:val="22"/>
          <w:szCs w:val="22"/>
          <w:lang w:eastAsia="ru-RU"/>
        </w:rPr>
        <w:t xml:space="preserve">корректировки источников определения </w:t>
      </w:r>
      <w:proofErr w:type="spellStart"/>
      <w:r w:rsidR="00F72357" w:rsidRPr="00D14E2E">
        <w:rPr>
          <w:rFonts w:eastAsia="Times New Roman"/>
          <w:sz w:val="22"/>
          <w:szCs w:val="22"/>
          <w:lang w:eastAsia="ru-RU"/>
        </w:rPr>
        <w:t>Референсного</w:t>
      </w:r>
      <w:proofErr w:type="spellEnd"/>
      <w:r w:rsidR="00F72357" w:rsidRPr="00D14E2E">
        <w:rPr>
          <w:rFonts w:eastAsia="Times New Roman"/>
          <w:sz w:val="22"/>
          <w:szCs w:val="22"/>
          <w:lang w:eastAsia="ru-RU"/>
        </w:rPr>
        <w:t xml:space="preserve"> значения</w:t>
      </w:r>
      <w:r>
        <w:rPr>
          <w:rFonts w:eastAsia="Times New Roman"/>
          <w:sz w:val="22"/>
          <w:szCs w:val="22"/>
          <w:lang w:eastAsia="ru-RU"/>
        </w:rPr>
        <w:t>, которые могут быть использованы Расчетным агентом в случаях, упомянутых в пункте 12.2 Решения о выпуске</w:t>
      </w:r>
      <w:r w:rsidR="00F72357" w:rsidRPr="00D14E2E">
        <w:rPr>
          <w:rFonts w:eastAsia="Times New Roman"/>
          <w:sz w:val="22"/>
          <w:szCs w:val="22"/>
          <w:lang w:eastAsia="ru-RU"/>
        </w:rPr>
        <w:t>;</w:t>
      </w:r>
    </w:p>
    <w:bookmarkEnd w:id="9"/>
    <w:p w14:paraId="1F2B0061" w14:textId="50059C2E"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Периода наблюдения для каждой Даты оценки;</w:t>
      </w:r>
    </w:p>
    <w:p w14:paraId="4FBA3AD7" w14:textId="77777777" w:rsidR="00F72357" w:rsidRPr="00D14E2E" w:rsidRDefault="00F72357" w:rsidP="00F72357">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Предельной даты оценки;</w:t>
      </w:r>
    </w:p>
    <w:p w14:paraId="313E08BA" w14:textId="7514C29D" w:rsidR="00F46232" w:rsidRDefault="008F22AF" w:rsidP="00F72357">
      <w:pPr>
        <w:pStyle w:val="Default"/>
        <w:numPr>
          <w:ilvl w:val="0"/>
          <w:numId w:val="22"/>
        </w:numPr>
        <w:spacing w:before="20"/>
        <w:ind w:left="714" w:hanging="714"/>
        <w:jc w:val="both"/>
        <w:rPr>
          <w:rFonts w:eastAsia="Times New Roman"/>
          <w:sz w:val="22"/>
          <w:szCs w:val="22"/>
          <w:lang w:eastAsia="ru-RU"/>
        </w:rPr>
      </w:pPr>
      <w:r w:rsidDel="00525495">
        <w:rPr>
          <w:rFonts w:eastAsia="Times New Roman"/>
          <w:sz w:val="22"/>
          <w:szCs w:val="22"/>
          <w:lang w:eastAsia="ru-RU"/>
        </w:rPr>
        <w:t>Д</w:t>
      </w:r>
      <w:r w:rsidR="00F72357" w:rsidRPr="00D14E2E" w:rsidDel="00525495">
        <w:rPr>
          <w:rFonts w:eastAsia="Times New Roman"/>
          <w:sz w:val="22"/>
          <w:szCs w:val="22"/>
          <w:lang w:eastAsia="ru-RU"/>
        </w:rPr>
        <w:t>ат</w:t>
      </w:r>
      <w:r w:rsidR="002C4526" w:rsidRPr="002C4526">
        <w:rPr>
          <w:rFonts w:eastAsia="Times New Roman"/>
          <w:sz w:val="22"/>
          <w:szCs w:val="22"/>
          <w:lang w:eastAsia="ru-RU"/>
        </w:rPr>
        <w:t>ы</w:t>
      </w:r>
      <w:r w:rsidR="00F72357" w:rsidRPr="00D14E2E" w:rsidDel="00525495">
        <w:rPr>
          <w:rFonts w:eastAsia="Times New Roman"/>
          <w:sz w:val="22"/>
          <w:szCs w:val="22"/>
          <w:lang w:eastAsia="ru-RU"/>
        </w:rPr>
        <w:t xml:space="preserve"> погашения</w:t>
      </w:r>
      <w:r w:rsidR="00D652E1" w:rsidRPr="00D652E1" w:rsidDel="00525495">
        <w:rPr>
          <w:rFonts w:eastAsia="Times New Roman"/>
          <w:sz w:val="22"/>
          <w:szCs w:val="22"/>
          <w:lang w:eastAsia="ru-RU"/>
        </w:rPr>
        <w:t xml:space="preserve"> </w:t>
      </w:r>
      <w:r w:rsidR="00D652E1" w:rsidDel="00525495">
        <w:rPr>
          <w:rFonts w:eastAsia="Times New Roman"/>
          <w:sz w:val="22"/>
          <w:szCs w:val="22"/>
          <w:lang w:eastAsia="ru-RU"/>
        </w:rPr>
        <w:t>Облигаций согласно пункту 5.2 Решения о выпуске</w:t>
      </w:r>
      <w:r w:rsidR="00F72357" w:rsidRPr="00D14E2E" w:rsidDel="00525495">
        <w:rPr>
          <w:rFonts w:eastAsia="Times New Roman"/>
          <w:sz w:val="22"/>
          <w:szCs w:val="22"/>
          <w:lang w:eastAsia="ru-RU"/>
        </w:rPr>
        <w:t>;</w:t>
      </w:r>
    </w:p>
    <w:p w14:paraId="32EBBE57" w14:textId="26049825" w:rsidR="00F72357" w:rsidRPr="00D14E2E" w:rsidRDefault="00F72357" w:rsidP="00AD37C5">
      <w:pPr>
        <w:pStyle w:val="Default"/>
        <w:numPr>
          <w:ilvl w:val="0"/>
          <w:numId w:val="22"/>
        </w:numPr>
        <w:spacing w:before="20"/>
        <w:ind w:left="714" w:hanging="714"/>
        <w:jc w:val="both"/>
        <w:rPr>
          <w:rFonts w:eastAsia="Times New Roman"/>
          <w:sz w:val="22"/>
          <w:szCs w:val="22"/>
          <w:lang w:eastAsia="ru-RU"/>
        </w:rPr>
      </w:pPr>
      <w:r w:rsidRPr="00F46232">
        <w:rPr>
          <w:rFonts w:eastAsia="Times New Roman"/>
          <w:sz w:val="22"/>
          <w:szCs w:val="22"/>
          <w:lang w:eastAsia="ru-RU"/>
        </w:rPr>
        <w:t>способа определения Суммы расч</w:t>
      </w:r>
      <w:r w:rsidR="00576C4E">
        <w:rPr>
          <w:rFonts w:eastAsia="Times New Roman"/>
          <w:sz w:val="22"/>
          <w:szCs w:val="22"/>
          <w:lang w:eastAsia="ru-RU"/>
        </w:rPr>
        <w:t>е</w:t>
      </w:r>
      <w:r w:rsidRPr="00F46232">
        <w:rPr>
          <w:rFonts w:eastAsia="Times New Roman"/>
          <w:sz w:val="22"/>
          <w:szCs w:val="22"/>
          <w:lang w:eastAsia="ru-RU"/>
        </w:rPr>
        <w:t>та;</w:t>
      </w:r>
    </w:p>
    <w:p w14:paraId="13C0AA26" w14:textId="77777777" w:rsidR="00F72357" w:rsidRPr="00D14E2E" w:rsidRDefault="00F72357" w:rsidP="00B46CCF">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существенных условий Гипотетической сделки хеджирования и условия о применимости или неприменимости Гипотетической сделки хеджирования;</w:t>
      </w:r>
    </w:p>
    <w:p w14:paraId="614C35BD" w14:textId="2DC32CED"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способа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 xml:space="preserve"> (типа фиксации для определения </w:t>
      </w:r>
      <w:proofErr w:type="spellStart"/>
      <w:r w:rsidRPr="00D14E2E">
        <w:rPr>
          <w:rFonts w:eastAsia="Times New Roman"/>
          <w:sz w:val="22"/>
          <w:szCs w:val="22"/>
          <w:lang w:eastAsia="ru-RU"/>
        </w:rPr>
        <w:t>Фиксинга</w:t>
      </w:r>
      <w:proofErr w:type="spellEnd"/>
      <w:r w:rsidRPr="00D14E2E">
        <w:rPr>
          <w:rFonts w:eastAsia="Times New Roman"/>
          <w:sz w:val="22"/>
          <w:szCs w:val="22"/>
          <w:lang w:eastAsia="ru-RU"/>
        </w:rPr>
        <w:t>);</w:t>
      </w:r>
    </w:p>
    <w:p w14:paraId="4D6D614D" w14:textId="2716CEC9"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 xml:space="preserve">размера процентной </w:t>
      </w:r>
      <w:r w:rsidRPr="00C66504">
        <w:rPr>
          <w:rFonts w:eastAsia="Times New Roman"/>
          <w:sz w:val="22"/>
          <w:szCs w:val="22"/>
          <w:lang w:eastAsia="ru-RU"/>
        </w:rPr>
        <w:t>ставки по купонному периоду</w:t>
      </w:r>
      <w:r w:rsidRPr="00D14E2E">
        <w:rPr>
          <w:rFonts w:eastAsia="Times New Roman"/>
          <w:sz w:val="22"/>
          <w:szCs w:val="22"/>
          <w:lang w:eastAsia="ru-RU"/>
        </w:rPr>
        <w:t xml:space="preserve"> или порядка определения размера процентной ставки по купонному периоду;</w:t>
      </w:r>
    </w:p>
    <w:p w14:paraId="783AB723" w14:textId="22D4DCA2" w:rsidR="00F72357" w:rsidRPr="00D14E2E" w:rsidRDefault="00F72357" w:rsidP="00D83A51">
      <w:pPr>
        <w:pStyle w:val="Default"/>
        <w:numPr>
          <w:ilvl w:val="0"/>
          <w:numId w:val="22"/>
        </w:numPr>
        <w:spacing w:before="20"/>
        <w:ind w:left="714" w:hanging="714"/>
        <w:jc w:val="both"/>
        <w:rPr>
          <w:rFonts w:eastAsia="Times New Roman"/>
          <w:sz w:val="22"/>
          <w:szCs w:val="22"/>
          <w:lang w:eastAsia="ru-RU"/>
        </w:rPr>
      </w:pPr>
      <w:r w:rsidRPr="00D14E2E">
        <w:rPr>
          <w:rFonts w:eastAsia="Times New Roman"/>
          <w:sz w:val="22"/>
          <w:szCs w:val="22"/>
          <w:lang w:eastAsia="ru-RU"/>
        </w:rPr>
        <w:t>размера дополнительного дохода по Облигациям либо порядка определения величины дополнительного дохода</w:t>
      </w:r>
      <w:r w:rsidRPr="00D14E2E">
        <w:rPr>
          <w:rFonts w:eastAsia="Times New Roman"/>
          <w:bCs/>
          <w:iCs/>
          <w:sz w:val="22"/>
          <w:szCs w:val="22"/>
          <w:lang w:eastAsia="ru-RU"/>
        </w:rPr>
        <w:t>;</w:t>
      </w:r>
    </w:p>
    <w:p w14:paraId="0607B6D7" w14:textId="77777777" w:rsidR="00272839" w:rsidRPr="00D14E2E" w:rsidRDefault="00272839" w:rsidP="0033266A">
      <w:pPr>
        <w:pStyle w:val="Default"/>
        <w:numPr>
          <w:ilvl w:val="0"/>
          <w:numId w:val="22"/>
        </w:numPr>
        <w:spacing w:before="20"/>
        <w:ind w:hanging="720"/>
        <w:jc w:val="both"/>
        <w:rPr>
          <w:rFonts w:eastAsia="Times New Roman"/>
          <w:sz w:val="22"/>
          <w:szCs w:val="22"/>
          <w:lang w:eastAsia="ru-RU"/>
        </w:rPr>
      </w:pPr>
      <w:r>
        <w:rPr>
          <w:rFonts w:eastAsia="Times New Roman"/>
          <w:sz w:val="22"/>
          <w:szCs w:val="22"/>
          <w:lang w:eastAsia="ru-RU"/>
        </w:rPr>
        <w:t>р</w:t>
      </w:r>
      <w:r w:rsidRPr="00272839">
        <w:rPr>
          <w:rFonts w:eastAsia="Times New Roman"/>
          <w:sz w:val="22"/>
          <w:szCs w:val="22"/>
          <w:lang w:eastAsia="ru-RU"/>
        </w:rPr>
        <w:t>азмер</w:t>
      </w:r>
      <w:r>
        <w:rPr>
          <w:rFonts w:eastAsia="Times New Roman"/>
          <w:sz w:val="22"/>
          <w:szCs w:val="22"/>
          <w:lang w:eastAsia="ru-RU"/>
        </w:rPr>
        <w:t>а</w:t>
      </w:r>
      <w:r w:rsidRPr="00272839">
        <w:rPr>
          <w:rFonts w:eastAsia="Times New Roman"/>
          <w:sz w:val="22"/>
          <w:szCs w:val="22"/>
          <w:lang w:eastAsia="ru-RU"/>
        </w:rPr>
        <w:t xml:space="preserve"> второго дополнительного дохода либо поряд</w:t>
      </w:r>
      <w:r>
        <w:rPr>
          <w:rFonts w:eastAsia="Times New Roman"/>
          <w:sz w:val="22"/>
          <w:szCs w:val="22"/>
          <w:lang w:eastAsia="ru-RU"/>
        </w:rPr>
        <w:t>ка</w:t>
      </w:r>
      <w:r w:rsidRPr="00272839">
        <w:rPr>
          <w:rFonts w:eastAsia="Times New Roman"/>
          <w:sz w:val="22"/>
          <w:szCs w:val="22"/>
          <w:lang w:eastAsia="ru-RU"/>
        </w:rPr>
        <w:t xml:space="preserve"> определения размера второго дополнительного дохода</w:t>
      </w:r>
      <w:r>
        <w:rPr>
          <w:rFonts w:eastAsia="Times New Roman"/>
          <w:sz w:val="22"/>
          <w:szCs w:val="22"/>
          <w:lang w:eastAsia="ru-RU"/>
        </w:rPr>
        <w:t xml:space="preserve"> по Облигациям</w:t>
      </w:r>
      <w:r w:rsidRPr="00272839">
        <w:rPr>
          <w:rFonts w:eastAsia="Times New Roman"/>
          <w:sz w:val="22"/>
          <w:szCs w:val="22"/>
          <w:lang w:eastAsia="ru-RU"/>
        </w:rPr>
        <w:t>, дат, в которые выплачивается второй дополнительный доход, если эти даты отличаютс</w:t>
      </w:r>
      <w:r>
        <w:rPr>
          <w:rFonts w:eastAsia="Times New Roman"/>
          <w:sz w:val="22"/>
          <w:szCs w:val="22"/>
          <w:lang w:eastAsia="ru-RU"/>
        </w:rPr>
        <w:t>я от Дат выплат, а также условий</w:t>
      </w:r>
      <w:r w:rsidRPr="00272839">
        <w:rPr>
          <w:rFonts w:eastAsia="Times New Roman"/>
          <w:sz w:val="22"/>
          <w:szCs w:val="22"/>
          <w:lang w:eastAsia="ru-RU"/>
        </w:rPr>
        <w:t xml:space="preserve"> начисления и выплаты второго дополнительного дохода (если такие условия применимы), </w:t>
      </w:r>
      <w:r>
        <w:rPr>
          <w:rFonts w:eastAsia="Times New Roman"/>
          <w:sz w:val="22"/>
          <w:szCs w:val="22"/>
          <w:lang w:eastAsia="ru-RU"/>
        </w:rPr>
        <w:t>если по Облигациям устанавливается второй дополнительный доход;</w:t>
      </w:r>
    </w:p>
    <w:p w14:paraId="7EEF6456" w14:textId="564D75EC" w:rsidR="00612CDE" w:rsidRPr="001A4476" w:rsidRDefault="00612CDE" w:rsidP="00ED1883">
      <w:pPr>
        <w:pStyle w:val="ab"/>
        <w:widowControl w:val="0"/>
        <w:numPr>
          <w:ilvl w:val="0"/>
          <w:numId w:val="22"/>
        </w:numPr>
        <w:autoSpaceDE w:val="0"/>
        <w:autoSpaceDN w:val="0"/>
        <w:adjustRightInd w:val="0"/>
        <w:spacing w:before="20" w:after="120" w:line="240" w:lineRule="auto"/>
        <w:ind w:left="714" w:hanging="714"/>
        <w:contextualSpacing w:val="0"/>
        <w:jc w:val="both"/>
        <w:rPr>
          <w:rFonts w:eastAsia="Times New Roman"/>
          <w:lang w:eastAsia="ru-RU"/>
        </w:rPr>
      </w:pPr>
      <w:r w:rsidRPr="004C2F71">
        <w:rPr>
          <w:rFonts w:ascii="Times New Roman" w:eastAsia="Times New Roman" w:hAnsi="Times New Roman"/>
          <w:lang w:eastAsia="ru-RU"/>
        </w:rPr>
        <w:t xml:space="preserve">даты, по состоянию на которую определяется Первоначальное значение, или порядка определения </w:t>
      </w:r>
      <w:r w:rsidR="00F83529" w:rsidRPr="00453652">
        <w:rPr>
          <w:rFonts w:ascii="Times New Roman" w:eastAsia="Times New Roman" w:hAnsi="Times New Roman"/>
          <w:lang w:eastAsia="ru-RU"/>
        </w:rPr>
        <w:t>Первоначального значения</w:t>
      </w:r>
      <w:r w:rsidRPr="004C2F71">
        <w:rPr>
          <w:rFonts w:ascii="Times New Roman" w:eastAsia="Times New Roman" w:hAnsi="Times New Roman"/>
          <w:lang w:eastAsia="ru-RU"/>
        </w:rPr>
        <w:t>.</w:t>
      </w:r>
    </w:p>
    <w:p w14:paraId="4DCB4820" w14:textId="5824AA6F" w:rsidR="00BC7690" w:rsidRDefault="004F5FD7" w:rsidP="007C7DA0">
      <w:pPr>
        <w:widowControl w:val="0"/>
        <w:autoSpaceDE w:val="0"/>
        <w:autoSpaceDN w:val="0"/>
        <w:adjustRightInd w:val="0"/>
        <w:spacing w:after="120" w:line="240" w:lineRule="auto"/>
        <w:jc w:val="both"/>
        <w:rPr>
          <w:rFonts w:ascii="Times New Roman" w:eastAsia="Times New Roman" w:hAnsi="Times New Roman"/>
          <w:bCs/>
          <w:iCs/>
          <w:lang w:eastAsia="ru-RU"/>
        </w:rPr>
      </w:pPr>
      <w:r w:rsidRPr="00FA6BBF">
        <w:rPr>
          <w:rFonts w:ascii="Times New Roman" w:eastAsia="Times New Roman" w:hAnsi="Times New Roman"/>
          <w:lang w:eastAsia="ru-RU"/>
        </w:rPr>
        <w:t>Эмитент вправе до начала размещения</w:t>
      </w:r>
      <w:r w:rsidR="005973C0" w:rsidRPr="00FA6BBF">
        <w:rPr>
          <w:rFonts w:ascii="Times New Roman" w:eastAsia="Times New Roman" w:hAnsi="Times New Roman"/>
          <w:lang w:eastAsia="ru-RU"/>
        </w:rPr>
        <w:t xml:space="preserve"> Облигаций</w:t>
      </w:r>
      <w:r w:rsidRPr="00FA6BBF">
        <w:rPr>
          <w:rFonts w:ascii="Times New Roman" w:eastAsia="Times New Roman" w:hAnsi="Times New Roman"/>
          <w:lang w:eastAsia="ru-RU"/>
        </w:rPr>
        <w:t xml:space="preserve"> внести изменения в Решение о ключевых условиях решением</w:t>
      </w:r>
      <w:r w:rsidR="00E75BC8">
        <w:rPr>
          <w:rFonts w:ascii="Times New Roman" w:eastAsia="Times New Roman" w:hAnsi="Times New Roman"/>
          <w:lang w:eastAsia="ru-RU"/>
        </w:rPr>
        <w:t>(-</w:t>
      </w:r>
      <w:proofErr w:type="spellStart"/>
      <w:r w:rsidR="00E75BC8">
        <w:rPr>
          <w:rFonts w:ascii="Times New Roman" w:eastAsia="Times New Roman" w:hAnsi="Times New Roman"/>
          <w:lang w:eastAsia="ru-RU"/>
        </w:rPr>
        <w:t>ями</w:t>
      </w:r>
      <w:proofErr w:type="spellEnd"/>
      <w:r w:rsidR="00E75BC8">
        <w:rPr>
          <w:rFonts w:ascii="Times New Roman" w:eastAsia="Times New Roman" w:hAnsi="Times New Roman"/>
          <w:lang w:eastAsia="ru-RU"/>
        </w:rPr>
        <w:t>)</w:t>
      </w:r>
      <w:r w:rsidRPr="00FA6BBF">
        <w:rPr>
          <w:rFonts w:ascii="Times New Roman" w:eastAsia="Times New Roman" w:hAnsi="Times New Roman"/>
          <w:lang w:eastAsia="ru-RU"/>
        </w:rPr>
        <w:t xml:space="preserve"> уполномоченного органа </w:t>
      </w:r>
      <w:r w:rsidR="00146171" w:rsidRPr="00146171">
        <w:rPr>
          <w:rFonts w:ascii="Times New Roman" w:eastAsia="Times New Roman" w:hAnsi="Times New Roman"/>
          <w:lang w:eastAsia="ru-RU"/>
        </w:rPr>
        <w:t xml:space="preserve">или уполномоченного должностного лица </w:t>
      </w:r>
      <w:r w:rsidRPr="00FA6BBF">
        <w:rPr>
          <w:rFonts w:ascii="Times New Roman" w:eastAsia="Times New Roman" w:hAnsi="Times New Roman"/>
          <w:lang w:eastAsia="ru-RU"/>
        </w:rPr>
        <w:t xml:space="preserve">Эмитента. </w:t>
      </w:r>
      <w:r w:rsidR="00E75BC8" w:rsidRPr="00FA6BBF">
        <w:rPr>
          <w:rFonts w:ascii="Times New Roman" w:eastAsia="Times New Roman" w:hAnsi="Times New Roman"/>
          <w:bCs/>
          <w:iCs/>
          <w:lang w:eastAsia="ru-RU"/>
        </w:rPr>
        <w:t xml:space="preserve">Во избежание недоразумений </w:t>
      </w:r>
      <w:r w:rsidR="00E75BC8">
        <w:rPr>
          <w:rFonts w:ascii="Times New Roman" w:eastAsia="Times New Roman" w:hAnsi="Times New Roman"/>
          <w:bCs/>
          <w:iCs/>
          <w:lang w:eastAsia="ru-RU"/>
        </w:rPr>
        <w:t>под Решением о ключевых условиях в настоящем Решении о выпуске понимается Решение о ключевых условиях со всеми изменениями к нему.</w:t>
      </w:r>
    </w:p>
    <w:p w14:paraId="11AB46C8" w14:textId="08757BFD" w:rsidR="00D55650" w:rsidRPr="00FA6BBF" w:rsidRDefault="00D55650" w:rsidP="007C7DA0">
      <w:pPr>
        <w:widowControl w:val="0"/>
        <w:autoSpaceDE w:val="0"/>
        <w:autoSpaceDN w:val="0"/>
        <w:adjustRightInd w:val="0"/>
        <w:spacing w:after="120" w:line="240" w:lineRule="auto"/>
        <w:jc w:val="both"/>
        <w:rPr>
          <w:rFonts w:ascii="Times New Roman" w:eastAsia="Times New Roman" w:hAnsi="Times New Roman"/>
          <w:lang w:eastAsia="ru-RU"/>
        </w:rPr>
      </w:pPr>
      <w:r w:rsidRPr="00D55650">
        <w:rPr>
          <w:rFonts w:ascii="Times New Roman" w:eastAsia="Times New Roman" w:hAnsi="Times New Roman"/>
          <w:lang w:eastAsia="ru-RU"/>
        </w:rPr>
        <w:t>Эмитент обязан предоставить потенциальному приобретателю Решение о ключевых условиях со всеми изменениями к нему до даты начала размещения Облигаций.</w:t>
      </w:r>
    </w:p>
    <w:p w14:paraId="204B437C" w14:textId="39BB2A4D" w:rsidR="004F33AC" w:rsidRPr="00E13440" w:rsidRDefault="004F33AC" w:rsidP="00614FFF">
      <w:pPr>
        <w:pStyle w:val="Default"/>
        <w:spacing w:after="240"/>
        <w:jc w:val="both"/>
        <w:outlineLvl w:val="0"/>
        <w:rPr>
          <w:sz w:val="22"/>
          <w:szCs w:val="22"/>
        </w:rPr>
      </w:pPr>
      <w:r w:rsidRPr="00FA6BBF">
        <w:rPr>
          <w:bCs/>
          <w:iCs/>
          <w:sz w:val="22"/>
          <w:szCs w:val="22"/>
          <w:u w:val="single"/>
        </w:rPr>
        <w:t>РФ</w:t>
      </w:r>
      <w:r w:rsidRPr="00FA6BBF">
        <w:rPr>
          <w:bCs/>
          <w:iCs/>
          <w:sz w:val="22"/>
          <w:szCs w:val="22"/>
        </w:rPr>
        <w:t xml:space="preserve"> – </w:t>
      </w:r>
      <w:r w:rsidRPr="00FA6BBF">
        <w:rPr>
          <w:sz w:val="22"/>
          <w:szCs w:val="22"/>
        </w:rPr>
        <w:t>Российская Федерация.</w:t>
      </w:r>
      <w:r w:rsidR="00616E44" w:rsidRPr="00E13440">
        <w:rPr>
          <w:sz w:val="22"/>
          <w:szCs w:val="22"/>
        </w:rPr>
        <w:t xml:space="preserve"> </w:t>
      </w:r>
    </w:p>
    <w:p w14:paraId="32EB18C3" w14:textId="7B8B0283" w:rsidR="009D4130" w:rsidRPr="00FA6BBF" w:rsidRDefault="009D4130"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sidDel="00EA5895">
        <w:rPr>
          <w:rFonts w:ascii="Times New Roman" w:eastAsia="Times New Roman" w:hAnsi="Times New Roman"/>
          <w:bCs/>
          <w:iCs/>
          <w:u w:val="single"/>
          <w:lang w:eastAsia="ru-RU"/>
        </w:rPr>
        <w:t>Событие дестабилизации</w:t>
      </w:r>
      <w:r w:rsidRPr="00FA6BBF">
        <w:rPr>
          <w:rFonts w:ascii="Times New Roman" w:eastAsia="Times New Roman" w:hAnsi="Times New Roman"/>
          <w:bCs/>
          <w:iCs/>
          <w:lang w:eastAsia="ru-RU"/>
        </w:rPr>
        <w:t xml:space="preserve"> –</w:t>
      </w:r>
      <w:r w:rsidR="00045966">
        <w:rPr>
          <w:rFonts w:ascii="Times New Roman" w:eastAsia="Times New Roman" w:hAnsi="Times New Roman"/>
          <w:bCs/>
          <w:iCs/>
          <w:lang w:eastAsia="ru-RU"/>
        </w:rPr>
        <w:t xml:space="preserve"> </w:t>
      </w:r>
      <w:r w:rsidRPr="00FA6BBF">
        <w:rPr>
          <w:rFonts w:ascii="Times New Roman" w:eastAsia="Times New Roman" w:hAnsi="Times New Roman"/>
          <w:bCs/>
          <w:iCs/>
          <w:lang w:eastAsia="ru-RU"/>
        </w:rPr>
        <w:t>наступление любого из следующих событий</w:t>
      </w:r>
      <w:r w:rsidR="00D17755">
        <w:rPr>
          <w:rFonts w:ascii="Times New Roman" w:eastAsia="Times New Roman" w:hAnsi="Times New Roman"/>
          <w:bCs/>
          <w:iCs/>
          <w:lang w:eastAsia="ru-RU"/>
        </w:rPr>
        <w:t xml:space="preserve"> или обстоятельств</w:t>
      </w:r>
      <w:r w:rsidRPr="00FA6BBF">
        <w:rPr>
          <w:rFonts w:ascii="Times New Roman" w:eastAsia="Times New Roman" w:hAnsi="Times New Roman"/>
          <w:bCs/>
          <w:iCs/>
          <w:lang w:eastAsia="ru-RU"/>
        </w:rPr>
        <w:t xml:space="preserve"> в отношении </w:t>
      </w:r>
      <w:proofErr w:type="spellStart"/>
      <w:r w:rsidRPr="00FA6BBF">
        <w:rPr>
          <w:rFonts w:ascii="Times New Roman" w:eastAsia="Times New Roman" w:hAnsi="Times New Roman"/>
          <w:bCs/>
          <w:iCs/>
          <w:lang w:eastAsia="ru-RU"/>
        </w:rPr>
        <w:t>Референсного</w:t>
      </w:r>
      <w:proofErr w:type="spellEnd"/>
      <w:r w:rsidRPr="00FA6BBF">
        <w:rPr>
          <w:rFonts w:ascii="Times New Roman" w:eastAsia="Times New Roman" w:hAnsi="Times New Roman"/>
          <w:bCs/>
          <w:iCs/>
          <w:lang w:eastAsia="ru-RU"/>
        </w:rPr>
        <w:t xml:space="preserve"> актива</w:t>
      </w:r>
      <w:r w:rsidR="00962F20" w:rsidRPr="00962F20">
        <w:rPr>
          <w:rFonts w:ascii="Times New Roman" w:eastAsia="Times New Roman" w:hAnsi="Times New Roman"/>
          <w:bCs/>
          <w:iCs/>
          <w:lang w:eastAsia="ru-RU"/>
        </w:rPr>
        <w:t xml:space="preserve">, которые наступили </w:t>
      </w:r>
      <w:r w:rsidR="00B007BE">
        <w:rPr>
          <w:rFonts w:ascii="Times New Roman" w:eastAsia="Times New Roman" w:hAnsi="Times New Roman"/>
          <w:bCs/>
          <w:iCs/>
          <w:lang w:eastAsia="ru-RU"/>
        </w:rPr>
        <w:t>после</w:t>
      </w:r>
      <w:r w:rsidR="00962F20" w:rsidRPr="00962F20">
        <w:rPr>
          <w:rFonts w:ascii="Times New Roman" w:eastAsia="Times New Roman" w:hAnsi="Times New Roman"/>
          <w:bCs/>
          <w:iCs/>
          <w:lang w:eastAsia="ru-RU"/>
        </w:rPr>
        <w:t xml:space="preserve"> начала размещения Облигаций:</w:t>
      </w:r>
    </w:p>
    <w:p w14:paraId="5F63A441"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Изменение регулирования;</w:t>
      </w:r>
    </w:p>
    <w:p w14:paraId="0CA13426"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lastRenderedPageBreak/>
        <w:t>Юридическое ограничение;</w:t>
      </w:r>
    </w:p>
    <w:p w14:paraId="1F5A4F47" w14:textId="77777777" w:rsidR="00D06287" w:rsidRPr="00FA6BBF"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Существенное изменение обстоятельств;</w:t>
      </w:r>
    </w:p>
    <w:p w14:paraId="66A0167B" w14:textId="447E0FAF" w:rsidR="00D06287" w:rsidRDefault="00D06287"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proofErr w:type="spellStart"/>
      <w:r w:rsidRPr="00FA6BBF">
        <w:rPr>
          <w:rFonts w:ascii="Times New Roman" w:hAnsi="Times New Roman"/>
          <w:bCs/>
          <w:iCs/>
        </w:rPr>
        <w:t>Неликвидность</w:t>
      </w:r>
      <w:proofErr w:type="spellEnd"/>
      <w:r w:rsidRPr="00FA6BBF">
        <w:rPr>
          <w:rFonts w:ascii="Times New Roman" w:hAnsi="Times New Roman"/>
          <w:bCs/>
          <w:iCs/>
        </w:rPr>
        <w:t>;</w:t>
      </w:r>
    </w:p>
    <w:p w14:paraId="774B5D3C" w14:textId="77777777" w:rsidR="00C55EB2" w:rsidRPr="00FA6BBF" w:rsidRDefault="00C55EB2" w:rsidP="00DF65E3">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Pr>
          <w:rFonts w:ascii="Times New Roman" w:hAnsi="Times New Roman"/>
          <w:bCs/>
          <w:iCs/>
        </w:rPr>
        <w:t>Нарушение индекса;</w:t>
      </w:r>
    </w:p>
    <w:p w14:paraId="3EA18A47" w14:textId="70966711" w:rsidR="0006005B" w:rsidRDefault="00D06287" w:rsidP="00947D7F">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FA6BBF">
        <w:rPr>
          <w:rFonts w:ascii="Times New Roman" w:hAnsi="Times New Roman"/>
          <w:bCs/>
          <w:iCs/>
        </w:rPr>
        <w:t>обстоятельство, существенно влияющее на стоимость Гипотетической сделки хеджирования, которое Расч</w:t>
      </w:r>
      <w:r w:rsidR="00576C4E">
        <w:rPr>
          <w:rFonts w:ascii="Times New Roman" w:hAnsi="Times New Roman"/>
          <w:bCs/>
          <w:iCs/>
        </w:rPr>
        <w:t>е</w:t>
      </w:r>
      <w:r w:rsidRPr="00FA6BBF">
        <w:rPr>
          <w:rFonts w:ascii="Times New Roman" w:hAnsi="Times New Roman"/>
          <w:bCs/>
          <w:iCs/>
        </w:rPr>
        <w:t>тный агент сочт</w:t>
      </w:r>
      <w:r w:rsidR="00576C4E">
        <w:rPr>
          <w:rFonts w:ascii="Times New Roman" w:hAnsi="Times New Roman"/>
          <w:bCs/>
          <w:iCs/>
        </w:rPr>
        <w:t>е</w:t>
      </w:r>
      <w:r w:rsidRPr="00FA6BBF">
        <w:rPr>
          <w:rFonts w:ascii="Times New Roman" w:hAnsi="Times New Roman"/>
          <w:bCs/>
          <w:iCs/>
        </w:rPr>
        <w:t xml:space="preserve">т существенным, в случае, если </w:t>
      </w:r>
      <w:r w:rsidR="001139B9" w:rsidRPr="00FA6BBF">
        <w:rPr>
          <w:rFonts w:ascii="Times New Roman" w:hAnsi="Times New Roman"/>
          <w:bCs/>
          <w:iCs/>
        </w:rPr>
        <w:t>Решением о ключевых условиях</w:t>
      </w:r>
      <w:r w:rsidRPr="00FA6BBF">
        <w:rPr>
          <w:rFonts w:ascii="Times New Roman" w:hAnsi="Times New Roman"/>
          <w:bCs/>
          <w:iCs/>
        </w:rPr>
        <w:t xml:space="preserve"> установлена применимость Гипотетической сделки хеджирования</w:t>
      </w:r>
      <w:r w:rsidR="00D55650">
        <w:rPr>
          <w:rFonts w:ascii="Times New Roman" w:hAnsi="Times New Roman"/>
          <w:bCs/>
          <w:iCs/>
        </w:rPr>
        <w:t>.</w:t>
      </w:r>
      <w:r w:rsidR="00D55650" w:rsidRPr="00D55650">
        <w:t xml:space="preserve"> </w:t>
      </w:r>
      <w:r w:rsidR="00D55650" w:rsidRPr="00D55650">
        <w:rPr>
          <w:rFonts w:ascii="Times New Roman" w:hAnsi="Times New Roman"/>
          <w:bCs/>
          <w:iCs/>
        </w:rPr>
        <w:t>При этом для целей настоящего подпункта существенным признается изменение стоимости Гипотетической сделки хеджирования на 1 (Один) процент от номинальной стоимости Облигаций или более, по сравнению с первоначальным размером расходов до такого обстоятельства</w:t>
      </w:r>
      <w:r w:rsidR="0006005B">
        <w:rPr>
          <w:rFonts w:ascii="Times New Roman" w:hAnsi="Times New Roman"/>
          <w:bCs/>
          <w:iCs/>
        </w:rPr>
        <w:t xml:space="preserve">; </w:t>
      </w:r>
    </w:p>
    <w:p w14:paraId="5EA2A063" w14:textId="1EEC5BDF" w:rsidR="0005295C" w:rsidRPr="0005295C" w:rsidRDefault="0006005B" w:rsidP="007C72B6">
      <w:pPr>
        <w:pStyle w:val="ab"/>
        <w:numPr>
          <w:ilvl w:val="0"/>
          <w:numId w:val="16"/>
        </w:numPr>
        <w:autoSpaceDE w:val="0"/>
        <w:autoSpaceDN w:val="0"/>
        <w:adjustRightInd w:val="0"/>
        <w:spacing w:before="20" w:after="0" w:line="240" w:lineRule="auto"/>
        <w:ind w:hanging="720"/>
        <w:contextualSpacing w:val="0"/>
        <w:jc w:val="both"/>
        <w:rPr>
          <w:rFonts w:ascii="Times New Roman" w:hAnsi="Times New Roman"/>
          <w:bCs/>
          <w:iCs/>
        </w:rPr>
      </w:pPr>
      <w:r w:rsidRPr="0006005B">
        <w:rPr>
          <w:rFonts w:ascii="Times New Roman" w:hAnsi="Times New Roman"/>
          <w:bCs/>
          <w:iCs/>
        </w:rPr>
        <w:t xml:space="preserve">не зависящая от воли Эмитента невозможность или неправомерность принятия или совершения платежей, а также иного исполнения по сделкам с </w:t>
      </w:r>
      <w:proofErr w:type="spellStart"/>
      <w:r w:rsidRPr="0006005B">
        <w:rPr>
          <w:rFonts w:ascii="Times New Roman" w:hAnsi="Times New Roman"/>
          <w:bCs/>
          <w:iCs/>
        </w:rPr>
        <w:t>Референсным</w:t>
      </w:r>
      <w:proofErr w:type="spellEnd"/>
      <w:r w:rsidRPr="0006005B">
        <w:rPr>
          <w:rFonts w:ascii="Times New Roman" w:hAnsi="Times New Roman"/>
          <w:bCs/>
          <w:iCs/>
        </w:rPr>
        <w:t xml:space="preserve"> активом и(или) по Гипотетической сделке хеджирования (если такая сделка заключена (имеет место), или если бы обязанности по такой сделке должны быть исполнены на момент возникновения соответствующего обстоятельства) Эмитентом или Потенциальным контрагентом по хеджу (любым Дилером-ориентиром), в том числе, но не ограничиваясь, ограничение на проведение операций по банковским счетам и (или) счетам, на которых учитываются ценные бумаги (права в отношении ценных бумаг), имеющая место на дату, в которую в соответствии с Решением о выпуске проверяется наличие или отсутствие</w:t>
      </w:r>
      <w:r w:rsidR="00D21EC7">
        <w:rPr>
          <w:rFonts w:ascii="Times New Roman" w:hAnsi="Times New Roman"/>
          <w:bCs/>
          <w:iCs/>
        </w:rPr>
        <w:t xml:space="preserve"> соответствующего</w:t>
      </w:r>
      <w:r w:rsidR="00EB5159">
        <w:rPr>
          <w:rFonts w:ascii="Times New Roman" w:hAnsi="Times New Roman"/>
          <w:bCs/>
          <w:iCs/>
        </w:rPr>
        <w:t xml:space="preserve"> события</w:t>
      </w:r>
      <w:r w:rsidR="00E96604">
        <w:rPr>
          <w:rFonts w:ascii="Times New Roman" w:hAnsi="Times New Roman"/>
          <w:bCs/>
          <w:iCs/>
        </w:rPr>
        <w:t xml:space="preserve">; </w:t>
      </w:r>
    </w:p>
    <w:p w14:paraId="4D5BDE12" w14:textId="7B73C7DF" w:rsidR="0005295C" w:rsidRPr="0005295C" w:rsidRDefault="0005295C" w:rsidP="0005295C">
      <w:pPr>
        <w:pStyle w:val="ab"/>
        <w:numPr>
          <w:ilvl w:val="0"/>
          <w:numId w:val="16"/>
        </w:numPr>
        <w:ind w:left="709" w:hanging="709"/>
        <w:jc w:val="both"/>
        <w:rPr>
          <w:rFonts w:ascii="Times New Roman" w:hAnsi="Times New Roman"/>
          <w:lang w:eastAsia="ru-RU"/>
        </w:rPr>
      </w:pPr>
      <w:r>
        <w:rPr>
          <w:rFonts w:ascii="Times New Roman" w:hAnsi="Times New Roman"/>
          <w:lang w:eastAsia="ru-RU"/>
        </w:rPr>
        <w:t xml:space="preserve">невозможность </w:t>
      </w:r>
      <w:r w:rsidR="00E96604" w:rsidRPr="0005295C">
        <w:rPr>
          <w:rFonts w:ascii="Times New Roman" w:eastAsiaTheme="minorEastAsia" w:hAnsi="Times New Roman"/>
          <w:lang w:eastAsia="ru-RU"/>
        </w:rPr>
        <w:t xml:space="preserve">замены </w:t>
      </w:r>
      <w:proofErr w:type="spellStart"/>
      <w:r w:rsidR="00E96604" w:rsidRPr="0005295C">
        <w:rPr>
          <w:rFonts w:ascii="Times New Roman" w:eastAsiaTheme="minorEastAsia" w:hAnsi="Times New Roman"/>
          <w:lang w:eastAsia="ru-RU"/>
        </w:rPr>
        <w:t>Референсного</w:t>
      </w:r>
      <w:proofErr w:type="spellEnd"/>
      <w:r w:rsidR="00E96604" w:rsidRPr="0005295C">
        <w:rPr>
          <w:rFonts w:ascii="Times New Roman" w:eastAsiaTheme="minorEastAsia" w:hAnsi="Times New Roman"/>
          <w:lang w:eastAsia="ru-RU"/>
        </w:rPr>
        <w:t xml:space="preserve"> актива на один из Альтернативных активов, определенных</w:t>
      </w:r>
      <w:r w:rsidR="00EE72C8">
        <w:rPr>
          <w:rFonts w:ascii="Times New Roman" w:hAnsi="Times New Roman"/>
          <w:lang w:eastAsia="ru-RU"/>
        </w:rPr>
        <w:t xml:space="preserve"> </w:t>
      </w:r>
      <w:r w:rsidR="00E96604" w:rsidRPr="0005295C">
        <w:rPr>
          <w:rFonts w:ascii="Times New Roman" w:eastAsiaTheme="minorEastAsia" w:hAnsi="Times New Roman"/>
          <w:lang w:eastAsia="ru-RU"/>
        </w:rPr>
        <w:t>в</w:t>
      </w:r>
      <w:r w:rsidR="00BB2395">
        <w:rPr>
          <w:rFonts w:ascii="Times New Roman" w:eastAsiaTheme="minorEastAsia" w:hAnsi="Times New Roman"/>
          <w:lang w:eastAsia="ru-RU"/>
        </w:rPr>
        <w:t xml:space="preserve"> соответствии с</w:t>
      </w:r>
      <w:r w:rsidR="00E96604" w:rsidRPr="0005295C">
        <w:rPr>
          <w:rFonts w:ascii="Times New Roman" w:eastAsiaTheme="minorEastAsia" w:hAnsi="Times New Roman"/>
          <w:lang w:eastAsia="ru-RU"/>
        </w:rPr>
        <w:t xml:space="preserve"> Решени</w:t>
      </w:r>
      <w:r w:rsidR="00BB2395">
        <w:rPr>
          <w:rFonts w:ascii="Times New Roman" w:eastAsiaTheme="minorEastAsia" w:hAnsi="Times New Roman"/>
          <w:lang w:eastAsia="ru-RU"/>
        </w:rPr>
        <w:t>ем</w:t>
      </w:r>
      <w:r w:rsidR="00E96604" w:rsidRPr="0005295C">
        <w:rPr>
          <w:rFonts w:ascii="Times New Roman" w:eastAsiaTheme="minorEastAsia" w:hAnsi="Times New Roman"/>
          <w:lang w:eastAsia="ru-RU"/>
        </w:rPr>
        <w:t xml:space="preserve"> о ключевых условиях, в </w:t>
      </w:r>
      <w:r>
        <w:rPr>
          <w:rFonts w:ascii="Times New Roman" w:eastAsiaTheme="minorEastAsia" w:hAnsi="Times New Roman"/>
          <w:lang w:eastAsia="ru-RU"/>
        </w:rPr>
        <w:t>порядке</w:t>
      </w:r>
      <w:r w:rsidR="00E96604" w:rsidRPr="0005295C">
        <w:rPr>
          <w:rFonts w:ascii="Times New Roman" w:eastAsiaTheme="minorEastAsia" w:hAnsi="Times New Roman"/>
          <w:lang w:eastAsia="ru-RU"/>
        </w:rPr>
        <w:t xml:space="preserve">, </w:t>
      </w:r>
      <w:r>
        <w:rPr>
          <w:rFonts w:ascii="Times New Roman" w:eastAsiaTheme="minorEastAsia" w:hAnsi="Times New Roman"/>
          <w:lang w:eastAsia="ru-RU"/>
        </w:rPr>
        <w:t xml:space="preserve">указанном в п. 12.2 Решения о выпуске, после наступления </w:t>
      </w:r>
      <w:r w:rsidR="00EE72C8">
        <w:rPr>
          <w:rFonts w:ascii="Times New Roman" w:eastAsiaTheme="minorEastAsia" w:hAnsi="Times New Roman"/>
          <w:lang w:eastAsia="ru-RU"/>
        </w:rPr>
        <w:t>события</w:t>
      </w:r>
      <w:r>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Изменения источника </w:t>
      </w:r>
      <w:proofErr w:type="spellStart"/>
      <w:r w:rsidRPr="00FA6BBF">
        <w:rPr>
          <w:rFonts w:ascii="Times New Roman" w:eastAsiaTheme="minorEastAsia" w:hAnsi="Times New Roman"/>
          <w:lang w:eastAsia="ru-RU"/>
        </w:rPr>
        <w:t>Референсного</w:t>
      </w:r>
      <w:proofErr w:type="spellEnd"/>
      <w:r w:rsidRPr="00FA6BBF">
        <w:rPr>
          <w:rFonts w:ascii="Times New Roman" w:eastAsiaTheme="minorEastAsia" w:hAnsi="Times New Roman"/>
          <w:lang w:eastAsia="ru-RU"/>
        </w:rPr>
        <w:t xml:space="preserve"> значения</w:t>
      </w:r>
      <w:r w:rsidR="00296603">
        <w:rPr>
          <w:rFonts w:ascii="Times New Roman" w:hAnsi="Times New Roman"/>
          <w:lang w:eastAsia="ru-RU"/>
        </w:rPr>
        <w:t>.</w:t>
      </w:r>
    </w:p>
    <w:p w14:paraId="2E71DA65" w14:textId="09E0B792" w:rsidR="00F46232" w:rsidRDefault="00F46232" w:rsidP="00ED1883">
      <w:pPr>
        <w:autoSpaceDE w:val="0"/>
        <w:autoSpaceDN w:val="0"/>
        <w:adjustRightInd w:val="0"/>
        <w:spacing w:before="20" w:after="120" w:line="240" w:lineRule="auto"/>
        <w:jc w:val="both"/>
        <w:rPr>
          <w:rFonts w:ascii="Times New Roman" w:hAnsi="Times New Roman"/>
          <w:bCs/>
          <w:iCs/>
        </w:rPr>
      </w:pPr>
      <w:r w:rsidRPr="00F46232">
        <w:rPr>
          <w:rFonts w:ascii="Times New Roman" w:hAnsi="Times New Roman"/>
          <w:bCs/>
          <w:iCs/>
        </w:rPr>
        <w:t xml:space="preserve">В случае если в Решении о ключевых условиях определено несколько </w:t>
      </w:r>
      <w:proofErr w:type="spellStart"/>
      <w:r w:rsidRPr="00F46232">
        <w:rPr>
          <w:rFonts w:ascii="Times New Roman" w:hAnsi="Times New Roman"/>
          <w:bCs/>
          <w:iCs/>
        </w:rPr>
        <w:t>Референсных</w:t>
      </w:r>
      <w:proofErr w:type="spellEnd"/>
      <w:r w:rsidRPr="00F46232">
        <w:rPr>
          <w:rFonts w:ascii="Times New Roman" w:hAnsi="Times New Roman"/>
          <w:bCs/>
          <w:iCs/>
        </w:rPr>
        <w:t xml:space="preserve"> активов (Корзина), Событие дестабилизации считается наступившим, если любое из указанных выше событий наступило в отношении любого </w:t>
      </w:r>
      <w:proofErr w:type="spellStart"/>
      <w:r w:rsidRPr="00F46232">
        <w:rPr>
          <w:rFonts w:ascii="Times New Roman" w:hAnsi="Times New Roman"/>
          <w:bCs/>
          <w:iCs/>
        </w:rPr>
        <w:t>Референсного</w:t>
      </w:r>
      <w:proofErr w:type="spellEnd"/>
      <w:r w:rsidRPr="00F46232">
        <w:rPr>
          <w:rFonts w:ascii="Times New Roman" w:hAnsi="Times New Roman"/>
          <w:bCs/>
          <w:iCs/>
        </w:rPr>
        <w:t xml:space="preserve"> актива, включенного в Корзину.</w:t>
      </w:r>
    </w:p>
    <w:p w14:paraId="6DCF91E9" w14:textId="6D76AF1B" w:rsidR="00576C4E" w:rsidRPr="0076180C" w:rsidRDefault="00576C4E" w:rsidP="00772FAA">
      <w:pPr>
        <w:autoSpaceDE w:val="0"/>
        <w:autoSpaceDN w:val="0"/>
        <w:spacing w:before="120"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Наступление События дестабилизации определяется Расчетным агентом.</w:t>
      </w:r>
    </w:p>
    <w:p w14:paraId="668EDEC6" w14:textId="5FB72C75" w:rsidR="001F2F76" w:rsidRDefault="001F2F76">
      <w:pPr>
        <w:autoSpaceDE w:val="0"/>
        <w:autoSpaceDN w:val="0"/>
        <w:spacing w:before="120" w:after="120" w:line="240" w:lineRule="auto"/>
        <w:jc w:val="both"/>
        <w:rPr>
          <w:rStyle w:val="a5"/>
        </w:rPr>
      </w:pPr>
      <w:r>
        <w:rPr>
          <w:rFonts w:ascii="Times New Roman" w:eastAsia="Times New Roman" w:hAnsi="Times New Roman"/>
          <w:szCs w:val="24"/>
          <w:lang w:eastAsia="ru-RU"/>
        </w:rPr>
        <w:t xml:space="preserve">В случае если </w:t>
      </w:r>
      <w:r w:rsidR="00576C4E">
        <w:rPr>
          <w:rFonts w:ascii="Times New Roman" w:eastAsia="Times New Roman" w:hAnsi="Times New Roman"/>
          <w:szCs w:val="24"/>
          <w:lang w:eastAsia="ru-RU"/>
        </w:rPr>
        <w:t>фактическое содержание</w:t>
      </w:r>
      <w:r>
        <w:rPr>
          <w:rFonts w:ascii="Times New Roman" w:eastAsia="Times New Roman" w:hAnsi="Times New Roman"/>
          <w:szCs w:val="24"/>
          <w:lang w:eastAsia="ru-RU"/>
        </w:rPr>
        <w:t xml:space="preserve"> любого из вышеуказанных событий </w:t>
      </w:r>
      <w:r w:rsidR="00576C4E">
        <w:rPr>
          <w:rFonts w:ascii="Times New Roman" w:eastAsia="Times New Roman" w:hAnsi="Times New Roman"/>
          <w:szCs w:val="24"/>
          <w:lang w:eastAsia="ru-RU"/>
        </w:rPr>
        <w:t>будет соответствовать содержанию</w:t>
      </w:r>
      <w:r>
        <w:rPr>
          <w:rFonts w:ascii="Times New Roman" w:eastAsia="Times New Roman" w:hAnsi="Times New Roman"/>
          <w:szCs w:val="24"/>
          <w:lang w:eastAsia="ru-RU"/>
        </w:rPr>
        <w:t xml:space="preserve"> </w:t>
      </w:r>
      <w:r w:rsidR="00927BA7">
        <w:rPr>
          <w:rFonts w:ascii="Times New Roman" w:eastAsia="Times New Roman" w:hAnsi="Times New Roman"/>
          <w:szCs w:val="24"/>
          <w:lang w:eastAsia="ru-RU"/>
        </w:rPr>
        <w:t xml:space="preserve">Изменению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w:t>
      </w:r>
      <w:r>
        <w:rPr>
          <w:rFonts w:ascii="Times New Roman" w:eastAsia="Times New Roman" w:hAnsi="Times New Roman"/>
          <w:szCs w:val="24"/>
          <w:lang w:eastAsia="ru-RU"/>
        </w:rPr>
        <w:t>самостоятельно определяет</w:t>
      </w:r>
      <w:r w:rsidR="00576C4E">
        <w:rPr>
          <w:rFonts w:ascii="Times New Roman" w:eastAsia="Times New Roman" w:hAnsi="Times New Roman"/>
          <w:szCs w:val="24"/>
          <w:lang w:eastAsia="ru-RU"/>
        </w:rPr>
        <w:t>,</w:t>
      </w:r>
      <w:r>
        <w:rPr>
          <w:rFonts w:ascii="Times New Roman" w:eastAsia="Times New Roman" w:hAnsi="Times New Roman"/>
          <w:szCs w:val="24"/>
          <w:lang w:eastAsia="ru-RU"/>
        </w:rPr>
        <w:t xml:space="preserve"> како</w:t>
      </w:r>
      <w:r w:rsidR="00576C4E">
        <w:rPr>
          <w:rFonts w:ascii="Times New Roman" w:eastAsia="Times New Roman" w:hAnsi="Times New Roman"/>
          <w:szCs w:val="24"/>
          <w:lang w:eastAsia="ru-RU"/>
        </w:rPr>
        <w:t>й</w:t>
      </w:r>
      <w:r>
        <w:rPr>
          <w:rFonts w:ascii="Times New Roman" w:eastAsia="Times New Roman" w:hAnsi="Times New Roman"/>
          <w:szCs w:val="24"/>
          <w:lang w:eastAsia="ru-RU"/>
        </w:rPr>
        <w:t xml:space="preserve"> из </w:t>
      </w:r>
      <w:r w:rsidR="00576C4E">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w:t>
      </w:r>
      <w:r w:rsidR="00CE1407">
        <w:rPr>
          <w:rFonts w:ascii="Times New Roman" w:eastAsia="Times New Roman" w:hAnsi="Times New Roman"/>
          <w:szCs w:val="24"/>
          <w:lang w:eastAsia="ru-RU"/>
        </w:rPr>
        <w:t xml:space="preserve">Событие дестабилизации или </w:t>
      </w:r>
      <w:r w:rsidR="00927BA7">
        <w:rPr>
          <w:rFonts w:ascii="Times New Roman" w:eastAsia="Times New Roman" w:hAnsi="Times New Roman"/>
          <w:szCs w:val="24"/>
          <w:lang w:eastAsia="ru-RU"/>
        </w:rPr>
        <w:t xml:space="preserve">Изменение источника </w:t>
      </w:r>
      <w:proofErr w:type="spellStart"/>
      <w:r w:rsidR="00927BA7">
        <w:rPr>
          <w:rFonts w:ascii="Times New Roman" w:eastAsia="Times New Roman" w:hAnsi="Times New Roman"/>
          <w:szCs w:val="24"/>
          <w:lang w:eastAsia="ru-RU"/>
        </w:rPr>
        <w:t>Референсного</w:t>
      </w:r>
      <w:proofErr w:type="spellEnd"/>
      <w:r w:rsidR="00927BA7">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 считается наступившим, при этом только од</w:t>
      </w:r>
      <w:r w:rsidR="00A62B41">
        <w:rPr>
          <w:rFonts w:ascii="Times New Roman" w:eastAsia="Times New Roman" w:hAnsi="Times New Roman"/>
          <w:szCs w:val="24"/>
          <w:lang w:eastAsia="ru-RU"/>
        </w:rPr>
        <w:t>и</w:t>
      </w:r>
      <w:r>
        <w:rPr>
          <w:rFonts w:ascii="Times New Roman" w:eastAsia="Times New Roman" w:hAnsi="Times New Roman"/>
          <w:szCs w:val="24"/>
          <w:lang w:eastAsia="ru-RU"/>
        </w:rPr>
        <w:t xml:space="preserve">н из этих </w:t>
      </w:r>
      <w:r w:rsidR="00A62B41">
        <w:rPr>
          <w:rFonts w:ascii="Times New Roman" w:eastAsia="Times New Roman" w:hAnsi="Times New Roman"/>
          <w:szCs w:val="24"/>
          <w:lang w:eastAsia="ru-RU"/>
        </w:rPr>
        <w:t xml:space="preserve">типов </w:t>
      </w:r>
      <w:r>
        <w:rPr>
          <w:rFonts w:ascii="Times New Roman" w:eastAsia="Times New Roman" w:hAnsi="Times New Roman"/>
          <w:szCs w:val="24"/>
          <w:lang w:eastAsia="ru-RU"/>
        </w:rPr>
        <w:t>событий может считаться наступившим.</w:t>
      </w:r>
    </w:p>
    <w:p w14:paraId="4BBBA245" w14:textId="17F87920" w:rsidR="007012D5" w:rsidRPr="00232CAD" w:rsidRDefault="00576C4E" w:rsidP="00232CAD">
      <w:pPr>
        <w:autoSpaceDE w:val="0"/>
        <w:autoSpaceDN w:val="0"/>
        <w:spacing w:before="120" w:after="120" w:line="240" w:lineRule="auto"/>
        <w:jc w:val="both"/>
        <w:rPr>
          <w:rFonts w:ascii="Times New Roman" w:hAnsi="Times New Roman"/>
        </w:rPr>
      </w:pPr>
      <w:r>
        <w:rPr>
          <w:rFonts w:ascii="Times New Roman" w:eastAsia="Times New Roman" w:hAnsi="Times New Roman"/>
          <w:szCs w:val="24"/>
          <w:lang w:eastAsia="ru-RU"/>
        </w:rPr>
        <w:t xml:space="preserve">При определении типа наступившего события </w:t>
      </w:r>
      <w:r w:rsidR="001F2F76" w:rsidRPr="00FA6BBF">
        <w:rPr>
          <w:rFonts w:ascii="Times New Roman" w:eastAsia="Times New Roman" w:hAnsi="Times New Roman"/>
          <w:szCs w:val="24"/>
          <w:lang w:eastAsia="ru-RU"/>
        </w:rPr>
        <w:t>Рас</w:t>
      </w:r>
      <w:r w:rsidR="001F2F76">
        <w:rPr>
          <w:rFonts w:ascii="Times New Roman" w:eastAsia="Times New Roman" w:hAnsi="Times New Roman"/>
          <w:szCs w:val="24"/>
          <w:lang w:eastAsia="ru-RU"/>
        </w:rPr>
        <w:t>ч</w:t>
      </w:r>
      <w:r>
        <w:rPr>
          <w:rFonts w:ascii="Times New Roman" w:eastAsia="Times New Roman" w:hAnsi="Times New Roman"/>
          <w:szCs w:val="24"/>
          <w:lang w:eastAsia="ru-RU"/>
        </w:rPr>
        <w:t>е</w:t>
      </w:r>
      <w:r w:rsidR="001F2F76" w:rsidRPr="00FA6BBF">
        <w:rPr>
          <w:rFonts w:ascii="Times New Roman" w:eastAsia="Times New Roman" w:hAnsi="Times New Roman"/>
          <w:szCs w:val="24"/>
          <w:lang w:eastAsia="ru-RU"/>
        </w:rPr>
        <w:t>тный агент обязан действовать добросовестно, коммерчески обоснованно и разумно.</w:t>
      </w:r>
      <w:r w:rsidR="001F2F76">
        <w:rPr>
          <w:rFonts w:ascii="Times New Roman" w:eastAsia="Times New Roman" w:hAnsi="Times New Roman"/>
          <w:szCs w:val="24"/>
          <w:lang w:eastAsia="ru-RU"/>
        </w:rPr>
        <w:t xml:space="preserve"> </w:t>
      </w:r>
      <w:r w:rsidR="00CA7A90">
        <w:rPr>
          <w:rFonts w:ascii="Times New Roman" w:hAnsi="Times New Roman"/>
        </w:rPr>
        <w:t xml:space="preserve"> </w:t>
      </w:r>
    </w:p>
    <w:p w14:paraId="4610E313" w14:textId="0A2183A7" w:rsidR="008F4812" w:rsidRPr="00FA6BBF" w:rsidRDefault="00A04951"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hAnsi="Times New Roman"/>
          <w:u w:val="single"/>
        </w:rPr>
        <w:t>Сумма расч</w:t>
      </w:r>
      <w:r w:rsidR="00576C4E">
        <w:rPr>
          <w:rFonts w:ascii="Times New Roman" w:hAnsi="Times New Roman"/>
          <w:u w:val="single"/>
        </w:rPr>
        <w:t>е</w:t>
      </w:r>
      <w:r w:rsidRPr="00FA6BBF">
        <w:rPr>
          <w:rFonts w:ascii="Times New Roman" w:hAnsi="Times New Roman"/>
          <w:u w:val="single"/>
        </w:rPr>
        <w:t>та</w:t>
      </w:r>
      <w:r w:rsidRPr="00FA6BBF">
        <w:rPr>
          <w:rFonts w:ascii="Times New Roman" w:eastAsia="Times New Roman" w:hAnsi="Times New Roman"/>
          <w:bCs/>
          <w:iCs/>
          <w:lang w:eastAsia="ru-RU"/>
        </w:rPr>
        <w:t xml:space="preserve"> – сумма</w:t>
      </w:r>
      <w:r w:rsidRPr="00FA6BBF">
        <w:rPr>
          <w:rFonts w:ascii="Times New Roman" w:hAnsi="Times New Roman"/>
        </w:rPr>
        <w:t>, определяемая Расч</w:t>
      </w:r>
      <w:r w:rsidR="00576C4E">
        <w:rPr>
          <w:rFonts w:ascii="Times New Roman" w:hAnsi="Times New Roman"/>
        </w:rPr>
        <w:t>е</w:t>
      </w:r>
      <w:r w:rsidRPr="00FA6BBF">
        <w:rPr>
          <w:rFonts w:ascii="Times New Roman" w:hAnsi="Times New Roman"/>
        </w:rPr>
        <w:t xml:space="preserve">тным агентом </w:t>
      </w:r>
      <w:r w:rsidR="008F4812" w:rsidRPr="00FA6BBF">
        <w:rPr>
          <w:rFonts w:ascii="Times New Roman" w:eastAsia="Times New Roman" w:hAnsi="Times New Roman"/>
          <w:bCs/>
          <w:iCs/>
          <w:lang w:eastAsia="ru-RU"/>
        </w:rPr>
        <w:t>способо</w:t>
      </w:r>
      <w:r w:rsidR="00156831" w:rsidRPr="00FA6BBF">
        <w:rPr>
          <w:rFonts w:ascii="Times New Roman" w:eastAsia="Times New Roman" w:hAnsi="Times New Roman"/>
          <w:bCs/>
          <w:iCs/>
          <w:lang w:eastAsia="ru-RU"/>
        </w:rPr>
        <w:t>м, предусмотренным</w:t>
      </w:r>
      <w:r w:rsidR="004230FA" w:rsidRPr="00FA6BBF">
        <w:rPr>
          <w:rFonts w:ascii="Times New Roman" w:eastAsia="Times New Roman" w:hAnsi="Times New Roman"/>
          <w:bCs/>
          <w:iCs/>
          <w:lang w:eastAsia="ru-RU"/>
        </w:rPr>
        <w:t xml:space="preserve"> </w:t>
      </w:r>
      <w:r w:rsidR="008F4812" w:rsidRPr="00FA6BBF">
        <w:rPr>
          <w:rFonts w:ascii="Times New Roman" w:eastAsia="Times New Roman" w:hAnsi="Times New Roman"/>
          <w:bCs/>
          <w:iCs/>
          <w:lang w:eastAsia="ru-RU"/>
        </w:rPr>
        <w:t>в Решении о ключевых условиях</w:t>
      </w:r>
      <w:r w:rsidR="00156831" w:rsidRPr="00FA6BBF">
        <w:rPr>
          <w:rFonts w:ascii="Times New Roman" w:eastAsia="Times New Roman" w:hAnsi="Times New Roman"/>
          <w:bCs/>
          <w:iCs/>
          <w:lang w:eastAsia="ru-RU"/>
        </w:rPr>
        <w:t>.</w:t>
      </w:r>
    </w:p>
    <w:p w14:paraId="6B1DC485" w14:textId="71039EAD" w:rsidR="00DB13FF" w:rsidRPr="00FA6BBF" w:rsidRDefault="00DB13FF"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Существенное изменение обстоятельств</w:t>
      </w:r>
      <w:r w:rsidRPr="00FA6BBF">
        <w:rPr>
          <w:rFonts w:ascii="Times New Roman" w:eastAsia="Times New Roman" w:hAnsi="Times New Roman"/>
          <w:bCs/>
          <w:iCs/>
          <w:lang w:eastAsia="ru-RU"/>
        </w:rPr>
        <w:t xml:space="preserve"> – наступление событий, которые не зависят от воли Эмитента и являются чрезвычайными и/или непредотвратимыми в сложившихся условиях, включая, но не ограничиваясь, следующие обстоятельства: объявление войны, фактическая война или фактические военные действия; гражданские волнения; эпидемия; блокада; эмбарго; землетрясение, наводнение, техногенная катастрофа, пожар или другие стихийные бедствия, и в результате наступления которых для Эмитента и/или Потенциальных контрагентов по хеджу стало невозможным исполнение обязательств по Облигациям (в отношении Эмитента) и/или Гипотетическим сделкам</w:t>
      </w:r>
      <w:r w:rsidR="008D2EA7" w:rsidRPr="00FA6BBF">
        <w:rPr>
          <w:rFonts w:ascii="Times New Roman" w:eastAsia="Times New Roman" w:hAnsi="Times New Roman"/>
          <w:bCs/>
          <w:iCs/>
          <w:lang w:eastAsia="ru-RU"/>
        </w:rPr>
        <w:t xml:space="preserve"> хеджирования</w:t>
      </w:r>
      <w:r w:rsidR="0030307F">
        <w:rPr>
          <w:rFonts w:ascii="Times New Roman" w:eastAsia="Times New Roman" w:hAnsi="Times New Roman"/>
          <w:bCs/>
          <w:iCs/>
          <w:lang w:eastAsia="ru-RU"/>
        </w:rPr>
        <w:t xml:space="preserve">, а </w:t>
      </w:r>
      <w:r w:rsidR="00185461">
        <w:rPr>
          <w:rFonts w:ascii="Times New Roman" w:eastAsia="Times New Roman" w:hAnsi="Times New Roman"/>
          <w:bCs/>
          <w:iCs/>
          <w:lang w:eastAsia="ru-RU"/>
        </w:rPr>
        <w:t xml:space="preserve">в отношении </w:t>
      </w:r>
      <w:r w:rsidR="00185461" w:rsidRPr="00FA6BBF">
        <w:rPr>
          <w:rFonts w:ascii="Times New Roman" w:eastAsia="Times New Roman" w:hAnsi="Times New Roman"/>
          <w:bCs/>
          <w:iCs/>
          <w:lang w:eastAsia="ru-RU"/>
        </w:rPr>
        <w:t>Потенциальных контрагентов по хеджу</w:t>
      </w:r>
      <w:r w:rsidR="00C03F69">
        <w:rPr>
          <w:rFonts w:ascii="Times New Roman" w:eastAsia="Times New Roman" w:hAnsi="Times New Roman"/>
          <w:bCs/>
          <w:iCs/>
          <w:lang w:eastAsia="ru-RU"/>
        </w:rPr>
        <w:t xml:space="preserve"> стало бы невозможным, если бы Гипотетическая сделка хеджирования была фактически заключена</w:t>
      </w:r>
      <w:r w:rsidRPr="00FA6BBF">
        <w:rPr>
          <w:rFonts w:ascii="Times New Roman" w:eastAsia="Times New Roman" w:hAnsi="Times New Roman"/>
          <w:bCs/>
          <w:iCs/>
          <w:lang w:eastAsia="ru-RU"/>
        </w:rPr>
        <w:t>.</w:t>
      </w:r>
    </w:p>
    <w:p w14:paraId="66A12C23" w14:textId="77777777" w:rsidR="00571B37" w:rsidRPr="00571B37" w:rsidRDefault="00571B37" w:rsidP="00614FFF">
      <w:pPr>
        <w:widowControl w:val="0"/>
        <w:autoSpaceDE w:val="0"/>
        <w:autoSpaceDN w:val="0"/>
        <w:adjustRightInd w:val="0"/>
        <w:spacing w:after="200" w:line="240" w:lineRule="auto"/>
        <w:jc w:val="both"/>
        <w:outlineLvl w:val="0"/>
        <w:rPr>
          <w:rFonts w:ascii="Times New Roman" w:eastAsia="Times New Roman" w:hAnsi="Times New Roman"/>
          <w:bCs/>
          <w:iCs/>
          <w:u w:val="single"/>
          <w:lang w:eastAsia="ru-RU"/>
        </w:rPr>
      </w:pPr>
      <w:r>
        <w:rPr>
          <w:rFonts w:ascii="Times New Roman" w:eastAsia="Times New Roman" w:hAnsi="Times New Roman"/>
          <w:bCs/>
          <w:iCs/>
          <w:u w:val="single"/>
          <w:lang w:eastAsia="ru-RU"/>
        </w:rPr>
        <w:t xml:space="preserve">Торговый день – </w:t>
      </w:r>
      <w:r w:rsidRPr="008C7757">
        <w:rPr>
          <w:rFonts w:ascii="Times New Roman" w:eastAsia="Times New Roman" w:hAnsi="Times New Roman"/>
          <w:lang w:eastAsia="ru-RU"/>
        </w:rPr>
        <w:t>любой день,</w:t>
      </w:r>
      <w:r w:rsidR="00E70356">
        <w:rPr>
          <w:rFonts w:ascii="Times New Roman" w:eastAsia="Times New Roman" w:hAnsi="Times New Roman"/>
          <w:lang w:eastAsia="ru-RU"/>
        </w:rPr>
        <w:t xml:space="preserve"> по состоянию на который осуществляется </w:t>
      </w:r>
      <w:r w:rsidR="00E70356">
        <w:rPr>
          <w:rFonts w:ascii="Times New Roman" w:eastAsia="Times New Roman" w:hAnsi="Times New Roman"/>
          <w:bCs/>
          <w:iCs/>
          <w:lang w:eastAsia="ru-RU"/>
        </w:rPr>
        <w:t xml:space="preserve">публикация значений </w:t>
      </w:r>
      <w:proofErr w:type="spellStart"/>
      <w:r w:rsidR="00E70356">
        <w:rPr>
          <w:rFonts w:ascii="Times New Roman" w:eastAsia="Times New Roman" w:hAnsi="Times New Roman"/>
          <w:bCs/>
          <w:iCs/>
          <w:lang w:eastAsia="ru-RU"/>
        </w:rPr>
        <w:t>Референсного</w:t>
      </w:r>
      <w:proofErr w:type="spellEnd"/>
      <w:r w:rsidR="00E70356">
        <w:rPr>
          <w:rFonts w:ascii="Times New Roman" w:eastAsia="Times New Roman" w:hAnsi="Times New Roman"/>
          <w:bCs/>
          <w:iCs/>
          <w:lang w:eastAsia="ru-RU"/>
        </w:rPr>
        <w:t xml:space="preserve"> актива</w:t>
      </w:r>
      <w:r>
        <w:rPr>
          <w:rFonts w:ascii="Times New Roman" w:eastAsia="Times New Roman" w:hAnsi="Times New Roman"/>
          <w:lang w:eastAsia="ru-RU"/>
        </w:rPr>
        <w:t>.</w:t>
      </w:r>
    </w:p>
    <w:p w14:paraId="051A752A" w14:textId="155AEF21" w:rsidR="00DE0E17" w:rsidRPr="00FA6BBF" w:rsidRDefault="00DE0E17" w:rsidP="00614FFF">
      <w:pPr>
        <w:widowControl w:val="0"/>
        <w:autoSpaceDE w:val="0"/>
        <w:autoSpaceDN w:val="0"/>
        <w:adjustRightInd w:val="0"/>
        <w:spacing w:after="20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Требование о погашении</w:t>
      </w:r>
      <w:r w:rsidRPr="00FA6BBF">
        <w:rPr>
          <w:rFonts w:ascii="Times New Roman" w:eastAsia="Times New Roman" w:hAnsi="Times New Roman"/>
          <w:bCs/>
          <w:iCs/>
          <w:lang w:eastAsia="ru-RU"/>
        </w:rPr>
        <w:t xml:space="preserve"> – требование о досрочном погашении Облигаций, предъявляемое Эмитенту владельцем Облигаций в соответствии с </w:t>
      </w:r>
      <w:r w:rsidRPr="00EE1E1E">
        <w:rPr>
          <w:rFonts w:ascii="Times New Roman" w:eastAsia="Times New Roman" w:hAnsi="Times New Roman"/>
          <w:bCs/>
          <w:iCs/>
          <w:lang w:eastAsia="ru-RU"/>
        </w:rPr>
        <w:t xml:space="preserve">пунктом </w:t>
      </w:r>
      <w:r w:rsidR="00EE1E1E" w:rsidRPr="00EE1E1E">
        <w:rPr>
          <w:rFonts w:ascii="Times New Roman" w:hAnsi="Times New Roman"/>
        </w:rPr>
        <w:t>5</w:t>
      </w:r>
      <w:r w:rsidRPr="00EE1E1E">
        <w:rPr>
          <w:rFonts w:ascii="Times New Roman" w:hAnsi="Times New Roman"/>
        </w:rPr>
        <w:t>.</w:t>
      </w:r>
      <w:r w:rsidR="00EE1E1E" w:rsidRPr="00EE1E1E">
        <w:rPr>
          <w:rFonts w:ascii="Times New Roman" w:hAnsi="Times New Roman"/>
        </w:rPr>
        <w:t>6</w:t>
      </w:r>
      <w:r w:rsidRPr="00EE1E1E">
        <w:rPr>
          <w:rFonts w:ascii="Times New Roman" w:hAnsi="Times New Roman"/>
        </w:rPr>
        <w:t>.</w:t>
      </w:r>
      <w:r w:rsidR="0089395A">
        <w:rPr>
          <w:rFonts w:ascii="Times New Roman" w:hAnsi="Times New Roman"/>
        </w:rPr>
        <w:t>1</w:t>
      </w:r>
      <w:r w:rsidRPr="00FA6BBF">
        <w:rPr>
          <w:rFonts w:ascii="Times New Roman" w:eastAsia="Times New Roman" w:hAnsi="Times New Roman"/>
          <w:bCs/>
          <w:iCs/>
          <w:lang w:eastAsia="ru-RU"/>
        </w:rPr>
        <w:t xml:space="preserve"> Решения о выпуске.</w:t>
      </w:r>
    </w:p>
    <w:p w14:paraId="61A6A3C5" w14:textId="5256C8A8" w:rsidR="00687A50" w:rsidRPr="00FA6BBF" w:rsidRDefault="005813CB" w:rsidP="00614FFF">
      <w:pPr>
        <w:widowControl w:val="0"/>
        <w:autoSpaceDE w:val="0"/>
        <w:autoSpaceDN w:val="0"/>
        <w:adjustRightInd w:val="0"/>
        <w:spacing w:after="200" w:line="240" w:lineRule="auto"/>
        <w:jc w:val="both"/>
        <w:outlineLvl w:val="0"/>
        <w:rPr>
          <w:rFonts w:ascii="Times New Roman" w:eastAsia="Times New Roman" w:hAnsi="Times New Roman"/>
          <w:lang w:eastAsia="ru-RU"/>
        </w:rPr>
      </w:pPr>
      <w:proofErr w:type="spellStart"/>
      <w:r w:rsidRPr="00FA6BBF">
        <w:rPr>
          <w:rFonts w:ascii="Times New Roman" w:eastAsia="Times New Roman" w:hAnsi="Times New Roman"/>
          <w:u w:val="single"/>
          <w:lang w:eastAsia="ru-RU"/>
        </w:rPr>
        <w:t>Фиксинг</w:t>
      </w:r>
      <w:proofErr w:type="spellEnd"/>
      <w:r w:rsidR="00687A50" w:rsidRPr="00FA6BBF">
        <w:rPr>
          <w:rFonts w:ascii="Times New Roman" w:eastAsia="Times New Roman" w:hAnsi="Times New Roman"/>
          <w:lang w:eastAsia="ru-RU"/>
        </w:rPr>
        <w:t xml:space="preserve"> –</w:t>
      </w:r>
      <w:r w:rsidR="00A53372" w:rsidRPr="00FA6BBF">
        <w:rPr>
          <w:rFonts w:ascii="Times New Roman" w:eastAsia="Times New Roman" w:hAnsi="Times New Roman"/>
          <w:lang w:eastAsia="ru-RU"/>
        </w:rPr>
        <w:t xml:space="preserve"> </w:t>
      </w:r>
      <w:r w:rsidR="00BE426D" w:rsidRPr="00FA6BBF">
        <w:rPr>
          <w:rFonts w:ascii="Times New Roman" w:eastAsia="Times New Roman" w:hAnsi="Times New Roman"/>
          <w:lang w:eastAsia="ru-RU"/>
        </w:rPr>
        <w:t xml:space="preserve">значение </w:t>
      </w:r>
      <w:proofErr w:type="spellStart"/>
      <w:r w:rsidR="00BE426D" w:rsidRPr="00FA6BBF">
        <w:rPr>
          <w:rFonts w:ascii="Times New Roman" w:eastAsia="Times New Roman" w:hAnsi="Times New Roman"/>
          <w:lang w:eastAsia="ru-RU"/>
        </w:rPr>
        <w:t>Референсного</w:t>
      </w:r>
      <w:proofErr w:type="spellEnd"/>
      <w:r w:rsidR="00BE426D" w:rsidRPr="00FA6BBF">
        <w:rPr>
          <w:rFonts w:ascii="Times New Roman" w:eastAsia="Times New Roman" w:hAnsi="Times New Roman"/>
          <w:lang w:eastAsia="ru-RU"/>
        </w:rPr>
        <w:t xml:space="preserve"> актива</w:t>
      </w:r>
      <w:r w:rsidR="005952F8">
        <w:rPr>
          <w:rFonts w:ascii="Times New Roman" w:eastAsia="Times New Roman" w:hAnsi="Times New Roman"/>
          <w:lang w:eastAsia="ru-RU"/>
        </w:rPr>
        <w:t xml:space="preserve"> в </w:t>
      </w:r>
      <w:r w:rsidR="00A13A31">
        <w:rPr>
          <w:rFonts w:ascii="Times New Roman" w:eastAsia="Times New Roman" w:hAnsi="Times New Roman"/>
          <w:lang w:eastAsia="ru-RU"/>
        </w:rPr>
        <w:t xml:space="preserve">какую-либо дату в пределах срока обращения Облигаций, в том числе в </w:t>
      </w:r>
      <w:r w:rsidR="005952F8">
        <w:rPr>
          <w:rFonts w:ascii="Times New Roman" w:eastAsia="Times New Roman" w:hAnsi="Times New Roman"/>
          <w:lang w:eastAsia="ru-RU"/>
        </w:rPr>
        <w:t>Дату оценки</w:t>
      </w:r>
      <w:r w:rsidR="0078485D" w:rsidRPr="00CC770C">
        <w:rPr>
          <w:rFonts w:ascii="Times New Roman" w:eastAsia="Times New Roman" w:hAnsi="Times New Roman"/>
          <w:lang w:eastAsia="ru-RU"/>
        </w:rPr>
        <w:t xml:space="preserve">, </w:t>
      </w:r>
      <w:r w:rsidR="00A13A31">
        <w:rPr>
          <w:rFonts w:ascii="Times New Roman" w:eastAsia="Times New Roman" w:hAnsi="Times New Roman"/>
          <w:lang w:eastAsia="ru-RU"/>
        </w:rPr>
        <w:t xml:space="preserve">в </w:t>
      </w:r>
      <w:r w:rsidR="0078485D">
        <w:rPr>
          <w:rFonts w:ascii="Times New Roman" w:eastAsia="Times New Roman" w:hAnsi="Times New Roman"/>
          <w:lang w:eastAsia="ru-RU"/>
        </w:rPr>
        <w:t>Предельную дату оценки</w:t>
      </w:r>
      <w:r w:rsidR="00827FAF">
        <w:rPr>
          <w:rFonts w:ascii="Times New Roman" w:eastAsia="Times New Roman" w:hAnsi="Times New Roman"/>
          <w:lang w:eastAsia="ru-RU"/>
        </w:rPr>
        <w:t xml:space="preserve"> либо в иную дату</w:t>
      </w:r>
      <w:r w:rsidR="00A13A31">
        <w:rPr>
          <w:rFonts w:ascii="Times New Roman" w:eastAsia="Times New Roman" w:hAnsi="Times New Roman"/>
          <w:lang w:eastAsia="ru-RU"/>
        </w:rPr>
        <w:t xml:space="preserve">, в которую в соответствии с Решением о выпуске следует устанавливать значение </w:t>
      </w:r>
      <w:proofErr w:type="spellStart"/>
      <w:r w:rsidR="00A13A31">
        <w:rPr>
          <w:rFonts w:ascii="Times New Roman" w:eastAsia="Times New Roman" w:hAnsi="Times New Roman"/>
          <w:lang w:eastAsia="ru-RU"/>
        </w:rPr>
        <w:t>Фиксинга</w:t>
      </w:r>
      <w:proofErr w:type="spellEnd"/>
      <w:r w:rsidR="005B498C" w:rsidRPr="00FA6BBF">
        <w:rPr>
          <w:rFonts w:ascii="Times New Roman" w:eastAsia="Times New Roman" w:hAnsi="Times New Roman"/>
          <w:lang w:eastAsia="ru-RU"/>
        </w:rPr>
        <w:t>, определенн</w:t>
      </w:r>
      <w:r w:rsidR="00BE426D" w:rsidRPr="00FA6BBF">
        <w:rPr>
          <w:rFonts w:ascii="Times New Roman" w:eastAsia="Times New Roman" w:hAnsi="Times New Roman"/>
          <w:lang w:eastAsia="ru-RU"/>
        </w:rPr>
        <w:t>ое</w:t>
      </w:r>
      <w:r w:rsidR="005B498C" w:rsidRPr="00FA6BBF">
        <w:rPr>
          <w:rFonts w:ascii="Times New Roman" w:eastAsia="Times New Roman" w:hAnsi="Times New Roman"/>
          <w:lang w:eastAsia="ru-RU"/>
        </w:rPr>
        <w:t xml:space="preserve"> </w:t>
      </w:r>
      <w:r w:rsidR="00687A50" w:rsidRPr="00FA6BBF">
        <w:rPr>
          <w:rFonts w:ascii="Times New Roman" w:eastAsia="Times New Roman" w:hAnsi="Times New Roman"/>
          <w:lang w:eastAsia="ru-RU"/>
        </w:rPr>
        <w:t>одн</w:t>
      </w:r>
      <w:r w:rsidR="005B498C" w:rsidRPr="00FA6BBF">
        <w:rPr>
          <w:rFonts w:ascii="Times New Roman" w:eastAsia="Times New Roman" w:hAnsi="Times New Roman"/>
          <w:lang w:eastAsia="ru-RU"/>
        </w:rPr>
        <w:t>им</w:t>
      </w:r>
      <w:r w:rsidR="00687A50" w:rsidRPr="00FA6BBF">
        <w:rPr>
          <w:rFonts w:ascii="Times New Roman" w:eastAsia="Times New Roman" w:hAnsi="Times New Roman"/>
          <w:lang w:eastAsia="ru-RU"/>
        </w:rPr>
        <w:t xml:space="preserve"> из </w:t>
      </w:r>
      <w:r w:rsidR="004C4F98" w:rsidRPr="00FA6BBF">
        <w:rPr>
          <w:rFonts w:ascii="Times New Roman" w:eastAsia="Times New Roman" w:hAnsi="Times New Roman"/>
          <w:lang w:eastAsia="ru-RU"/>
        </w:rPr>
        <w:t xml:space="preserve">следующих </w:t>
      </w:r>
      <w:r w:rsidR="00687A50" w:rsidRPr="00FA6BBF">
        <w:rPr>
          <w:rFonts w:ascii="Times New Roman" w:eastAsia="Times New Roman" w:hAnsi="Times New Roman"/>
          <w:lang w:eastAsia="ru-RU"/>
        </w:rPr>
        <w:lastRenderedPageBreak/>
        <w:t xml:space="preserve">способов, </w:t>
      </w:r>
      <w:r w:rsidR="005B498C" w:rsidRPr="00FA6BBF">
        <w:rPr>
          <w:rFonts w:ascii="Times New Roman" w:eastAsia="Times New Roman" w:hAnsi="Times New Roman"/>
          <w:lang w:eastAsia="ru-RU"/>
        </w:rPr>
        <w:t>предусмотренным</w:t>
      </w:r>
      <w:r w:rsidR="00687A50" w:rsidRPr="00FA6BBF">
        <w:rPr>
          <w:rFonts w:ascii="Times New Roman" w:hAnsi="Times New Roman"/>
        </w:rPr>
        <w:t xml:space="preserve"> </w:t>
      </w:r>
      <w:r w:rsidR="00687A50" w:rsidRPr="00FA6BBF">
        <w:rPr>
          <w:rFonts w:ascii="Times New Roman" w:eastAsia="Times New Roman" w:hAnsi="Times New Roman"/>
          <w:lang w:eastAsia="ru-RU"/>
        </w:rPr>
        <w:t>в Решении о ключевых условиях</w:t>
      </w:r>
      <w:r w:rsidR="00C14ED6" w:rsidRPr="00FA6BBF">
        <w:rPr>
          <w:rFonts w:ascii="Times New Roman" w:eastAsia="Times New Roman" w:hAnsi="Times New Roman"/>
          <w:lang w:eastAsia="ru-RU"/>
        </w:rPr>
        <w:t>:</w:t>
      </w:r>
    </w:p>
    <w:p w14:paraId="79575A78" w14:textId="447E3F50"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hAnsi="Times New Roman"/>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«Наихудший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BE426D"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Наихудше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дату</w:t>
      </w:r>
      <w:r w:rsidRPr="00A8666E">
        <w:rPr>
          <w:rFonts w:ascii="Times New Roman" w:eastAsia="Times New Roman" w:hAnsi="Times New Roman"/>
          <w:szCs w:val="24"/>
          <w:lang w:eastAsia="ru-RU"/>
        </w:rPr>
        <w:t>;</w:t>
      </w:r>
    </w:p>
    <w:p w14:paraId="2736A5C8" w14:textId="3A4FAC3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«Наилучший актив», то </w:t>
      </w:r>
      <w:proofErr w:type="spellStart"/>
      <w:r w:rsidR="005813CB" w:rsidRPr="00A8666E">
        <w:rPr>
          <w:rFonts w:ascii="Times New Roman" w:eastAsia="Times New Roman" w:hAnsi="Times New Roman"/>
          <w:szCs w:val="24"/>
          <w:lang w:eastAsia="ru-RU"/>
        </w:rPr>
        <w:t>Фиксинг</w:t>
      </w:r>
      <w:proofErr w:type="spellEnd"/>
      <w:r w:rsidR="00BE426D"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BE426D"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BE426D" w:rsidRPr="00A8666E">
        <w:rPr>
          <w:rFonts w:ascii="Times New Roman" w:eastAsia="Times New Roman" w:hAnsi="Times New Roman"/>
          <w:szCs w:val="24"/>
          <w:lang w:eastAsia="ru-RU"/>
        </w:rPr>
        <w:t>му</w:t>
      </w:r>
      <w:proofErr w:type="spellEnd"/>
      <w:r w:rsidR="00AA18CE" w:rsidRPr="00A8666E">
        <w:rPr>
          <w:rFonts w:ascii="Times New Roman" w:eastAsia="Times New Roman" w:hAnsi="Times New Roman"/>
          <w:szCs w:val="24"/>
          <w:lang w:eastAsia="ru-RU"/>
        </w:rPr>
        <w:t xml:space="preserve"> значению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r w:rsidR="00C14ED6" w:rsidRPr="00A8666E">
        <w:rPr>
          <w:rFonts w:ascii="Times New Roman" w:eastAsia="Times New Roman" w:hAnsi="Times New Roman"/>
          <w:szCs w:val="24"/>
          <w:lang w:eastAsia="ru-RU"/>
        </w:rPr>
        <w:t>Наилучше</w:t>
      </w:r>
      <w:r w:rsidR="00E7012A" w:rsidRPr="00A8666E">
        <w:rPr>
          <w:rFonts w:ascii="Times New Roman" w:eastAsia="Times New Roman" w:hAnsi="Times New Roman"/>
          <w:szCs w:val="24"/>
          <w:lang w:eastAsia="ru-RU"/>
        </w:rPr>
        <w:t>го</w:t>
      </w:r>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7682AA9E" w14:textId="1D8D9C42"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С</w:t>
      </w:r>
      <w:r w:rsidR="00C14ED6" w:rsidRPr="00A8666E">
        <w:rPr>
          <w:rFonts w:ascii="Times New Roman" w:eastAsia="Times New Roman" w:hAnsi="Times New Roman"/>
          <w:szCs w:val="24"/>
          <w:lang w:eastAsia="ru-RU"/>
        </w:rPr>
        <w:t>редн</w:t>
      </w:r>
      <w:r w:rsidRPr="00A8666E">
        <w:rPr>
          <w:rFonts w:ascii="Times New Roman" w:eastAsia="Times New Roman" w:hAnsi="Times New Roman"/>
          <w:szCs w:val="24"/>
          <w:lang w:eastAsia="ru-RU"/>
        </w:rPr>
        <w:t>ие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средне</w:t>
      </w:r>
      <w:r w:rsidR="003B393E" w:rsidRPr="00A8666E">
        <w:rPr>
          <w:rFonts w:ascii="Times New Roman" w:eastAsia="Times New Roman" w:hAnsi="Times New Roman"/>
          <w:szCs w:val="24"/>
          <w:lang w:eastAsia="ru-RU"/>
        </w:rPr>
        <w:t>му</w:t>
      </w:r>
      <w:r w:rsidR="005B498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Pr="00A8666E">
        <w:rPr>
          <w:rFonts w:ascii="Times New Roman" w:eastAsia="Times New Roman" w:hAnsi="Times New Roman"/>
          <w:szCs w:val="24"/>
          <w:lang w:eastAsia="ru-RU"/>
        </w:rPr>
        <w:t>;</w:t>
      </w:r>
    </w:p>
    <w:p w14:paraId="0DD85BC0" w14:textId="5CB05C41" w:rsidR="00C14ED6" w:rsidRPr="00A8666E" w:rsidRDefault="004C4F98"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Pr="00A8666E">
        <w:rPr>
          <w:rFonts w:ascii="Times New Roman" w:eastAsia="Times New Roman" w:hAnsi="Times New Roman"/>
          <w:szCs w:val="24"/>
          <w:lang w:eastAsia="ru-RU"/>
        </w:rPr>
        <w:t>В</w:t>
      </w:r>
      <w:r w:rsidR="00C14ED6" w:rsidRPr="00A8666E">
        <w:rPr>
          <w:rFonts w:ascii="Times New Roman" w:eastAsia="Times New Roman" w:hAnsi="Times New Roman"/>
          <w:szCs w:val="24"/>
          <w:lang w:eastAsia="ru-RU"/>
        </w:rPr>
        <w:t>звешенны</w:t>
      </w: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 значени</w:t>
      </w:r>
      <w:r w:rsidRPr="00A8666E">
        <w:rPr>
          <w:rFonts w:ascii="Times New Roman" w:eastAsia="Times New Roman" w:hAnsi="Times New Roman"/>
          <w:szCs w:val="24"/>
          <w:lang w:eastAsia="ru-RU"/>
        </w:rPr>
        <w:t>я</w:t>
      </w:r>
      <w:r w:rsidR="00C14ED6" w:rsidRPr="00A8666E">
        <w:rPr>
          <w:rFonts w:ascii="Times New Roman" w:eastAsia="Times New Roman" w:hAnsi="Times New Roman"/>
          <w:szCs w:val="24"/>
          <w:lang w:eastAsia="ru-RU"/>
        </w:rPr>
        <w:t xml:space="preserve">», то за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 xml:space="preserve">принимается взвешенное среднее значение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всех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 xml:space="preserve"> </w:t>
      </w:r>
      <w:r w:rsidR="00A53372" w:rsidRPr="00A8666E">
        <w:rPr>
          <w:rFonts w:ascii="Times New Roman" w:eastAsia="Times New Roman" w:hAnsi="Times New Roman"/>
          <w:lang w:eastAsia="ru-RU"/>
        </w:rPr>
        <w:t xml:space="preserve">на Время оценки в </w:t>
      </w:r>
      <w:r w:rsidR="00CC770C">
        <w:rPr>
          <w:rFonts w:ascii="Times New Roman" w:eastAsia="Times New Roman" w:hAnsi="Times New Roman"/>
          <w:lang w:eastAsia="ru-RU"/>
        </w:rPr>
        <w:t xml:space="preserve">такую </w:t>
      </w:r>
      <w:r w:rsidR="00827FAF">
        <w:rPr>
          <w:rFonts w:ascii="Times New Roman" w:eastAsia="Times New Roman" w:hAnsi="Times New Roman"/>
          <w:lang w:eastAsia="ru-RU"/>
        </w:rPr>
        <w:t>д</w:t>
      </w:r>
      <w:r w:rsidR="00A53372" w:rsidRPr="00A8666E">
        <w:rPr>
          <w:rFonts w:ascii="Times New Roman" w:eastAsia="Times New Roman" w:hAnsi="Times New Roman"/>
          <w:lang w:eastAsia="ru-RU"/>
        </w:rPr>
        <w:t>ату</w:t>
      </w:r>
      <w:r w:rsidR="00A53372"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относительно</w:t>
      </w:r>
      <w:r w:rsidR="00C14ED6" w:rsidRPr="00A8666E">
        <w:rPr>
          <w:rFonts w:ascii="Times New Roman" w:eastAsia="Times New Roman" w:hAnsi="Times New Roman"/>
          <w:szCs w:val="24"/>
          <w:lang w:eastAsia="ru-RU"/>
        </w:rPr>
        <w:t xml:space="preserve"> Вес</w:t>
      </w:r>
      <w:r w:rsidRPr="00A8666E">
        <w:rPr>
          <w:rFonts w:ascii="Times New Roman" w:eastAsia="Times New Roman" w:hAnsi="Times New Roman"/>
          <w:szCs w:val="24"/>
          <w:lang w:eastAsia="ru-RU"/>
        </w:rPr>
        <w:t>а</w:t>
      </w:r>
      <w:r w:rsidR="00C14ED6" w:rsidRPr="00A8666E">
        <w:rPr>
          <w:rFonts w:ascii="Times New Roman" w:eastAsia="Times New Roman" w:hAnsi="Times New Roman"/>
          <w:szCs w:val="24"/>
          <w:lang w:eastAsia="ru-RU"/>
        </w:rPr>
        <w:t xml:space="preserve"> каждого из </w:t>
      </w:r>
      <w:proofErr w:type="spellStart"/>
      <w:r w:rsidR="00E7012A" w:rsidRPr="00A8666E">
        <w:rPr>
          <w:rFonts w:ascii="Times New Roman" w:eastAsia="Times New Roman" w:hAnsi="Times New Roman"/>
          <w:szCs w:val="24"/>
          <w:lang w:eastAsia="ru-RU"/>
        </w:rPr>
        <w:t>Референсных</w:t>
      </w:r>
      <w:proofErr w:type="spellEnd"/>
      <w:r w:rsidR="00C14ED6" w:rsidRPr="00A8666E">
        <w:rPr>
          <w:rFonts w:ascii="Times New Roman" w:eastAsia="Times New Roman" w:hAnsi="Times New Roman"/>
          <w:szCs w:val="24"/>
          <w:lang w:eastAsia="ru-RU"/>
        </w:rPr>
        <w:t xml:space="preserve"> активов в составе Корзины</w:t>
      </w:r>
      <w:r w:rsidRPr="00A8666E">
        <w:rPr>
          <w:rFonts w:ascii="Times New Roman" w:eastAsia="Times New Roman" w:hAnsi="Times New Roman"/>
          <w:szCs w:val="24"/>
          <w:lang w:eastAsia="ru-RU"/>
        </w:rPr>
        <w:t>;</w:t>
      </w:r>
    </w:p>
    <w:p w14:paraId="40447B0A" w14:textId="3C133BDE" w:rsidR="00C14ED6" w:rsidRPr="00367E07" w:rsidRDefault="004C4F98" w:rsidP="00CC6FF2">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w:t>
      </w:r>
      <w:r w:rsidR="005813CB"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w:t>
      </w:r>
      <w:proofErr w:type="spellStart"/>
      <w:r w:rsidR="002D4536"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 </w:t>
      </w:r>
      <w:proofErr w:type="spellStart"/>
      <w:r w:rsidR="005813CB" w:rsidRPr="00A8666E">
        <w:rPr>
          <w:rFonts w:ascii="Times New Roman" w:eastAsia="Times New Roman" w:hAnsi="Times New Roman"/>
          <w:szCs w:val="24"/>
          <w:lang w:eastAsia="ru-RU"/>
        </w:rPr>
        <w:t>Фиксинг</w:t>
      </w:r>
      <w:proofErr w:type="spellEnd"/>
      <w:r w:rsidR="003B393E"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Референсно</w:t>
      </w:r>
      <w:r w:rsidR="003B393E" w:rsidRPr="00A8666E">
        <w:rPr>
          <w:rFonts w:ascii="Times New Roman" w:eastAsia="Times New Roman" w:hAnsi="Times New Roman"/>
          <w:szCs w:val="24"/>
          <w:lang w:eastAsia="ru-RU"/>
        </w:rPr>
        <w:t>му</w:t>
      </w:r>
      <w:proofErr w:type="spellEnd"/>
      <w:r w:rsidR="005813CB"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r w:rsidRPr="00A8666E">
        <w:rPr>
          <w:rFonts w:ascii="Times New Roman" w:eastAsia="Times New Roman" w:hAnsi="Times New Roman"/>
          <w:szCs w:val="24"/>
          <w:lang w:eastAsia="ru-RU"/>
        </w:rPr>
        <w:t xml:space="preserve">в отношении </w:t>
      </w:r>
      <w:proofErr w:type="spellStart"/>
      <w:r w:rsidR="00E7012A" w:rsidRPr="00A8666E">
        <w:rPr>
          <w:rFonts w:ascii="Times New Roman" w:eastAsia="Times New Roman" w:hAnsi="Times New Roman"/>
          <w:szCs w:val="24"/>
          <w:lang w:eastAsia="ru-RU"/>
        </w:rPr>
        <w:t>Референсного</w:t>
      </w:r>
      <w:proofErr w:type="spellEnd"/>
      <w:r w:rsidR="00C14ED6" w:rsidRPr="00A8666E">
        <w:rPr>
          <w:rFonts w:ascii="Times New Roman" w:eastAsia="Times New Roman" w:hAnsi="Times New Roman"/>
          <w:szCs w:val="24"/>
          <w:lang w:eastAsia="ru-RU"/>
        </w:rPr>
        <w:t xml:space="preserve"> актива</w:t>
      </w:r>
      <w:r w:rsidR="00A53372" w:rsidRPr="00A8666E">
        <w:rPr>
          <w:rFonts w:ascii="Times New Roman" w:eastAsia="Times New Roman" w:hAnsi="Times New Roman"/>
          <w:lang w:eastAsia="ru-RU"/>
        </w:rPr>
        <w:t xml:space="preserve"> на Время оценки в </w:t>
      </w:r>
      <w:r w:rsidR="00CC770C">
        <w:rPr>
          <w:rFonts w:ascii="Times New Roman" w:eastAsia="Times New Roman" w:hAnsi="Times New Roman"/>
          <w:lang w:eastAsia="ru-RU"/>
        </w:rPr>
        <w:t>такую</w:t>
      </w:r>
      <w:r w:rsidR="00A13A31">
        <w:rPr>
          <w:rFonts w:ascii="Times New Roman" w:eastAsia="Times New Roman" w:hAnsi="Times New Roman"/>
          <w:lang w:eastAsia="ru-RU"/>
        </w:rPr>
        <w:t xml:space="preserve"> дату</w:t>
      </w:r>
      <w:r w:rsidR="00CC6FF2">
        <w:rPr>
          <w:rFonts w:ascii="Times New Roman" w:eastAsia="Times New Roman" w:hAnsi="Times New Roman"/>
          <w:szCs w:val="24"/>
          <w:lang w:eastAsia="ru-RU"/>
        </w:rPr>
        <w:t>.</w:t>
      </w:r>
      <w:r w:rsidR="00CC6FF2" w:rsidRPr="00CC6FF2">
        <w:rPr>
          <w:rFonts w:ascii="Times New Roman" w:eastAsia="Times New Roman" w:hAnsi="Times New Roman"/>
          <w:szCs w:val="24"/>
          <w:lang w:eastAsia="ru-RU"/>
        </w:rPr>
        <w:t xml:space="preserve"> </w:t>
      </w:r>
      <w:r w:rsidR="00CC6FF2" w:rsidRPr="00454A1E">
        <w:rPr>
          <w:rFonts w:ascii="Times New Roman" w:eastAsia="Times New Roman" w:hAnsi="Times New Roman"/>
          <w:szCs w:val="24"/>
          <w:lang w:eastAsia="ru-RU"/>
        </w:rPr>
        <w:t xml:space="preserve">В случае, если Решением о ключевых условиях определено несколько </w:t>
      </w:r>
      <w:proofErr w:type="spellStart"/>
      <w:r w:rsidR="00CC6FF2" w:rsidRPr="00454A1E">
        <w:rPr>
          <w:rFonts w:ascii="Times New Roman" w:eastAsia="Times New Roman" w:hAnsi="Times New Roman"/>
          <w:szCs w:val="24"/>
          <w:lang w:eastAsia="ru-RU"/>
        </w:rPr>
        <w:t>Референсных</w:t>
      </w:r>
      <w:proofErr w:type="spellEnd"/>
      <w:r w:rsidR="00CC6FF2" w:rsidRPr="00454A1E">
        <w:rPr>
          <w:rFonts w:ascii="Times New Roman" w:eastAsia="Times New Roman" w:hAnsi="Times New Roman"/>
          <w:szCs w:val="24"/>
          <w:lang w:eastAsia="ru-RU"/>
        </w:rPr>
        <w:t xml:space="preserve"> активов, </w:t>
      </w:r>
      <w:proofErr w:type="spellStart"/>
      <w:r w:rsidR="00CC6FF2" w:rsidRPr="00454A1E">
        <w:rPr>
          <w:rFonts w:ascii="Times New Roman" w:eastAsia="Times New Roman" w:hAnsi="Times New Roman"/>
          <w:szCs w:val="24"/>
          <w:lang w:eastAsia="ru-RU"/>
        </w:rPr>
        <w:t>Фиксинг</w:t>
      </w:r>
      <w:proofErr w:type="spellEnd"/>
      <w:r w:rsidR="00CC6FF2" w:rsidRPr="00454A1E">
        <w:rPr>
          <w:rFonts w:ascii="Times New Roman" w:eastAsia="Times New Roman" w:hAnsi="Times New Roman"/>
          <w:szCs w:val="24"/>
          <w:lang w:eastAsia="ru-RU"/>
        </w:rPr>
        <w:t xml:space="preserve"> определяется для каждого из них отдельно, при этом в Решении о ключевых условиях должна быть приведена формула, позволяющая однозначно определить размер выплат по Облигациям в зависимости от полученных значений </w:t>
      </w:r>
      <w:proofErr w:type="spellStart"/>
      <w:r w:rsidR="00CC6FF2" w:rsidRPr="00454A1E">
        <w:rPr>
          <w:rFonts w:ascii="Times New Roman" w:eastAsia="Times New Roman" w:hAnsi="Times New Roman"/>
          <w:szCs w:val="24"/>
          <w:lang w:eastAsia="ru-RU"/>
        </w:rPr>
        <w:t>Фиксингов</w:t>
      </w:r>
      <w:proofErr w:type="spellEnd"/>
      <w:r w:rsidR="00CC6FF2" w:rsidRPr="00454A1E">
        <w:rPr>
          <w:rFonts w:ascii="Times New Roman" w:eastAsia="Times New Roman" w:hAnsi="Times New Roman"/>
          <w:szCs w:val="24"/>
          <w:lang w:eastAsia="ru-RU"/>
        </w:rPr>
        <w:t xml:space="preserve">. Барьерные значения при этом считаются достигнутыми в том случае, если </w:t>
      </w:r>
      <w:proofErr w:type="spellStart"/>
      <w:r w:rsidR="00CC6FF2" w:rsidRPr="00454A1E">
        <w:rPr>
          <w:rFonts w:ascii="Times New Roman" w:eastAsia="Times New Roman" w:hAnsi="Times New Roman"/>
          <w:szCs w:val="24"/>
          <w:lang w:eastAsia="ru-RU"/>
        </w:rPr>
        <w:t>Фиксинги</w:t>
      </w:r>
      <w:proofErr w:type="spellEnd"/>
      <w:r w:rsidR="00CC6FF2" w:rsidRPr="00454A1E">
        <w:rPr>
          <w:rFonts w:ascii="Times New Roman" w:eastAsia="Times New Roman" w:hAnsi="Times New Roman"/>
          <w:szCs w:val="24"/>
          <w:lang w:eastAsia="ru-RU"/>
        </w:rPr>
        <w:t xml:space="preserve"> всех </w:t>
      </w:r>
      <w:proofErr w:type="spellStart"/>
      <w:r w:rsidR="00CC6FF2" w:rsidRPr="00454A1E">
        <w:rPr>
          <w:rFonts w:ascii="Times New Roman" w:eastAsia="Times New Roman" w:hAnsi="Times New Roman"/>
          <w:szCs w:val="24"/>
          <w:lang w:eastAsia="ru-RU"/>
        </w:rPr>
        <w:t>Референсных</w:t>
      </w:r>
      <w:proofErr w:type="spellEnd"/>
      <w:r w:rsidR="00CC6FF2" w:rsidRPr="00454A1E">
        <w:rPr>
          <w:rFonts w:ascii="Times New Roman" w:eastAsia="Times New Roman" w:hAnsi="Times New Roman"/>
          <w:szCs w:val="24"/>
          <w:lang w:eastAsia="ru-RU"/>
        </w:rPr>
        <w:t xml:space="preserve"> активов достигли Барьерных значений</w:t>
      </w:r>
      <w:r w:rsidR="00CC6FF2" w:rsidRPr="00454A1E">
        <w:rPr>
          <w:rFonts w:ascii="Times New Roman" w:eastAsia="Times New Roman" w:hAnsi="Times New Roman"/>
          <w:lang w:eastAsia="ru-RU"/>
        </w:rPr>
        <w:t>;</w:t>
      </w:r>
    </w:p>
    <w:p w14:paraId="1E310182" w14:textId="2A31A5EE"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 xml:space="preserve">сли Решением о ключевых условиях установлен тип фиксации «Среднее за период»,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C770C" w:rsidRPr="00A8666E">
        <w:rPr>
          <w:rFonts w:ascii="Times New Roman" w:eastAsia="Times New Roman" w:hAnsi="Times New Roman"/>
          <w:lang w:eastAsia="ru-RU"/>
        </w:rPr>
        <w:t xml:space="preserve">в </w:t>
      </w:r>
      <w:r w:rsidR="00CC770C">
        <w:rPr>
          <w:rFonts w:ascii="Times New Roman" w:eastAsia="Times New Roman" w:hAnsi="Times New Roman"/>
          <w:lang w:eastAsia="ru-RU"/>
        </w:rPr>
        <w:t>соответствующую дату</w:t>
      </w:r>
      <w:r w:rsidR="00CC770C" w:rsidRPr="00A8666E">
        <w:rPr>
          <w:rFonts w:ascii="Times New Roman" w:eastAsia="Times New Roman" w:hAnsi="Times New Roman"/>
          <w:szCs w:val="24"/>
          <w:lang w:eastAsia="ru-RU"/>
        </w:rPr>
        <w:t xml:space="preserve"> </w:t>
      </w:r>
      <w:r w:rsidR="003B393E" w:rsidRPr="00A8666E">
        <w:rPr>
          <w:rFonts w:ascii="Times New Roman" w:eastAsia="Times New Roman" w:hAnsi="Times New Roman"/>
          <w:szCs w:val="24"/>
          <w:lang w:eastAsia="ru-RU"/>
        </w:rPr>
        <w:t xml:space="preserve">равен </w:t>
      </w:r>
      <w:r w:rsidR="00C14ED6" w:rsidRPr="00A8666E">
        <w:rPr>
          <w:rFonts w:ascii="Times New Roman" w:eastAsia="Times New Roman" w:hAnsi="Times New Roman"/>
          <w:szCs w:val="24"/>
          <w:lang w:eastAsia="ru-RU"/>
        </w:rPr>
        <w:t>средне</w:t>
      </w:r>
      <w:r w:rsidR="003B393E" w:rsidRPr="00A8666E">
        <w:rPr>
          <w:rFonts w:ascii="Times New Roman" w:eastAsia="Times New Roman" w:hAnsi="Times New Roman"/>
          <w:szCs w:val="24"/>
          <w:lang w:eastAsia="ru-RU"/>
        </w:rPr>
        <w:t>му</w:t>
      </w:r>
      <w:r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арифметическо</w:t>
      </w:r>
      <w:r w:rsidR="003B393E" w:rsidRPr="00A8666E">
        <w:rPr>
          <w:rFonts w:ascii="Times New Roman" w:eastAsia="Times New Roman" w:hAnsi="Times New Roman"/>
          <w:szCs w:val="24"/>
          <w:lang w:eastAsia="ru-RU"/>
        </w:rPr>
        <w:t>му</w:t>
      </w:r>
      <w:r w:rsidR="00C14ED6" w:rsidRPr="00A8666E">
        <w:rPr>
          <w:rFonts w:ascii="Times New Roman" w:eastAsia="Times New Roman" w:hAnsi="Times New Roman"/>
          <w:szCs w:val="24"/>
          <w:lang w:eastAsia="ru-RU"/>
        </w:rPr>
        <w:t xml:space="preserve"> значени</w:t>
      </w:r>
      <w:r w:rsidR="003B393E" w:rsidRPr="00A8666E">
        <w:rPr>
          <w:rFonts w:ascii="Times New Roman" w:eastAsia="Times New Roman" w:hAnsi="Times New Roman"/>
          <w:szCs w:val="24"/>
          <w:lang w:eastAsia="ru-RU"/>
        </w:rPr>
        <w:t>ю</w:t>
      </w:r>
      <w:r w:rsidR="00C14ED6" w:rsidRPr="00A8666E">
        <w:rPr>
          <w:rFonts w:ascii="Times New Roman" w:eastAsia="Times New Roman" w:hAnsi="Times New Roman"/>
          <w:szCs w:val="24"/>
          <w:lang w:eastAsia="ru-RU"/>
        </w:rPr>
        <w:t xml:space="preserve"> </w:t>
      </w:r>
      <w:proofErr w:type="spellStart"/>
      <w:r w:rsidR="005813CB" w:rsidRPr="00A8666E">
        <w:rPr>
          <w:rFonts w:ascii="Times New Roman" w:eastAsia="Times New Roman" w:hAnsi="Times New Roman"/>
          <w:szCs w:val="24"/>
          <w:lang w:eastAsia="ru-RU"/>
        </w:rPr>
        <w:t>Референсных</w:t>
      </w:r>
      <w:proofErr w:type="spellEnd"/>
      <w:r w:rsidR="005813CB" w:rsidRPr="00A8666E">
        <w:rPr>
          <w:rFonts w:ascii="Times New Roman" w:eastAsia="Times New Roman" w:hAnsi="Times New Roman"/>
          <w:szCs w:val="24"/>
          <w:lang w:eastAsia="ru-RU"/>
        </w:rPr>
        <w:t xml:space="preserve"> значений</w:t>
      </w:r>
      <w:r w:rsidR="00C14ED6" w:rsidRPr="00A8666E">
        <w:rPr>
          <w:rFonts w:ascii="Times New Roman" w:eastAsia="Times New Roman" w:hAnsi="Times New Roman"/>
          <w:szCs w:val="24"/>
          <w:lang w:eastAsia="ru-RU"/>
        </w:rPr>
        <w:t xml:space="preserve"> за</w:t>
      </w:r>
      <w:r w:rsidR="00A7590A">
        <w:rPr>
          <w:rFonts w:ascii="Times New Roman" w:eastAsia="Times New Roman" w:hAnsi="Times New Roman"/>
          <w:szCs w:val="24"/>
          <w:lang w:eastAsia="ru-RU"/>
        </w:rPr>
        <w:t xml:space="preserve"> каждый </w:t>
      </w:r>
      <w:r w:rsidR="003D1CBA">
        <w:rPr>
          <w:rFonts w:ascii="Times New Roman" w:eastAsia="Times New Roman" w:hAnsi="Times New Roman"/>
          <w:szCs w:val="24"/>
          <w:lang w:eastAsia="ru-RU"/>
        </w:rPr>
        <w:t>Торговый день,</w:t>
      </w:r>
      <w:r w:rsidR="00A7590A">
        <w:rPr>
          <w:rFonts w:ascii="Times New Roman" w:eastAsia="Times New Roman" w:hAnsi="Times New Roman"/>
          <w:szCs w:val="24"/>
          <w:lang w:eastAsia="ru-RU"/>
        </w:rPr>
        <w:t xml:space="preserve"> который входит в</w:t>
      </w:r>
      <w:r w:rsidR="00C14ED6" w:rsidRPr="00A8666E">
        <w:rPr>
          <w:rFonts w:ascii="Times New Roman" w:eastAsia="Times New Roman" w:hAnsi="Times New Roman"/>
          <w:szCs w:val="24"/>
          <w:lang w:eastAsia="ru-RU"/>
        </w:rPr>
        <w:t xml:space="preserve"> Период наблюдения</w:t>
      </w:r>
      <w:r w:rsidR="00646F8F" w:rsidRPr="00A8666E">
        <w:rPr>
          <w:rFonts w:ascii="Times New Roman" w:eastAsia="Times New Roman" w:hAnsi="Times New Roman"/>
          <w:szCs w:val="24"/>
          <w:lang w:eastAsia="ru-RU"/>
        </w:rPr>
        <w:t>,</w:t>
      </w:r>
      <w:r w:rsidR="00A7590A">
        <w:rPr>
          <w:rFonts w:ascii="Times New Roman" w:eastAsia="Times New Roman" w:hAnsi="Times New Roman"/>
          <w:szCs w:val="24"/>
          <w:lang w:eastAsia="ru-RU"/>
        </w:rPr>
        <w:t xml:space="preserve"> </w:t>
      </w:r>
      <w:r w:rsidR="00646F8F" w:rsidRPr="00A8666E">
        <w:rPr>
          <w:rFonts w:ascii="Times New Roman" w:eastAsia="Times New Roman" w:hAnsi="Times New Roman"/>
          <w:szCs w:val="24"/>
          <w:lang w:eastAsia="ru-RU"/>
        </w:rPr>
        <w:t xml:space="preserve">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591387A8" w14:textId="02E0C5FD" w:rsidR="00C14ED6" w:rsidRPr="00A8666E" w:rsidRDefault="003E41DC" w:rsidP="00DF65E3">
      <w:pPr>
        <w:pStyle w:val="ab"/>
        <w:widowControl w:val="0"/>
        <w:numPr>
          <w:ilvl w:val="0"/>
          <w:numId w:val="30"/>
        </w:numPr>
        <w:autoSpaceDE w:val="0"/>
        <w:autoSpaceDN w:val="0"/>
        <w:adjustRightInd w:val="0"/>
        <w:spacing w:after="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«Наилучш</w:t>
      </w:r>
      <w:r w:rsidR="00B52F7C" w:rsidRPr="00A8666E">
        <w:rPr>
          <w:rFonts w:ascii="Times New Roman" w:eastAsia="Times New Roman" w:hAnsi="Times New Roman"/>
          <w:szCs w:val="24"/>
          <w:lang w:eastAsia="ru-RU"/>
        </w:rPr>
        <w:t>ее</w:t>
      </w:r>
      <w:r w:rsidR="00C14ED6"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E546B0"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высокому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r w:rsidR="00A7590A">
        <w:rPr>
          <w:rFonts w:ascii="Times New Roman" w:eastAsia="Times New Roman" w:hAnsi="Times New Roman"/>
          <w:szCs w:val="24"/>
          <w:lang w:eastAsia="ru-RU"/>
        </w:rPr>
        <w:t>день, который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C41D76">
        <w:rPr>
          <w:rFonts w:ascii="Times New Roman" w:eastAsia="Times New Roman" w:hAnsi="Times New Roman"/>
          <w:lang w:eastAsia="ru-RU"/>
        </w:rPr>
        <w:t>такой</w:t>
      </w:r>
      <w:r w:rsidR="005952F8">
        <w:rPr>
          <w:rFonts w:ascii="Times New Roman" w:eastAsia="Times New Roman" w:hAnsi="Times New Roman"/>
          <w:lang w:eastAsia="ru-RU"/>
        </w:rPr>
        <w:t xml:space="preserve">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 или</w:t>
      </w:r>
    </w:p>
    <w:p w14:paraId="69478875" w14:textId="644AF68B" w:rsidR="003D1CBA" w:rsidRDefault="003E41DC" w:rsidP="003D1CBA">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A8666E">
        <w:rPr>
          <w:rFonts w:ascii="Times New Roman" w:eastAsia="Times New Roman" w:hAnsi="Times New Roman"/>
          <w:szCs w:val="24"/>
          <w:lang w:eastAsia="ru-RU"/>
        </w:rPr>
        <w:t>е</w:t>
      </w:r>
      <w:r w:rsidR="00C14ED6" w:rsidRPr="00A8666E">
        <w:rPr>
          <w:rFonts w:ascii="Times New Roman" w:eastAsia="Times New Roman" w:hAnsi="Times New Roman"/>
          <w:szCs w:val="24"/>
          <w:lang w:eastAsia="ru-RU"/>
        </w:rPr>
        <w:t>сли Решением о ключевых условиях установлен тип фиксации «Наихудш</w:t>
      </w:r>
      <w:r w:rsidR="00B52F7C" w:rsidRPr="00A8666E">
        <w:rPr>
          <w:rFonts w:ascii="Times New Roman" w:eastAsia="Times New Roman" w:hAnsi="Times New Roman"/>
          <w:szCs w:val="24"/>
          <w:lang w:eastAsia="ru-RU"/>
        </w:rPr>
        <w:t>ее</w:t>
      </w:r>
      <w:r w:rsidR="005813CB" w:rsidRPr="00A8666E">
        <w:rPr>
          <w:rFonts w:ascii="Times New Roman" w:eastAsia="Times New Roman" w:hAnsi="Times New Roman"/>
          <w:szCs w:val="24"/>
          <w:lang w:eastAsia="ru-RU"/>
        </w:rPr>
        <w:t xml:space="preserve"> </w:t>
      </w:r>
      <w:r w:rsidR="00B52F7C" w:rsidRPr="00A8666E">
        <w:rPr>
          <w:rFonts w:ascii="Times New Roman" w:eastAsia="Times New Roman" w:hAnsi="Times New Roman"/>
          <w:szCs w:val="24"/>
          <w:lang w:eastAsia="ru-RU"/>
        </w:rPr>
        <w:t>значение</w:t>
      </w:r>
      <w:r w:rsidR="00C14ED6" w:rsidRPr="00A8666E">
        <w:rPr>
          <w:rFonts w:ascii="Times New Roman" w:eastAsia="Times New Roman" w:hAnsi="Times New Roman"/>
          <w:szCs w:val="24"/>
          <w:lang w:eastAsia="ru-RU"/>
        </w:rPr>
        <w:t xml:space="preserve">», то </w:t>
      </w:r>
      <w:proofErr w:type="spellStart"/>
      <w:r w:rsidR="005813CB" w:rsidRPr="00A8666E">
        <w:rPr>
          <w:rFonts w:ascii="Times New Roman" w:eastAsia="Times New Roman" w:hAnsi="Times New Roman"/>
          <w:szCs w:val="24"/>
          <w:lang w:eastAsia="ru-RU"/>
        </w:rPr>
        <w:t>Фиксинг</w:t>
      </w:r>
      <w:proofErr w:type="spellEnd"/>
      <w:r w:rsidR="00C14ED6" w:rsidRPr="00A8666E">
        <w:rPr>
          <w:rFonts w:ascii="Times New Roman" w:eastAsia="Times New Roman" w:hAnsi="Times New Roman"/>
          <w:szCs w:val="24"/>
          <w:lang w:eastAsia="ru-RU"/>
        </w:rPr>
        <w:t xml:space="preserve"> </w:t>
      </w:r>
      <w:r w:rsidR="00C41D76" w:rsidRPr="00A8666E">
        <w:rPr>
          <w:rFonts w:ascii="Times New Roman" w:eastAsia="Times New Roman" w:hAnsi="Times New Roman"/>
          <w:lang w:eastAsia="ru-RU"/>
        </w:rPr>
        <w:t xml:space="preserve">в </w:t>
      </w:r>
      <w:r w:rsidR="00C41D76">
        <w:rPr>
          <w:rFonts w:ascii="Times New Roman" w:eastAsia="Times New Roman" w:hAnsi="Times New Roman"/>
          <w:lang w:eastAsia="ru-RU"/>
        </w:rPr>
        <w:t>соответствующую дату</w:t>
      </w:r>
      <w:r w:rsidR="00C41D76" w:rsidRPr="00A8666E" w:rsidDel="005952F8">
        <w:rPr>
          <w:rFonts w:ascii="Times New Roman" w:eastAsia="Times New Roman" w:hAnsi="Times New Roman"/>
          <w:szCs w:val="24"/>
          <w:lang w:eastAsia="ru-RU"/>
        </w:rPr>
        <w:t xml:space="preserve"> </w:t>
      </w:r>
      <w:r w:rsidR="00014BAC" w:rsidRPr="00A8666E">
        <w:rPr>
          <w:rFonts w:ascii="Times New Roman" w:eastAsia="Times New Roman" w:hAnsi="Times New Roman"/>
          <w:szCs w:val="24"/>
          <w:lang w:eastAsia="ru-RU"/>
        </w:rPr>
        <w:t>равен</w:t>
      </w:r>
      <w:r w:rsidR="00C14ED6" w:rsidRPr="00A8666E">
        <w:rPr>
          <w:rFonts w:ascii="Times New Roman" w:eastAsia="Times New Roman" w:hAnsi="Times New Roman"/>
          <w:szCs w:val="24"/>
          <w:lang w:eastAsia="ru-RU"/>
        </w:rPr>
        <w:t xml:space="preserve"> наиболее </w:t>
      </w:r>
      <w:r w:rsidR="00B30B67" w:rsidRPr="00A8666E">
        <w:rPr>
          <w:rFonts w:ascii="Times New Roman" w:eastAsia="Times New Roman" w:hAnsi="Times New Roman"/>
          <w:szCs w:val="24"/>
          <w:lang w:eastAsia="ru-RU"/>
        </w:rPr>
        <w:t xml:space="preserve">низкому </w:t>
      </w:r>
      <w:proofErr w:type="spellStart"/>
      <w:r w:rsidR="0046739F" w:rsidRPr="00A8666E">
        <w:rPr>
          <w:rFonts w:ascii="Times New Roman" w:eastAsia="Times New Roman" w:hAnsi="Times New Roman"/>
          <w:szCs w:val="24"/>
          <w:lang w:eastAsia="ru-RU"/>
        </w:rPr>
        <w:t>Референсному</w:t>
      </w:r>
      <w:proofErr w:type="spellEnd"/>
      <w:r w:rsidR="0046739F" w:rsidRPr="00A8666E">
        <w:rPr>
          <w:rFonts w:ascii="Times New Roman" w:eastAsia="Times New Roman" w:hAnsi="Times New Roman"/>
          <w:szCs w:val="24"/>
          <w:lang w:eastAsia="ru-RU"/>
        </w:rPr>
        <w:t xml:space="preserve"> значению</w:t>
      </w:r>
      <w:r w:rsidRPr="00A8666E">
        <w:rPr>
          <w:rFonts w:ascii="Times New Roman" w:eastAsia="Times New Roman" w:hAnsi="Times New Roman"/>
          <w:szCs w:val="24"/>
          <w:lang w:eastAsia="ru-RU"/>
        </w:rPr>
        <w:t xml:space="preserve"> за</w:t>
      </w:r>
      <w:r w:rsidR="00C14ED6" w:rsidRPr="00A8666E">
        <w:rPr>
          <w:rFonts w:ascii="Times New Roman" w:eastAsia="Times New Roman" w:hAnsi="Times New Roman"/>
          <w:szCs w:val="24"/>
          <w:lang w:eastAsia="ru-RU"/>
        </w:rPr>
        <w:t xml:space="preserve"> </w:t>
      </w:r>
      <w:r w:rsidR="00A7590A">
        <w:rPr>
          <w:rFonts w:ascii="Times New Roman" w:eastAsia="Times New Roman" w:hAnsi="Times New Roman"/>
          <w:szCs w:val="24"/>
          <w:lang w:eastAsia="ru-RU"/>
        </w:rPr>
        <w:t xml:space="preserve">каждый </w:t>
      </w:r>
      <w:r w:rsidR="003D1CBA">
        <w:rPr>
          <w:rFonts w:ascii="Times New Roman" w:eastAsia="Times New Roman" w:hAnsi="Times New Roman"/>
          <w:szCs w:val="24"/>
          <w:lang w:eastAsia="ru-RU"/>
        </w:rPr>
        <w:t xml:space="preserve">Торговый </w:t>
      </w:r>
      <w:proofErr w:type="spellStart"/>
      <w:proofErr w:type="gramStart"/>
      <w:r w:rsidR="00A7590A">
        <w:rPr>
          <w:rFonts w:ascii="Times New Roman" w:eastAsia="Times New Roman" w:hAnsi="Times New Roman"/>
          <w:szCs w:val="24"/>
          <w:lang w:eastAsia="ru-RU"/>
        </w:rPr>
        <w:t>день,который</w:t>
      </w:r>
      <w:proofErr w:type="spellEnd"/>
      <w:proofErr w:type="gramEnd"/>
      <w:r w:rsidR="00A7590A">
        <w:rPr>
          <w:rFonts w:ascii="Times New Roman" w:eastAsia="Times New Roman" w:hAnsi="Times New Roman"/>
          <w:szCs w:val="24"/>
          <w:lang w:eastAsia="ru-RU"/>
        </w:rPr>
        <w:t xml:space="preserve"> входит в</w:t>
      </w:r>
      <w:r w:rsidR="00A7590A" w:rsidRPr="00A8666E">
        <w:rPr>
          <w:rFonts w:ascii="Times New Roman" w:eastAsia="Times New Roman" w:hAnsi="Times New Roman"/>
          <w:szCs w:val="24"/>
          <w:lang w:eastAsia="ru-RU"/>
        </w:rPr>
        <w:t xml:space="preserve"> </w:t>
      </w:r>
      <w:r w:rsidR="00C14ED6" w:rsidRPr="00A8666E">
        <w:rPr>
          <w:rFonts w:ascii="Times New Roman" w:eastAsia="Times New Roman" w:hAnsi="Times New Roman"/>
          <w:szCs w:val="24"/>
          <w:lang w:eastAsia="ru-RU"/>
        </w:rPr>
        <w:t>Период наблюдения</w:t>
      </w:r>
      <w:r w:rsidR="00646F8F" w:rsidRPr="00A8666E">
        <w:rPr>
          <w:rFonts w:ascii="Times New Roman" w:eastAsia="Times New Roman" w:hAnsi="Times New Roman"/>
          <w:szCs w:val="24"/>
          <w:lang w:eastAsia="ru-RU"/>
        </w:rPr>
        <w:t xml:space="preserve">, относящийся к </w:t>
      </w:r>
      <w:r w:rsidR="00A13A31">
        <w:rPr>
          <w:rFonts w:ascii="Times New Roman" w:eastAsia="Times New Roman" w:hAnsi="Times New Roman"/>
          <w:szCs w:val="24"/>
          <w:lang w:eastAsia="ru-RU"/>
        </w:rPr>
        <w:t xml:space="preserve">(предшествующий) </w:t>
      </w:r>
      <w:r w:rsidR="00646F8F" w:rsidRPr="00A8666E">
        <w:rPr>
          <w:rFonts w:ascii="Times New Roman" w:eastAsia="Times New Roman" w:hAnsi="Times New Roman"/>
          <w:szCs w:val="24"/>
          <w:lang w:eastAsia="ru-RU"/>
        </w:rPr>
        <w:t xml:space="preserve">такой </w:t>
      </w:r>
      <w:r w:rsidR="00827FAF">
        <w:rPr>
          <w:rFonts w:ascii="Times New Roman" w:eastAsia="Times New Roman" w:hAnsi="Times New Roman"/>
          <w:szCs w:val="24"/>
          <w:lang w:eastAsia="ru-RU"/>
        </w:rPr>
        <w:t>д</w:t>
      </w:r>
      <w:r w:rsidR="00646F8F" w:rsidRPr="00A8666E">
        <w:rPr>
          <w:rFonts w:ascii="Times New Roman" w:eastAsia="Times New Roman" w:hAnsi="Times New Roman"/>
          <w:szCs w:val="24"/>
          <w:lang w:eastAsia="ru-RU"/>
        </w:rPr>
        <w:t>ате</w:t>
      </w:r>
      <w:r w:rsidRPr="00A8666E">
        <w:rPr>
          <w:rFonts w:ascii="Times New Roman" w:eastAsia="Times New Roman" w:hAnsi="Times New Roman"/>
          <w:szCs w:val="24"/>
          <w:lang w:eastAsia="ru-RU"/>
        </w:rPr>
        <w:t>.</w:t>
      </w:r>
    </w:p>
    <w:p w14:paraId="3394027F" w14:textId="25715112" w:rsidR="00256A09" w:rsidRPr="003D3815" w:rsidRDefault="009F1244" w:rsidP="003D3815">
      <w:pPr>
        <w:pStyle w:val="ab"/>
        <w:widowControl w:val="0"/>
        <w:numPr>
          <w:ilvl w:val="0"/>
          <w:numId w:val="30"/>
        </w:numPr>
        <w:autoSpaceDE w:val="0"/>
        <w:autoSpaceDN w:val="0"/>
        <w:adjustRightInd w:val="0"/>
        <w:spacing w:after="240" w:line="240" w:lineRule="auto"/>
        <w:ind w:hanging="720"/>
        <w:jc w:val="both"/>
        <w:rPr>
          <w:rFonts w:ascii="Times New Roman" w:eastAsia="Times New Roman" w:hAnsi="Times New Roman"/>
          <w:szCs w:val="24"/>
          <w:lang w:eastAsia="ru-RU"/>
        </w:rPr>
      </w:pPr>
      <w:r w:rsidRPr="00C217AB">
        <w:rPr>
          <w:rFonts w:ascii="Times New Roman" w:eastAsia="Times New Roman" w:hAnsi="Times New Roman"/>
          <w:szCs w:val="24"/>
          <w:lang w:eastAsia="ru-RU"/>
        </w:rPr>
        <w:t>если Решением о ключевых условиях установлен тип фиксации «</w:t>
      </w:r>
      <w:r w:rsidR="00A63D2B">
        <w:rPr>
          <w:rFonts w:ascii="Times New Roman" w:eastAsia="Times New Roman" w:hAnsi="Times New Roman"/>
          <w:szCs w:val="24"/>
          <w:lang w:eastAsia="ru-RU"/>
        </w:rPr>
        <w:t>Разница</w:t>
      </w:r>
      <w:r w:rsidRPr="00C217AB">
        <w:rPr>
          <w:rFonts w:ascii="Times New Roman" w:eastAsia="Times New Roman" w:hAnsi="Times New Roman"/>
          <w:szCs w:val="24"/>
          <w:lang w:eastAsia="ru-RU"/>
        </w:rPr>
        <w:t xml:space="preserve"> двух </w:t>
      </w:r>
      <w:proofErr w:type="spellStart"/>
      <w:r w:rsidR="00807E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еференсных</w:t>
      </w:r>
      <w:proofErr w:type="spellEnd"/>
      <w:r w:rsidRPr="00C217AB">
        <w:rPr>
          <w:rFonts w:ascii="Times New Roman" w:eastAsia="Times New Roman" w:hAnsi="Times New Roman"/>
          <w:szCs w:val="24"/>
          <w:lang w:eastAsia="ru-RU"/>
        </w:rPr>
        <w:t xml:space="preserve"> значений», то </w:t>
      </w:r>
      <w:proofErr w:type="spellStart"/>
      <w:r w:rsidRPr="00C217AB">
        <w:rPr>
          <w:rFonts w:ascii="Times New Roman" w:eastAsia="Times New Roman" w:hAnsi="Times New Roman"/>
          <w:szCs w:val="24"/>
          <w:lang w:eastAsia="ru-RU"/>
        </w:rPr>
        <w:t>Фиксинг</w:t>
      </w:r>
      <w:proofErr w:type="spellEnd"/>
      <w:r w:rsidRPr="00C217AB">
        <w:rPr>
          <w:rFonts w:ascii="Times New Roman" w:eastAsia="Times New Roman" w:hAnsi="Times New Roman"/>
          <w:szCs w:val="24"/>
          <w:lang w:eastAsia="ru-RU"/>
        </w:rPr>
        <w:t xml:space="preserve"> в соотве</w:t>
      </w:r>
      <w:r w:rsidR="0069102D" w:rsidRPr="00C217AB">
        <w:rPr>
          <w:rFonts w:ascii="Times New Roman" w:eastAsia="Times New Roman" w:hAnsi="Times New Roman"/>
          <w:szCs w:val="24"/>
          <w:lang w:eastAsia="ru-RU"/>
        </w:rPr>
        <w:t xml:space="preserve">тствующую дату равен разнице </w:t>
      </w:r>
      <w:proofErr w:type="spellStart"/>
      <w:r w:rsidR="00807E59">
        <w:rPr>
          <w:rFonts w:ascii="Times New Roman" w:eastAsia="Times New Roman" w:hAnsi="Times New Roman"/>
          <w:szCs w:val="24"/>
          <w:lang w:eastAsia="ru-RU"/>
        </w:rPr>
        <w:t>Р</w:t>
      </w:r>
      <w:r w:rsidR="0069102D" w:rsidRPr="00C217AB">
        <w:rPr>
          <w:rFonts w:ascii="Times New Roman" w:eastAsia="Times New Roman" w:hAnsi="Times New Roman"/>
          <w:szCs w:val="24"/>
          <w:lang w:eastAsia="ru-RU"/>
        </w:rPr>
        <w:t>еф</w:t>
      </w:r>
      <w:r w:rsidRPr="00C217AB">
        <w:rPr>
          <w:rFonts w:ascii="Times New Roman" w:eastAsia="Times New Roman" w:hAnsi="Times New Roman"/>
          <w:szCs w:val="24"/>
          <w:lang w:eastAsia="ru-RU"/>
        </w:rPr>
        <w:t>еренсных</w:t>
      </w:r>
      <w:proofErr w:type="spellEnd"/>
      <w:r w:rsidRPr="00C217AB">
        <w:rPr>
          <w:rFonts w:ascii="Times New Roman" w:eastAsia="Times New Roman" w:hAnsi="Times New Roman"/>
          <w:szCs w:val="24"/>
          <w:lang w:eastAsia="ru-RU"/>
        </w:rPr>
        <w:t xml:space="preserve"> значений </w:t>
      </w:r>
      <w:proofErr w:type="spellStart"/>
      <w:r w:rsidR="00862059" w:rsidRPr="00862059">
        <w:rPr>
          <w:rFonts w:ascii="Times New Roman" w:eastAsia="Times New Roman" w:hAnsi="Times New Roman"/>
          <w:szCs w:val="24"/>
          <w:lang w:eastAsia="ru-RU"/>
        </w:rPr>
        <w:t>Р</w:t>
      </w:r>
      <w:r w:rsidRPr="00C217AB">
        <w:rPr>
          <w:rFonts w:ascii="Times New Roman" w:eastAsia="Times New Roman" w:hAnsi="Times New Roman"/>
          <w:szCs w:val="24"/>
          <w:lang w:eastAsia="ru-RU"/>
        </w:rPr>
        <w:t>еференсн</w:t>
      </w:r>
      <w:r w:rsidR="0069102D" w:rsidRPr="00C217AB">
        <w:rPr>
          <w:rFonts w:ascii="Times New Roman" w:eastAsia="Times New Roman" w:hAnsi="Times New Roman"/>
          <w:szCs w:val="24"/>
          <w:lang w:eastAsia="ru-RU"/>
        </w:rPr>
        <w:t>ых</w:t>
      </w:r>
      <w:proofErr w:type="spellEnd"/>
      <w:r w:rsidR="0069102D" w:rsidRPr="00C217AB">
        <w:rPr>
          <w:rFonts w:ascii="Times New Roman" w:eastAsia="Times New Roman" w:hAnsi="Times New Roman"/>
          <w:szCs w:val="24"/>
          <w:lang w:eastAsia="ru-RU"/>
        </w:rPr>
        <w:t xml:space="preserve"> активов </w:t>
      </w:r>
      <w:r w:rsidR="00A63D2B">
        <w:rPr>
          <w:rFonts w:ascii="Times New Roman" w:eastAsia="Times New Roman" w:hAnsi="Times New Roman"/>
          <w:szCs w:val="24"/>
          <w:lang w:eastAsia="ru-RU"/>
        </w:rPr>
        <w:t>К</w:t>
      </w:r>
      <w:r w:rsidR="0069102D" w:rsidRPr="00C217AB">
        <w:rPr>
          <w:rFonts w:ascii="Times New Roman" w:eastAsia="Times New Roman" w:hAnsi="Times New Roman"/>
          <w:szCs w:val="24"/>
          <w:lang w:eastAsia="ru-RU"/>
        </w:rPr>
        <w:t>орзины, определенных</w:t>
      </w:r>
      <w:r w:rsidRPr="00C217AB">
        <w:rPr>
          <w:rFonts w:ascii="Times New Roman" w:eastAsia="Times New Roman" w:hAnsi="Times New Roman"/>
          <w:szCs w:val="24"/>
          <w:lang w:eastAsia="ru-RU"/>
        </w:rPr>
        <w:t xml:space="preserve"> Решением о ключевых условиях.</w:t>
      </w:r>
    </w:p>
    <w:p w14:paraId="26E4B301" w14:textId="48EC89BE" w:rsidR="0042385B" w:rsidRPr="00AA2762" w:rsidRDefault="0042385B" w:rsidP="00AA2762">
      <w:pPr>
        <w:widowControl w:val="0"/>
        <w:autoSpaceDE w:val="0"/>
        <w:autoSpaceDN w:val="0"/>
        <w:adjustRightInd w:val="0"/>
        <w:spacing w:after="120" w:line="240" w:lineRule="auto"/>
        <w:jc w:val="both"/>
        <w:rPr>
          <w:rFonts w:ascii="Times New Roman" w:eastAsia="Times New Roman" w:hAnsi="Times New Roman"/>
          <w:lang w:eastAsia="ru-RU"/>
        </w:rPr>
      </w:pPr>
      <w:r w:rsidRPr="00AA2762">
        <w:rPr>
          <w:rFonts w:ascii="Times New Roman" w:eastAsia="Times New Roman" w:hAnsi="Times New Roman"/>
          <w:lang w:eastAsia="ru-RU"/>
        </w:rPr>
        <w:t xml:space="preserve">Во избежание сомнений при обращении к источнику определения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значения</w:t>
      </w:r>
      <w:r w:rsidR="00010A07">
        <w:rPr>
          <w:rFonts w:ascii="Times New Roman" w:eastAsia="Times New Roman" w:hAnsi="Times New Roman"/>
          <w:lang w:eastAsia="ru-RU"/>
        </w:rPr>
        <w:t>,</w:t>
      </w:r>
      <w:r w:rsidRPr="00AA2762">
        <w:rPr>
          <w:rFonts w:ascii="Times New Roman" w:eastAsia="Times New Roman" w:hAnsi="Times New Roman"/>
          <w:lang w:eastAsia="ru-RU"/>
        </w:rPr>
        <w:t xml:space="preserve"> значение</w:t>
      </w:r>
      <w:r w:rsidR="003D1CBA" w:rsidRPr="0034133A">
        <w:rPr>
          <w:rFonts w:ascii="Times New Roman" w:eastAsia="Times New Roman" w:hAnsi="Times New Roman"/>
          <w:bCs/>
          <w:iCs/>
          <w:lang w:eastAsia="ru-RU"/>
        </w:rPr>
        <w:t xml:space="preserve">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w:t>
      </w:r>
      <w:r w:rsidR="00E9072B" w:rsidRPr="0034133A">
        <w:rPr>
          <w:rFonts w:ascii="Times New Roman" w:eastAsia="Times New Roman" w:hAnsi="Times New Roman"/>
          <w:bCs/>
          <w:iCs/>
          <w:lang w:eastAsia="ru-RU"/>
        </w:rPr>
        <w:t>актива</w:t>
      </w:r>
      <w:r w:rsidR="003D1CBA" w:rsidRPr="0034133A">
        <w:rPr>
          <w:rFonts w:ascii="Times New Roman" w:eastAsia="Times New Roman" w:hAnsi="Times New Roman"/>
          <w:bCs/>
          <w:iCs/>
          <w:lang w:eastAsia="ru-RU"/>
        </w:rPr>
        <w:t xml:space="preserve"> </w:t>
      </w:r>
      <w:r w:rsidRPr="00AA2762">
        <w:rPr>
          <w:rFonts w:ascii="Times New Roman" w:eastAsia="Times New Roman" w:hAnsi="Times New Roman"/>
          <w:lang w:eastAsia="ru-RU"/>
        </w:rPr>
        <w:t>определяется</w:t>
      </w:r>
      <w:r w:rsidR="003D1CBA" w:rsidRPr="0034133A">
        <w:rPr>
          <w:rFonts w:ascii="Times New Roman" w:eastAsia="Times New Roman" w:hAnsi="Times New Roman"/>
          <w:bCs/>
          <w:iCs/>
          <w:lang w:eastAsia="ru-RU"/>
        </w:rPr>
        <w:t xml:space="preserve"> не на дату обращения к </w:t>
      </w:r>
      <w:r w:rsidRPr="00AA2762">
        <w:rPr>
          <w:rFonts w:ascii="Times New Roman" w:eastAsia="Times New Roman" w:hAnsi="Times New Roman"/>
          <w:lang w:eastAsia="ru-RU"/>
        </w:rPr>
        <w:t xml:space="preserve">такому источнику (например, </w:t>
      </w:r>
      <w:r w:rsidR="00010A07">
        <w:rPr>
          <w:rFonts w:ascii="Times New Roman" w:eastAsia="Times New Roman" w:hAnsi="Times New Roman"/>
          <w:lang w:eastAsia="ru-RU"/>
        </w:rPr>
        <w:t xml:space="preserve">к </w:t>
      </w:r>
      <w:r w:rsidR="003D1CBA" w:rsidRPr="0034133A">
        <w:rPr>
          <w:rFonts w:ascii="Times New Roman" w:eastAsia="Times New Roman" w:hAnsi="Times New Roman"/>
          <w:bCs/>
          <w:iCs/>
          <w:lang w:eastAsia="ru-RU"/>
        </w:rPr>
        <w:t>са</w:t>
      </w:r>
      <w:r w:rsidR="00010A07">
        <w:rPr>
          <w:rFonts w:ascii="Times New Roman" w:eastAsia="Times New Roman" w:hAnsi="Times New Roman"/>
          <w:bCs/>
          <w:iCs/>
          <w:lang w:eastAsia="ru-RU"/>
        </w:rPr>
        <w:t>йту</w:t>
      </w:r>
      <w:r w:rsidR="003D1CBA" w:rsidRPr="0034133A">
        <w:rPr>
          <w:rFonts w:ascii="Times New Roman" w:eastAsia="Times New Roman" w:hAnsi="Times New Roman"/>
          <w:bCs/>
          <w:iCs/>
          <w:lang w:eastAsia="ru-RU"/>
        </w:rPr>
        <w:t xml:space="preserve">, на котором указаны значения </w:t>
      </w:r>
      <w:proofErr w:type="spellStart"/>
      <w:r w:rsidR="003D1CBA" w:rsidRPr="0034133A">
        <w:rPr>
          <w:rFonts w:ascii="Times New Roman" w:eastAsia="Times New Roman" w:hAnsi="Times New Roman"/>
          <w:bCs/>
          <w:iCs/>
          <w:lang w:eastAsia="ru-RU"/>
        </w:rPr>
        <w:t>Референсного</w:t>
      </w:r>
      <w:proofErr w:type="spellEnd"/>
      <w:r w:rsidR="003D1CBA" w:rsidRPr="0034133A">
        <w:rPr>
          <w:rFonts w:ascii="Times New Roman" w:eastAsia="Times New Roman" w:hAnsi="Times New Roman"/>
          <w:bCs/>
          <w:iCs/>
          <w:lang w:eastAsia="ru-RU"/>
        </w:rPr>
        <w:t xml:space="preserve"> актива</w:t>
      </w:r>
      <w:r w:rsidR="00010A07">
        <w:rPr>
          <w:rFonts w:ascii="Times New Roman" w:eastAsia="Times New Roman" w:hAnsi="Times New Roman"/>
          <w:bCs/>
          <w:iCs/>
          <w:lang w:eastAsia="ru-RU"/>
        </w:rPr>
        <w:t>)</w:t>
      </w:r>
      <w:r w:rsidR="003D1CBA" w:rsidRPr="0034133A">
        <w:rPr>
          <w:rFonts w:ascii="Times New Roman" w:eastAsia="Times New Roman" w:hAnsi="Times New Roman"/>
          <w:bCs/>
          <w:iCs/>
          <w:lang w:eastAsia="ru-RU"/>
        </w:rPr>
        <w:t xml:space="preserve">, а </w:t>
      </w:r>
      <w:r w:rsidRPr="00AA2762">
        <w:rPr>
          <w:rFonts w:ascii="Times New Roman" w:eastAsia="Times New Roman" w:hAnsi="Times New Roman"/>
          <w:lang w:eastAsia="ru-RU"/>
        </w:rPr>
        <w:t xml:space="preserve">по состоянию </w:t>
      </w:r>
      <w:r w:rsidR="003D1CBA" w:rsidRPr="0034133A">
        <w:rPr>
          <w:rFonts w:ascii="Times New Roman" w:eastAsia="Times New Roman" w:hAnsi="Times New Roman"/>
          <w:bCs/>
          <w:iCs/>
          <w:lang w:eastAsia="ru-RU"/>
        </w:rPr>
        <w:t>на дату, на которую</w:t>
      </w:r>
      <w:r w:rsidRPr="00AA2762">
        <w:rPr>
          <w:rFonts w:ascii="Times New Roman" w:eastAsia="Times New Roman" w:hAnsi="Times New Roman"/>
          <w:lang w:eastAsia="ru-RU"/>
        </w:rPr>
        <w:t xml:space="preserve"> должно быть определено значение </w:t>
      </w:r>
      <w:proofErr w:type="spellStart"/>
      <w:r w:rsidRPr="00AA2762">
        <w:rPr>
          <w:rFonts w:ascii="Times New Roman" w:eastAsia="Times New Roman" w:hAnsi="Times New Roman"/>
          <w:lang w:eastAsia="ru-RU"/>
        </w:rPr>
        <w:t>Референсного</w:t>
      </w:r>
      <w:proofErr w:type="spellEnd"/>
      <w:r w:rsidRPr="00AA2762">
        <w:rPr>
          <w:rFonts w:ascii="Times New Roman" w:eastAsia="Times New Roman" w:hAnsi="Times New Roman"/>
          <w:lang w:eastAsia="ru-RU"/>
        </w:rPr>
        <w:t xml:space="preserve"> актива. В частности, если при обращении к источнику в дату, по состоянию на которую нужно определить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в указанном источнике отсутствует информация о котировке на такую дату, а имеется только информация о котировках за предшествующие даты, </w:t>
      </w:r>
      <w:proofErr w:type="spellStart"/>
      <w:r w:rsidRPr="00AA2762">
        <w:rPr>
          <w:rFonts w:ascii="Times New Roman" w:eastAsia="Times New Roman" w:hAnsi="Times New Roman"/>
          <w:lang w:eastAsia="ru-RU"/>
        </w:rPr>
        <w:t>Референсное</w:t>
      </w:r>
      <w:proofErr w:type="spellEnd"/>
      <w:r w:rsidRPr="00AA2762">
        <w:rPr>
          <w:rFonts w:ascii="Times New Roman" w:eastAsia="Times New Roman" w:hAnsi="Times New Roman"/>
          <w:lang w:eastAsia="ru-RU"/>
        </w:rPr>
        <w:t xml:space="preserve"> значение на такую дату определяется позднее, когда котировка на эту дату уже опубликована</w:t>
      </w:r>
      <w:r>
        <w:rPr>
          <w:rFonts w:ascii="Times New Roman" w:eastAsia="Times New Roman" w:hAnsi="Times New Roman"/>
          <w:lang w:eastAsia="ru-RU"/>
        </w:rPr>
        <w:t>.</w:t>
      </w:r>
    </w:p>
    <w:p w14:paraId="0E6E3163" w14:textId="3EE6A121" w:rsidR="004F33AC" w:rsidRPr="00FA6BBF" w:rsidRDefault="004F33AC" w:rsidP="00380EC5">
      <w:pPr>
        <w:pStyle w:val="Default"/>
        <w:spacing w:after="240"/>
        <w:jc w:val="both"/>
        <w:outlineLvl w:val="0"/>
        <w:rPr>
          <w:sz w:val="22"/>
        </w:rPr>
      </w:pPr>
      <w:r w:rsidRPr="00FA6BBF">
        <w:rPr>
          <w:bCs/>
          <w:iCs/>
          <w:sz w:val="22"/>
          <w:szCs w:val="22"/>
          <w:u w:val="single"/>
        </w:rPr>
        <w:t>Эмитент</w:t>
      </w:r>
      <w:r w:rsidRPr="00FA6BBF">
        <w:rPr>
          <w:bCs/>
          <w:iCs/>
          <w:sz w:val="22"/>
          <w:szCs w:val="22"/>
        </w:rPr>
        <w:t xml:space="preserve"> – Банк ВТБ (публичное акционерное общество), ОГРН 1027739609391.</w:t>
      </w:r>
    </w:p>
    <w:p w14:paraId="48767B1A" w14:textId="1B6CB42E" w:rsidR="00565293" w:rsidRPr="00FA6BBF" w:rsidRDefault="00565293" w:rsidP="00614FFF">
      <w:pPr>
        <w:autoSpaceDE w:val="0"/>
        <w:autoSpaceDN w:val="0"/>
        <w:adjustRightInd w:val="0"/>
        <w:spacing w:before="20" w:after="240" w:line="240" w:lineRule="auto"/>
        <w:jc w:val="both"/>
        <w:outlineLvl w:val="0"/>
        <w:rPr>
          <w:rFonts w:ascii="Times New Roman" w:eastAsia="Times New Roman" w:hAnsi="Times New Roman"/>
          <w:bCs/>
          <w:iCs/>
          <w:lang w:eastAsia="ru-RU"/>
        </w:rPr>
      </w:pPr>
      <w:r w:rsidRPr="00FA6BBF">
        <w:rPr>
          <w:rFonts w:ascii="Times New Roman" w:eastAsia="Times New Roman" w:hAnsi="Times New Roman"/>
          <w:bCs/>
          <w:iCs/>
          <w:u w:val="single"/>
          <w:lang w:eastAsia="ru-RU"/>
        </w:rPr>
        <w:t>Эффект памяти</w:t>
      </w:r>
      <w:r w:rsidRPr="00FA6BBF">
        <w:rPr>
          <w:rFonts w:ascii="Times New Roman" w:eastAsia="Times New Roman" w:hAnsi="Times New Roman"/>
          <w:bCs/>
          <w:iCs/>
          <w:lang w:eastAsia="ru-RU"/>
        </w:rPr>
        <w:t xml:space="preserve"> – </w:t>
      </w:r>
      <w:r w:rsidR="001B24EB" w:rsidRPr="00B57C1C">
        <w:rPr>
          <w:rFonts w:ascii="Times New Roman" w:eastAsia="Times New Roman" w:hAnsi="Times New Roman"/>
          <w:bCs/>
          <w:iCs/>
          <w:lang w:eastAsia="ru-RU"/>
        </w:rPr>
        <w:t xml:space="preserve">условие, если предусмотрено Решением о ключевых условиях, при котором дополнительный доход по Облигации, не выплаченный по причине достижения в соответствующую Дату оценки Барьера отмены, должен быть выплачен в следующую наиболее раннюю Дату выплаты, следующую за Датой оценки, в которую соответствующий Барьер отмены не будет достигнут, в соответствии с пунктом 5.4 Решения о выпуске. Если Решением о ключевых условиях предусмотрен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 xml:space="preserve">ополнительный доход и </w:t>
      </w:r>
      <w:r w:rsidR="001B24EB">
        <w:rPr>
          <w:rFonts w:ascii="Times New Roman" w:eastAsia="Times New Roman" w:hAnsi="Times New Roman"/>
          <w:bCs/>
          <w:iCs/>
          <w:lang w:eastAsia="ru-RU"/>
        </w:rPr>
        <w:t>Д</w:t>
      </w:r>
      <w:r w:rsidR="001B24EB" w:rsidRPr="00B57C1C">
        <w:rPr>
          <w:rFonts w:ascii="Times New Roman" w:eastAsia="Times New Roman" w:hAnsi="Times New Roman"/>
          <w:bCs/>
          <w:iCs/>
          <w:lang w:eastAsia="ru-RU"/>
        </w:rPr>
        <w:t>ополнительный доход</w:t>
      </w:r>
      <w:r w:rsidR="001B24EB">
        <w:rPr>
          <w:rFonts w:ascii="Times New Roman" w:eastAsia="Times New Roman" w:hAnsi="Times New Roman"/>
          <w:bCs/>
          <w:iCs/>
          <w:lang w:eastAsia="ru-RU"/>
        </w:rPr>
        <w:t>-2</w:t>
      </w:r>
      <w:r w:rsidR="001B24EB" w:rsidRPr="00B57C1C">
        <w:rPr>
          <w:rFonts w:ascii="Times New Roman" w:eastAsia="Times New Roman" w:hAnsi="Times New Roman"/>
          <w:bCs/>
          <w:iCs/>
          <w:lang w:eastAsia="ru-RU"/>
        </w:rPr>
        <w:t xml:space="preserve">, то применимость Эффекта памяти устанавливается отдельно для каждого дополнительного дохода.  </w:t>
      </w:r>
    </w:p>
    <w:p w14:paraId="0DF11CC6" w14:textId="5AC8D48E" w:rsidR="007D69F2" w:rsidRPr="00FA6BBF" w:rsidRDefault="00507DCE" w:rsidP="00614FFF">
      <w:pPr>
        <w:autoSpaceDE w:val="0"/>
        <w:autoSpaceDN w:val="0"/>
        <w:adjustRightInd w:val="0"/>
        <w:spacing w:before="20" w:after="240" w:line="240" w:lineRule="auto"/>
        <w:jc w:val="both"/>
        <w:outlineLvl w:val="0"/>
        <w:rPr>
          <w:rFonts w:ascii="Times New Roman" w:eastAsia="Times New Roman" w:hAnsi="Times New Roman"/>
          <w:bCs/>
          <w:iCs/>
          <w:u w:val="single"/>
          <w:lang w:eastAsia="ru-RU"/>
        </w:rPr>
      </w:pPr>
      <w:r w:rsidRPr="00FA6BBF">
        <w:rPr>
          <w:rFonts w:ascii="Times New Roman" w:eastAsia="Times New Roman" w:hAnsi="Times New Roman"/>
          <w:bCs/>
          <w:iCs/>
          <w:u w:val="single"/>
          <w:lang w:eastAsia="ru-RU"/>
        </w:rPr>
        <w:lastRenderedPageBreak/>
        <w:t>Юридическое ограничение</w:t>
      </w:r>
      <w:r w:rsidRPr="00FA6BBF">
        <w:rPr>
          <w:rFonts w:ascii="Times New Roman" w:eastAsia="Times New Roman" w:hAnsi="Times New Roman"/>
          <w:bCs/>
          <w:iCs/>
          <w:lang w:eastAsia="ru-RU"/>
        </w:rPr>
        <w:t xml:space="preserve"> – </w:t>
      </w:r>
      <w:r w:rsidR="00CB5EF3" w:rsidRPr="00FA6BBF">
        <w:rPr>
          <w:rFonts w:ascii="Times New Roman" w:eastAsia="Times New Roman" w:hAnsi="Times New Roman"/>
          <w:bCs/>
          <w:iCs/>
          <w:lang w:eastAsia="ru-RU"/>
        </w:rPr>
        <w:t xml:space="preserve">обстоятельство, свидетельствующее о действиях государственных органов, способных воспрепятствовать исполнению обязательств Эмитента по Облигациям, </w:t>
      </w:r>
      <w:r w:rsidR="001A72E1">
        <w:rPr>
          <w:rFonts w:ascii="Times New Roman" w:eastAsia="Times New Roman" w:hAnsi="Times New Roman"/>
          <w:bCs/>
          <w:iCs/>
          <w:lang w:eastAsia="ru-RU"/>
        </w:rPr>
        <w:t xml:space="preserve">обязательств Эмитента и (или) любого из контрагентов Эмитента по сделкам, заключенным в отношении </w:t>
      </w:r>
      <w:proofErr w:type="spellStart"/>
      <w:r w:rsidR="001A72E1">
        <w:rPr>
          <w:rFonts w:ascii="Times New Roman" w:eastAsia="Times New Roman" w:hAnsi="Times New Roman"/>
          <w:bCs/>
          <w:iCs/>
          <w:lang w:eastAsia="ru-RU"/>
        </w:rPr>
        <w:t>Референсного</w:t>
      </w:r>
      <w:proofErr w:type="spellEnd"/>
      <w:r w:rsidR="001A72E1">
        <w:rPr>
          <w:rFonts w:ascii="Times New Roman" w:eastAsia="Times New Roman" w:hAnsi="Times New Roman"/>
          <w:bCs/>
          <w:iCs/>
          <w:lang w:eastAsia="ru-RU"/>
        </w:rPr>
        <w:t xml:space="preserve"> актива, </w:t>
      </w:r>
      <w:r w:rsidR="0012166C" w:rsidRPr="00FA6BBF">
        <w:rPr>
          <w:rFonts w:ascii="Times New Roman" w:eastAsia="Times New Roman" w:hAnsi="Times New Roman"/>
          <w:bCs/>
          <w:iCs/>
          <w:lang w:eastAsia="ru-RU"/>
        </w:rPr>
        <w:t xml:space="preserve">существующих или потенциальных </w:t>
      </w:r>
      <w:r w:rsidR="00CB5EF3" w:rsidRPr="00FA6BBF">
        <w:rPr>
          <w:rFonts w:ascii="Times New Roman" w:eastAsia="Times New Roman" w:hAnsi="Times New Roman"/>
          <w:bCs/>
          <w:iCs/>
          <w:lang w:eastAsia="ru-RU"/>
        </w:rPr>
        <w:t xml:space="preserve">обязательств Эмитента и </w:t>
      </w:r>
      <w:r w:rsidR="0012166C" w:rsidRPr="00FA6BBF">
        <w:rPr>
          <w:rFonts w:ascii="Times New Roman" w:eastAsia="Times New Roman" w:hAnsi="Times New Roman"/>
          <w:bCs/>
          <w:iCs/>
          <w:lang w:eastAsia="ru-RU"/>
        </w:rPr>
        <w:t>(или)</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 xml:space="preserve">любого из </w:t>
      </w:r>
      <w:r w:rsidR="0096451B" w:rsidRPr="00FA6BBF">
        <w:rPr>
          <w:rFonts w:ascii="Times New Roman" w:eastAsia="Times New Roman" w:hAnsi="Times New Roman"/>
          <w:bCs/>
          <w:iCs/>
          <w:lang w:eastAsia="ru-RU"/>
        </w:rPr>
        <w:t>П</w:t>
      </w:r>
      <w:r w:rsidR="001D7EC0" w:rsidRPr="00FA6BBF">
        <w:rPr>
          <w:rFonts w:ascii="Times New Roman" w:eastAsia="Times New Roman" w:hAnsi="Times New Roman"/>
          <w:bCs/>
          <w:iCs/>
          <w:lang w:eastAsia="ru-RU"/>
        </w:rPr>
        <w:t xml:space="preserve">отенциальных </w:t>
      </w:r>
      <w:r w:rsidR="00A11BEA" w:rsidRPr="00FA6BBF">
        <w:rPr>
          <w:rFonts w:ascii="Times New Roman" w:eastAsia="Times New Roman" w:hAnsi="Times New Roman"/>
          <w:bCs/>
          <w:iCs/>
          <w:lang w:eastAsia="ru-RU"/>
        </w:rPr>
        <w:t>к</w:t>
      </w:r>
      <w:r w:rsidR="00CB5EF3" w:rsidRPr="00FA6BBF">
        <w:rPr>
          <w:rFonts w:ascii="Times New Roman" w:eastAsia="Times New Roman" w:hAnsi="Times New Roman"/>
          <w:bCs/>
          <w:iCs/>
          <w:lang w:eastAsia="ru-RU"/>
        </w:rPr>
        <w:t>онтрагент</w:t>
      </w:r>
      <w:r w:rsidR="001D7EC0" w:rsidRPr="00FA6BBF">
        <w:rPr>
          <w:rFonts w:ascii="Times New Roman" w:eastAsia="Times New Roman" w:hAnsi="Times New Roman"/>
          <w:bCs/>
          <w:iCs/>
          <w:lang w:eastAsia="ru-RU"/>
        </w:rPr>
        <w:t>ов</w:t>
      </w:r>
      <w:r w:rsidR="00CB5EF3" w:rsidRPr="00FA6BBF">
        <w:rPr>
          <w:rFonts w:ascii="Times New Roman" w:eastAsia="Times New Roman" w:hAnsi="Times New Roman"/>
          <w:bCs/>
          <w:iCs/>
          <w:lang w:eastAsia="ru-RU"/>
        </w:rPr>
        <w:t xml:space="preserve"> </w:t>
      </w:r>
      <w:r w:rsidR="001D7EC0" w:rsidRPr="00FA6BBF">
        <w:rPr>
          <w:rFonts w:ascii="Times New Roman" w:eastAsia="Times New Roman" w:hAnsi="Times New Roman"/>
          <w:bCs/>
          <w:iCs/>
          <w:lang w:eastAsia="ru-RU"/>
        </w:rPr>
        <w:t>по хеджу (любого из Дилеров-ориентиров)</w:t>
      </w:r>
      <w:r w:rsidR="00CB5EF3" w:rsidRPr="00FA6BBF">
        <w:rPr>
          <w:rFonts w:ascii="Times New Roman" w:eastAsia="Times New Roman" w:hAnsi="Times New Roman"/>
          <w:bCs/>
          <w:iCs/>
          <w:lang w:eastAsia="ru-RU"/>
        </w:rPr>
        <w:t xml:space="preserve"> по </w:t>
      </w:r>
      <w:r w:rsidR="00A11BEA" w:rsidRPr="00FA6BBF">
        <w:rPr>
          <w:rFonts w:ascii="Times New Roman" w:eastAsia="Times New Roman" w:hAnsi="Times New Roman"/>
          <w:bCs/>
          <w:iCs/>
          <w:lang w:eastAsia="ru-RU"/>
        </w:rPr>
        <w:t>Гипотетической сделке хеджирования</w:t>
      </w:r>
      <w:r w:rsidR="001D7EC0" w:rsidRPr="00FA6BBF">
        <w:rPr>
          <w:rFonts w:ascii="Times New Roman" w:eastAsia="Times New Roman" w:hAnsi="Times New Roman"/>
          <w:bCs/>
          <w:iCs/>
          <w:lang w:eastAsia="ru-RU"/>
        </w:rPr>
        <w:t xml:space="preserve"> (если такая сделка заключена (имеет место), или если бы такая сделка была заключена на момент </w:t>
      </w:r>
      <w:r w:rsidR="0012166C" w:rsidRPr="00FA6BBF">
        <w:rPr>
          <w:rFonts w:ascii="Times New Roman" w:eastAsia="Times New Roman" w:hAnsi="Times New Roman"/>
          <w:bCs/>
          <w:iCs/>
          <w:lang w:eastAsia="ru-RU"/>
        </w:rPr>
        <w:t>исполнения</w:t>
      </w:r>
      <w:r w:rsidR="001D7EC0" w:rsidRPr="00FA6BBF">
        <w:rPr>
          <w:rFonts w:ascii="Times New Roman" w:eastAsia="Times New Roman" w:hAnsi="Times New Roman"/>
          <w:bCs/>
          <w:iCs/>
          <w:lang w:eastAsia="ru-RU"/>
        </w:rPr>
        <w:t xml:space="preserve"> соответствующего обстоятельства)</w:t>
      </w:r>
      <w:r w:rsidR="00CB5EF3" w:rsidRPr="00FA6BBF">
        <w:rPr>
          <w:rFonts w:ascii="Times New Roman" w:eastAsia="Times New Roman" w:hAnsi="Times New Roman"/>
          <w:bCs/>
          <w:iCs/>
          <w:lang w:eastAsia="ru-RU"/>
        </w:rPr>
        <w:t>, выражающееся в следующем</w:t>
      </w:r>
      <w:r w:rsidR="007D69F2" w:rsidRPr="00FA6BBF">
        <w:rPr>
          <w:rFonts w:ascii="Times New Roman" w:eastAsia="Times New Roman" w:hAnsi="Times New Roman"/>
          <w:bCs/>
          <w:iCs/>
          <w:lang w:eastAsia="ru-RU"/>
        </w:rPr>
        <w:t>:</w:t>
      </w:r>
    </w:p>
    <w:p w14:paraId="75E98EC6" w14:textId="39EBBE2A" w:rsidR="007D69F2" w:rsidRPr="00A8666E" w:rsidRDefault="007D69F2" w:rsidP="00DF65E3">
      <w:pPr>
        <w:pStyle w:val="ab"/>
        <w:widowControl w:val="0"/>
        <w:numPr>
          <w:ilvl w:val="0"/>
          <w:numId w:val="31"/>
        </w:numPr>
        <w:autoSpaceDE w:val="0"/>
        <w:autoSpaceDN w:val="0"/>
        <w:adjustRightInd w:val="0"/>
        <w:spacing w:after="0" w:line="240" w:lineRule="auto"/>
        <w:ind w:hanging="720"/>
        <w:jc w:val="both"/>
        <w:rPr>
          <w:rFonts w:ascii="Times New Roman" w:hAnsi="Times New Roman"/>
        </w:rPr>
      </w:pPr>
      <w:r w:rsidRPr="00A8666E">
        <w:rPr>
          <w:rFonts w:ascii="Times New Roman" w:hAnsi="Times New Roman"/>
        </w:rPr>
        <w:t xml:space="preserve">принятие или изменение какого-либо применимого закона или иного нормативного правового акта (в том числе налогового законодательства), или </w:t>
      </w:r>
    </w:p>
    <w:p w14:paraId="1C1740A3" w14:textId="1E0B0601" w:rsidR="007D69F2" w:rsidRPr="00A8666E" w:rsidRDefault="007D69F2" w:rsidP="00DF65E3">
      <w:pPr>
        <w:pStyle w:val="ab"/>
        <w:widowControl w:val="0"/>
        <w:numPr>
          <w:ilvl w:val="0"/>
          <w:numId w:val="31"/>
        </w:numPr>
        <w:autoSpaceDE w:val="0"/>
        <w:autoSpaceDN w:val="0"/>
        <w:adjustRightInd w:val="0"/>
        <w:spacing w:after="200" w:line="240" w:lineRule="auto"/>
        <w:ind w:hanging="720"/>
        <w:jc w:val="both"/>
        <w:rPr>
          <w:rFonts w:ascii="Times New Roman" w:hAnsi="Times New Roman"/>
        </w:rPr>
      </w:pPr>
      <w:r w:rsidRPr="00A8666E">
        <w:rPr>
          <w:rFonts w:ascii="Times New Roman" w:hAnsi="Times New Roman"/>
        </w:rPr>
        <w:t>издание новой официальной правовой позиции (т.е. правовой позиции, имеющей общеобязательную силу, и (или) обязательную силу для судов или правоприменительных органов соответствующего государства), в том числе толкования или изменения в толковании каким-либо судом, третейским судом или регулирующим органом, обладающим соответствующими полномочиями, какого-либо применимого закона или иного нормативного правового акта (включая любое такое действие, осуществленное налоговыми органами),</w:t>
      </w:r>
    </w:p>
    <w:p w14:paraId="431766AF" w14:textId="77777777" w:rsidR="007D69F2" w:rsidRPr="00FA6BBF" w:rsidRDefault="007D69F2" w:rsidP="00614FFF">
      <w:pPr>
        <w:widowControl w:val="0"/>
        <w:autoSpaceDE w:val="0"/>
        <w:autoSpaceDN w:val="0"/>
        <w:adjustRightInd w:val="0"/>
        <w:spacing w:after="240" w:line="240" w:lineRule="auto"/>
        <w:jc w:val="both"/>
        <w:rPr>
          <w:rFonts w:ascii="Times New Roman" w:hAnsi="Times New Roman"/>
        </w:rPr>
      </w:pPr>
      <w:r w:rsidRPr="00FA6BBF">
        <w:rPr>
          <w:rFonts w:ascii="Times New Roman" w:hAnsi="Times New Roman"/>
        </w:rPr>
        <w:t>и влекущее любое из следующих последствий:</w:t>
      </w:r>
    </w:p>
    <w:p w14:paraId="73CB2DA0" w14:textId="492E01D4" w:rsidR="007D69F2" w:rsidRPr="00FA6BBF" w:rsidRDefault="007D69F2" w:rsidP="00EE1E1E">
      <w:pPr>
        <w:widowControl w:val="0"/>
        <w:autoSpaceDE w:val="0"/>
        <w:autoSpaceDN w:val="0"/>
        <w:adjustRightInd w:val="0"/>
        <w:spacing w:after="0" w:line="240" w:lineRule="auto"/>
        <w:ind w:left="709" w:hanging="709"/>
        <w:jc w:val="both"/>
        <w:rPr>
          <w:rFonts w:ascii="Times New Roman" w:hAnsi="Times New Roman"/>
        </w:rPr>
      </w:pPr>
      <w:r w:rsidRPr="00FA6BBF">
        <w:rPr>
          <w:rFonts w:ascii="Times New Roman" w:hAnsi="Times New Roman"/>
        </w:rPr>
        <w:t>(1)</w:t>
      </w:r>
      <w:r w:rsidR="00A8666E">
        <w:rPr>
          <w:rFonts w:ascii="Times New Roman" w:hAnsi="Times New Roman"/>
        </w:rPr>
        <w:tab/>
      </w:r>
      <w:r w:rsidRPr="00FA6BBF">
        <w:rPr>
          <w:rFonts w:ascii="Times New Roman" w:hAnsi="Times New Roman"/>
        </w:rPr>
        <w:t>юридическую невозможность Эмитента быть эмитентом Облигаций, осуществлять платежи по Облигациям, погашать Облигации, в том числе в результате принятия или изменения какого-либо применимого закона или иного нормативного правового акта, или</w:t>
      </w:r>
    </w:p>
    <w:p w14:paraId="2D71AB01" w14:textId="0E48016A" w:rsidR="007D69F2" w:rsidRPr="00FA6BBF" w:rsidRDefault="007D69F2" w:rsidP="00A8666E">
      <w:pPr>
        <w:widowControl w:val="0"/>
        <w:autoSpaceDE w:val="0"/>
        <w:autoSpaceDN w:val="0"/>
        <w:adjustRightInd w:val="0"/>
        <w:spacing w:after="240" w:line="240" w:lineRule="auto"/>
        <w:ind w:left="709" w:hanging="709"/>
        <w:jc w:val="both"/>
        <w:rPr>
          <w:rFonts w:ascii="Times New Roman" w:hAnsi="Times New Roman"/>
        </w:rPr>
      </w:pPr>
      <w:r w:rsidRPr="00FA6BBF">
        <w:rPr>
          <w:rFonts w:ascii="Times New Roman" w:hAnsi="Times New Roman"/>
        </w:rPr>
        <w:t>(2)</w:t>
      </w:r>
      <w:r w:rsidR="00A8666E">
        <w:rPr>
          <w:rFonts w:ascii="Times New Roman" w:hAnsi="Times New Roman"/>
        </w:rPr>
        <w:tab/>
      </w:r>
      <w:r w:rsidR="00CB5EF3" w:rsidRPr="00FA6BBF">
        <w:rPr>
          <w:rFonts w:ascii="Times New Roman" w:hAnsi="Times New Roman"/>
        </w:rPr>
        <w:t xml:space="preserve">юридическую невозможность Эмитента </w:t>
      </w:r>
      <w:r w:rsidR="00CA024B" w:rsidRPr="00FA6BBF">
        <w:rPr>
          <w:rFonts w:ascii="Times New Roman" w:hAnsi="Times New Roman"/>
        </w:rPr>
        <w:t xml:space="preserve">и (или) любого из </w:t>
      </w:r>
      <w:r w:rsidR="0096451B" w:rsidRPr="00FA6BBF">
        <w:rPr>
          <w:rFonts w:ascii="Times New Roman" w:hAnsi="Times New Roman"/>
        </w:rPr>
        <w:t>П</w:t>
      </w:r>
      <w:r w:rsidR="00CA024B" w:rsidRPr="00FA6BBF">
        <w:rPr>
          <w:rFonts w:ascii="Times New Roman" w:hAnsi="Times New Roman"/>
        </w:rPr>
        <w:t>отенциальных контрагентов по хеджу (любого из Дилеров-ориентиров)</w:t>
      </w:r>
      <w:r w:rsidR="00CB5EF3" w:rsidRPr="00FA6BBF">
        <w:rPr>
          <w:rFonts w:ascii="Times New Roman" w:hAnsi="Times New Roman"/>
        </w:rPr>
        <w:t xml:space="preserve">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иметь права и (или) нести обязанности (в частности, по принятию или совершению платежей) по сделке с </w:t>
      </w:r>
      <w:proofErr w:type="spellStart"/>
      <w:r w:rsidR="00CB5EF3" w:rsidRPr="00FA6BBF">
        <w:rPr>
          <w:rFonts w:ascii="Times New Roman" w:hAnsi="Times New Roman"/>
        </w:rPr>
        <w:t>Референсным</w:t>
      </w:r>
      <w:proofErr w:type="spellEnd"/>
      <w:r w:rsidR="00CB5EF3" w:rsidRPr="00FA6BBF">
        <w:rPr>
          <w:rFonts w:ascii="Times New Roman" w:hAnsi="Times New Roman"/>
        </w:rPr>
        <w:t xml:space="preserve"> активом (в том числе обязанности по </w:t>
      </w:r>
      <w:r w:rsidR="00A11BEA" w:rsidRPr="00FA6BBF">
        <w:rPr>
          <w:rFonts w:ascii="Times New Roman" w:hAnsi="Times New Roman"/>
        </w:rPr>
        <w:t>Гипотетической сделке хеджирования</w:t>
      </w:r>
      <w:r w:rsidR="00CB5EF3" w:rsidRPr="00FA6BBF">
        <w:rPr>
          <w:rFonts w:ascii="Times New Roman" w:hAnsi="Times New Roman"/>
        </w:rPr>
        <w:t xml:space="preserve"> </w:t>
      </w:r>
      <w:r w:rsidR="00E63028">
        <w:rPr>
          <w:rFonts w:ascii="Times New Roman" w:hAnsi="Times New Roman"/>
        </w:rPr>
        <w:t>в отношении</w:t>
      </w:r>
      <w:r w:rsidR="00CB5EF3" w:rsidRPr="003B34C5">
        <w:rPr>
          <w:rFonts w:ascii="Times New Roman" w:hAnsi="Times New Roman"/>
        </w:rPr>
        <w:t xml:space="preserve"> </w:t>
      </w:r>
      <w:proofErr w:type="spellStart"/>
      <w:r w:rsidR="00CB5EF3" w:rsidRPr="003B34C5">
        <w:rPr>
          <w:rFonts w:ascii="Times New Roman" w:hAnsi="Times New Roman"/>
        </w:rPr>
        <w:t>Референсного</w:t>
      </w:r>
      <w:proofErr w:type="spellEnd"/>
      <w:r w:rsidR="00CB5EF3" w:rsidRPr="003B34C5">
        <w:rPr>
          <w:rFonts w:ascii="Times New Roman" w:hAnsi="Times New Roman"/>
        </w:rPr>
        <w:t xml:space="preserve"> актива</w:t>
      </w:r>
      <w:r w:rsidRPr="00FA6BBF">
        <w:rPr>
          <w:rFonts w:ascii="Times New Roman" w:hAnsi="Times New Roman"/>
        </w:rPr>
        <w:t>).</w:t>
      </w:r>
    </w:p>
    <w:bookmarkEnd w:id="4"/>
    <w:p w14:paraId="6C23D12E" w14:textId="7D908CAC" w:rsidR="0055515E" w:rsidRPr="00FA6BBF" w:rsidRDefault="0055515E" w:rsidP="00232CAD">
      <w:pPr>
        <w:spacing w:after="200" w:line="240" w:lineRule="auto"/>
        <w:rPr>
          <w:rFonts w:ascii="Times New Roman" w:eastAsia="Times New Roman" w:hAnsi="Times New Roman" w:cstheme="majorBidi"/>
          <w:color w:val="365F91" w:themeColor="accent1" w:themeShade="BF"/>
          <w:sz w:val="24"/>
          <w:szCs w:val="24"/>
          <w:u w:val="single"/>
          <w:lang w:eastAsia="ru-RU"/>
        </w:rPr>
      </w:pPr>
      <w:r w:rsidRPr="00FA6BBF">
        <w:rPr>
          <w:rFonts w:eastAsia="Times New Roman"/>
          <w:bCs/>
          <w:iCs/>
          <w:u w:val="single"/>
          <w:lang w:eastAsia="ru-RU"/>
        </w:rPr>
        <w:br w:type="page"/>
      </w:r>
    </w:p>
    <w:bookmarkEnd w:id="8"/>
    <w:p w14:paraId="2452E649" w14:textId="3F4F320E" w:rsidR="00E147F7" w:rsidRPr="00A8666E" w:rsidRDefault="00E147F7" w:rsidP="00614FFF">
      <w:pPr>
        <w:pStyle w:val="af"/>
        <w:rPr>
          <w:b/>
          <w:color w:val="auto"/>
          <w:sz w:val="22"/>
        </w:rPr>
      </w:pPr>
      <w:r w:rsidRPr="00A8666E">
        <w:rPr>
          <w:b/>
          <w:color w:val="auto"/>
          <w:sz w:val="22"/>
        </w:rPr>
        <w:lastRenderedPageBreak/>
        <w:t xml:space="preserve">1. </w:t>
      </w:r>
      <w:r w:rsidR="00A8666E" w:rsidRPr="00A8666E">
        <w:rPr>
          <w:b/>
          <w:color w:val="auto"/>
          <w:sz w:val="22"/>
        </w:rPr>
        <w:t>Вид, категория (тип), идентификационные признаки ценных бумаг</w:t>
      </w:r>
      <w:r w:rsidRPr="00A8666E">
        <w:rPr>
          <w:b/>
          <w:color w:val="auto"/>
          <w:sz w:val="22"/>
        </w:rPr>
        <w:t>.</w:t>
      </w:r>
    </w:p>
    <w:p w14:paraId="1B594900" w14:textId="77777777" w:rsidR="00E147F7" w:rsidRPr="00FA6BBF" w:rsidRDefault="00E147F7" w:rsidP="00A8666E">
      <w:pPr>
        <w:autoSpaceDE w:val="0"/>
        <w:autoSpaceDN w:val="0"/>
        <w:adjustRightInd w:val="0"/>
        <w:spacing w:after="12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Вид ценных бумаг:</w:t>
      </w:r>
      <w:r w:rsidRPr="00FA6BBF">
        <w:rPr>
          <w:rFonts w:ascii="Times New Roman" w:eastAsiaTheme="minorHAnsi" w:hAnsi="Times New Roman"/>
          <w:bCs/>
          <w:iCs/>
          <w:szCs w:val="24"/>
        </w:rPr>
        <w:t xml:space="preserve"> облигации</w:t>
      </w:r>
    </w:p>
    <w:p w14:paraId="2BA1E637" w14:textId="2775F837" w:rsidR="00E147F7" w:rsidRPr="00EA2BB9" w:rsidRDefault="00E147F7" w:rsidP="00614FFF">
      <w:pPr>
        <w:autoSpaceDE w:val="0"/>
        <w:autoSpaceDN w:val="0"/>
        <w:adjustRightInd w:val="0"/>
        <w:spacing w:after="240" w:line="240" w:lineRule="auto"/>
        <w:jc w:val="both"/>
        <w:rPr>
          <w:rFonts w:ascii="Times New Roman" w:eastAsiaTheme="minorHAnsi" w:hAnsi="Times New Roman"/>
          <w:bCs/>
          <w:iCs/>
          <w:szCs w:val="24"/>
        </w:rPr>
      </w:pPr>
      <w:r w:rsidRPr="00A8666E">
        <w:rPr>
          <w:rFonts w:ascii="Times New Roman" w:eastAsiaTheme="minorHAnsi" w:hAnsi="Times New Roman"/>
          <w:b/>
          <w:bCs/>
          <w:iCs/>
          <w:szCs w:val="24"/>
        </w:rPr>
        <w:t>Иные идентификационные признаки размещаемых ценных бумаг:</w:t>
      </w:r>
      <w:r w:rsidRPr="00FA6BBF">
        <w:rPr>
          <w:rFonts w:ascii="Times New Roman" w:eastAsiaTheme="minorHAnsi" w:hAnsi="Times New Roman"/>
          <w:bCs/>
          <w:iCs/>
          <w:szCs w:val="24"/>
        </w:rPr>
        <w:t xml:space="preserve"> </w:t>
      </w:r>
      <w:r w:rsidR="004B09DE">
        <w:rPr>
          <w:rFonts w:ascii="Times New Roman" w:eastAsiaTheme="minorHAnsi" w:hAnsi="Times New Roman"/>
          <w:bCs/>
          <w:iCs/>
          <w:szCs w:val="24"/>
        </w:rPr>
        <w:t>с</w:t>
      </w:r>
      <w:r w:rsidR="004B09DE" w:rsidRPr="004B09DE">
        <w:rPr>
          <w:rFonts w:ascii="Times New Roman" w:eastAsiaTheme="minorHAnsi" w:hAnsi="Times New Roman"/>
          <w:bCs/>
          <w:iCs/>
          <w:szCs w:val="24"/>
        </w:rPr>
        <w:t xml:space="preserve">труктурные процентные </w:t>
      </w:r>
      <w:r w:rsidR="00CC3DD7">
        <w:rPr>
          <w:rFonts w:ascii="Times New Roman" w:eastAsiaTheme="minorHAnsi" w:hAnsi="Times New Roman"/>
          <w:bCs/>
          <w:iCs/>
          <w:szCs w:val="24"/>
        </w:rPr>
        <w:t xml:space="preserve">дисконтные </w:t>
      </w:r>
      <w:r w:rsidR="004B09DE" w:rsidRPr="004B09DE">
        <w:rPr>
          <w:rFonts w:ascii="Times New Roman" w:eastAsiaTheme="minorHAnsi" w:hAnsi="Times New Roman"/>
          <w:bCs/>
          <w:iCs/>
          <w:szCs w:val="24"/>
        </w:rPr>
        <w:t xml:space="preserve">неконвертируемые бездокументарные </w:t>
      </w:r>
      <w:r w:rsidR="00A46C1B">
        <w:rPr>
          <w:rFonts w:ascii="Times New Roman" w:eastAsiaTheme="minorHAnsi" w:hAnsi="Times New Roman"/>
          <w:bCs/>
          <w:iCs/>
          <w:szCs w:val="24"/>
        </w:rPr>
        <w:t>серии</w:t>
      </w:r>
      <w:r w:rsidR="004B09DE" w:rsidRPr="004B09DE">
        <w:rPr>
          <w:rFonts w:ascii="Times New Roman" w:eastAsiaTheme="minorHAnsi" w:hAnsi="Times New Roman"/>
          <w:bCs/>
          <w:iCs/>
          <w:szCs w:val="24"/>
        </w:rPr>
        <w:t xml:space="preserve"> </w:t>
      </w:r>
      <w:r w:rsidR="00916CD5">
        <w:rPr>
          <w:rFonts w:ascii="Times New Roman" w:eastAsiaTheme="minorHAnsi" w:hAnsi="Times New Roman"/>
          <w:bCs/>
          <w:iCs/>
          <w:szCs w:val="24"/>
        </w:rPr>
        <w:t>С-1-</w:t>
      </w:r>
      <w:r w:rsidR="006402DC" w:rsidRPr="006402DC">
        <w:rPr>
          <w:rFonts w:ascii="Times New Roman" w:eastAsiaTheme="minorHAnsi" w:hAnsi="Times New Roman"/>
          <w:bCs/>
          <w:iCs/>
          <w:szCs w:val="24"/>
        </w:rPr>
        <w:t>17</w:t>
      </w:r>
      <w:r w:rsidR="00C6426B">
        <w:rPr>
          <w:rFonts w:ascii="Times New Roman" w:eastAsiaTheme="minorHAnsi" w:hAnsi="Times New Roman"/>
          <w:bCs/>
          <w:iCs/>
          <w:szCs w:val="24"/>
        </w:rPr>
        <w:t>3</w:t>
      </w:r>
      <w:r w:rsidR="00E44737">
        <w:rPr>
          <w:rFonts w:ascii="Times New Roman" w:eastAsiaTheme="minorHAnsi" w:hAnsi="Times New Roman"/>
          <w:bCs/>
          <w:iCs/>
          <w:szCs w:val="24"/>
        </w:rPr>
        <w:t>7</w:t>
      </w:r>
      <w:bookmarkStart w:id="10" w:name="_GoBack"/>
      <w:bookmarkEnd w:id="10"/>
    </w:p>
    <w:p w14:paraId="7185FF29" w14:textId="476CF446" w:rsidR="00E147F7" w:rsidRPr="00A83957" w:rsidRDefault="00E147F7" w:rsidP="001B24EB">
      <w:pPr>
        <w:autoSpaceDE w:val="0"/>
        <w:autoSpaceDN w:val="0"/>
        <w:adjustRightInd w:val="0"/>
        <w:spacing w:after="240" w:line="240" w:lineRule="auto"/>
        <w:jc w:val="both"/>
        <w:rPr>
          <w:rFonts w:ascii="Times New Roman" w:hAnsi="Times New Roman"/>
          <w:b/>
        </w:rPr>
      </w:pPr>
      <w:r w:rsidRPr="00A8283C">
        <w:rPr>
          <w:rFonts w:ascii="Times New Roman" w:eastAsiaTheme="majorEastAsia" w:hAnsi="Times New Roman" w:cstheme="majorBidi"/>
          <w:b/>
          <w:bCs/>
          <w:iCs/>
          <w:szCs w:val="24"/>
        </w:rPr>
        <w:t xml:space="preserve">2. </w:t>
      </w:r>
      <w:r w:rsidR="00A8666E" w:rsidRPr="00A8283C">
        <w:rPr>
          <w:rFonts w:ascii="Times New Roman" w:eastAsiaTheme="majorEastAsia" w:hAnsi="Times New Roman" w:cstheme="majorBidi"/>
          <w:b/>
          <w:bCs/>
          <w:iCs/>
          <w:szCs w:val="24"/>
        </w:rPr>
        <w:t>Указание</w:t>
      </w:r>
      <w:r w:rsidR="00A8666E" w:rsidRPr="00A8666E">
        <w:rPr>
          <w:b/>
        </w:rPr>
        <w:t xml:space="preserve"> </w:t>
      </w:r>
      <w:r w:rsidR="00A8666E" w:rsidRPr="00A8283C">
        <w:rPr>
          <w:rFonts w:ascii="Times New Roman" w:eastAsiaTheme="majorEastAsia" w:hAnsi="Times New Roman" w:cstheme="majorBidi"/>
          <w:b/>
          <w:bCs/>
          <w:iCs/>
          <w:szCs w:val="24"/>
        </w:rPr>
        <w:t>на способ учета прав на облигации</w:t>
      </w:r>
      <w:r w:rsidRPr="00A8283C">
        <w:rPr>
          <w:rFonts w:ascii="Times New Roman" w:eastAsiaTheme="majorEastAsia" w:hAnsi="Times New Roman" w:cstheme="majorBidi"/>
          <w:b/>
          <w:bCs/>
          <w:iCs/>
          <w:szCs w:val="24"/>
        </w:rPr>
        <w:t>.</w:t>
      </w:r>
    </w:p>
    <w:p w14:paraId="3AF977B4"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Предусмотрен централизованный учет прав на Облигации.</w:t>
      </w:r>
    </w:p>
    <w:p w14:paraId="0F720025"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szCs w:val="24"/>
        </w:rPr>
        <w:t>Депозитарий, который будет осуществлять централизованный учет прав:</w:t>
      </w:r>
    </w:p>
    <w:p w14:paraId="237C576C"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Полное фирменное наименование:</w:t>
      </w:r>
      <w:r w:rsidRPr="00E572AB">
        <w:rPr>
          <w:rFonts w:ascii="Times New Roman" w:hAnsi="Times New Roman"/>
          <w:szCs w:val="24"/>
        </w:rPr>
        <w:t xml:space="preserve"> Небанковская кредитная организация акционерное общество «Национальный расчетный депозитарий»</w:t>
      </w:r>
    </w:p>
    <w:p w14:paraId="743284C0"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Сокращенное фирменное наименование:</w:t>
      </w:r>
      <w:r w:rsidRPr="00E572AB">
        <w:rPr>
          <w:rFonts w:ascii="Times New Roman" w:hAnsi="Times New Roman"/>
          <w:szCs w:val="24"/>
        </w:rPr>
        <w:t xml:space="preserve"> НКО АО НРД </w:t>
      </w:r>
    </w:p>
    <w:p w14:paraId="511BB4A2" w14:textId="77777777" w:rsidR="00E572AB" w:rsidRPr="00E572AB" w:rsidRDefault="00E572AB" w:rsidP="00E572AB">
      <w:pPr>
        <w:spacing w:after="120" w:line="240" w:lineRule="auto"/>
        <w:jc w:val="both"/>
        <w:rPr>
          <w:rFonts w:ascii="Times New Roman" w:hAnsi="Times New Roman"/>
          <w:szCs w:val="24"/>
        </w:rPr>
      </w:pPr>
      <w:r w:rsidRPr="00E572AB">
        <w:rPr>
          <w:rFonts w:ascii="Times New Roman" w:hAnsi="Times New Roman"/>
          <w:b/>
          <w:szCs w:val="24"/>
        </w:rPr>
        <w:t>Место нахождения:</w:t>
      </w:r>
      <w:r w:rsidRPr="00E572AB">
        <w:rPr>
          <w:rFonts w:ascii="Times New Roman" w:hAnsi="Times New Roman"/>
          <w:szCs w:val="24"/>
        </w:rPr>
        <w:t xml:space="preserve"> Российская Федерация, город Москва</w:t>
      </w:r>
    </w:p>
    <w:p w14:paraId="3C9ABE5B" w14:textId="7A8E1597" w:rsidR="00E147F7" w:rsidRDefault="00E572AB" w:rsidP="00E572AB">
      <w:pPr>
        <w:spacing w:after="120" w:line="240" w:lineRule="auto"/>
        <w:jc w:val="both"/>
        <w:rPr>
          <w:rFonts w:ascii="Times New Roman" w:hAnsi="Times New Roman"/>
          <w:szCs w:val="24"/>
        </w:rPr>
      </w:pPr>
      <w:r w:rsidRPr="00E572AB">
        <w:rPr>
          <w:rFonts w:ascii="Times New Roman" w:hAnsi="Times New Roman"/>
          <w:b/>
          <w:szCs w:val="24"/>
        </w:rPr>
        <w:t>ОГРН:</w:t>
      </w:r>
      <w:r w:rsidRPr="00E572AB">
        <w:rPr>
          <w:rFonts w:ascii="Times New Roman" w:hAnsi="Times New Roman"/>
          <w:szCs w:val="24"/>
        </w:rPr>
        <w:t xml:space="preserve"> 1027739132563</w:t>
      </w:r>
    </w:p>
    <w:p w14:paraId="1411BD8A" w14:textId="5F56F9F5" w:rsidR="00E572AB" w:rsidRPr="00FA6BBF" w:rsidRDefault="00E572AB" w:rsidP="00E572AB">
      <w:pPr>
        <w:spacing w:after="120" w:line="240" w:lineRule="auto"/>
        <w:jc w:val="both"/>
        <w:rPr>
          <w:rFonts w:ascii="Times New Roman" w:hAnsi="Times New Roman"/>
          <w:szCs w:val="24"/>
        </w:rPr>
      </w:pPr>
      <w:r w:rsidRPr="00E572AB">
        <w:rPr>
          <w:rFonts w:ascii="Times New Roman" w:hAnsi="Times New Roman"/>
          <w:szCs w:val="24"/>
        </w:rPr>
        <w:t>В случае прекращения деятельности НРД в связи с его реорганизацией централизованный учет прав на Облигации будет осуществляться его правопреемником в соответствии с требованиями законодательства Р</w:t>
      </w:r>
      <w:r w:rsidR="00472193">
        <w:rPr>
          <w:rFonts w:ascii="Times New Roman" w:hAnsi="Times New Roman"/>
          <w:szCs w:val="24"/>
        </w:rPr>
        <w:t>Ф</w:t>
      </w:r>
      <w:r w:rsidRPr="00E572AB">
        <w:rPr>
          <w:rFonts w:ascii="Times New Roman" w:hAnsi="Times New Roman"/>
          <w:szCs w:val="24"/>
        </w:rPr>
        <w:t xml:space="preserve"> и (или) нормативных актов в сфере финансовых рынков, а также внутренними документами юридического лица, являющегося правопреемником НРД. В тех случаях, когда в Решении о выпуске упоминается НРД, подразумевается НРД или его правопреемник.</w:t>
      </w:r>
    </w:p>
    <w:p w14:paraId="78FE3796" w14:textId="50C7894D" w:rsidR="00E147F7" w:rsidRPr="00FA6BBF" w:rsidRDefault="00E147F7" w:rsidP="00614FFF">
      <w:pPr>
        <w:autoSpaceDE w:val="0"/>
        <w:autoSpaceDN w:val="0"/>
        <w:adjustRightInd w:val="0"/>
        <w:spacing w:before="20" w:after="240" w:line="240" w:lineRule="auto"/>
        <w:jc w:val="both"/>
        <w:rPr>
          <w:rFonts w:asciiTheme="majorBidi" w:eastAsia="Times New Roman" w:hAnsiTheme="majorBidi" w:cstheme="majorBidi"/>
          <w:bCs/>
          <w:iCs/>
          <w:szCs w:val="24"/>
          <w:lang w:eastAsia="ru-RU"/>
        </w:rPr>
      </w:pPr>
      <w:r w:rsidRPr="00FA6BBF">
        <w:rPr>
          <w:rFonts w:asciiTheme="majorBidi" w:eastAsia="Times New Roman" w:hAnsiTheme="majorBidi" w:cstheme="majorBidi"/>
          <w:bCs/>
          <w:iCs/>
          <w:szCs w:val="24"/>
          <w:lang w:eastAsia="ru-RU"/>
        </w:rPr>
        <w:t>В связи с тем, что Программа Облигаций была зарегистрирована до вступления в силу Закон</w:t>
      </w:r>
      <w:r w:rsidR="006F794E" w:rsidRPr="00FA6BBF">
        <w:rPr>
          <w:rFonts w:asciiTheme="majorBidi" w:eastAsia="Times New Roman" w:hAnsiTheme="majorBidi" w:cstheme="majorBidi"/>
          <w:bCs/>
          <w:iCs/>
          <w:szCs w:val="24"/>
          <w:lang w:eastAsia="ru-RU"/>
        </w:rPr>
        <w:t>а</w:t>
      </w:r>
      <w:r w:rsidRPr="00FA6BBF">
        <w:rPr>
          <w:rFonts w:asciiTheme="majorBidi" w:eastAsia="Times New Roman" w:hAnsiTheme="majorBidi" w:cstheme="majorBidi"/>
          <w:bCs/>
          <w:iCs/>
          <w:szCs w:val="24"/>
          <w:lang w:eastAsia="ru-RU"/>
        </w:rPr>
        <w:t xml:space="preserve"> № 514-ФЗ, в пункте 2 Программы Облигаций было предусмотрено обязательное централизованное хранение Облигаций. При этом в соответствии с п</w:t>
      </w:r>
      <w:r w:rsidR="00846087" w:rsidRPr="00FA6BBF">
        <w:rPr>
          <w:rFonts w:asciiTheme="majorBidi" w:eastAsia="Times New Roman" w:hAnsiTheme="majorBidi" w:cstheme="majorBidi"/>
          <w:bCs/>
          <w:iCs/>
          <w:szCs w:val="24"/>
          <w:lang w:eastAsia="ru-RU"/>
        </w:rPr>
        <w:t>одпунктом</w:t>
      </w:r>
      <w:r w:rsidRPr="00FA6BBF">
        <w:rPr>
          <w:rFonts w:asciiTheme="majorBidi" w:eastAsia="Times New Roman" w:hAnsiTheme="majorBidi" w:cstheme="majorBidi"/>
          <w:bCs/>
          <w:iCs/>
          <w:szCs w:val="24"/>
          <w:lang w:eastAsia="ru-RU"/>
        </w:rPr>
        <w:t xml:space="preserve"> 2 п</w:t>
      </w:r>
      <w:r w:rsidR="00846087" w:rsidRPr="00FA6BBF">
        <w:rPr>
          <w:rFonts w:asciiTheme="majorBidi" w:eastAsia="Times New Roman" w:hAnsiTheme="majorBidi" w:cstheme="majorBidi"/>
          <w:bCs/>
          <w:iCs/>
          <w:szCs w:val="24"/>
          <w:lang w:eastAsia="ru-RU"/>
        </w:rPr>
        <w:t>ункта</w:t>
      </w:r>
      <w:r w:rsidRPr="00FA6BBF">
        <w:rPr>
          <w:rFonts w:asciiTheme="majorBidi" w:eastAsia="Times New Roman" w:hAnsiTheme="majorBidi" w:cstheme="majorBidi"/>
          <w:bCs/>
          <w:iCs/>
          <w:szCs w:val="24"/>
          <w:lang w:eastAsia="ru-RU"/>
        </w:rPr>
        <w:t xml:space="preserve"> 5 ст</w:t>
      </w:r>
      <w:r w:rsidR="00846087" w:rsidRPr="00FA6BBF">
        <w:rPr>
          <w:rFonts w:asciiTheme="majorBidi" w:eastAsia="Times New Roman" w:hAnsiTheme="majorBidi" w:cstheme="majorBidi"/>
          <w:bCs/>
          <w:iCs/>
          <w:szCs w:val="24"/>
          <w:lang w:eastAsia="ru-RU"/>
        </w:rPr>
        <w:t>атьи</w:t>
      </w:r>
      <w:r w:rsidRPr="00FA6BBF">
        <w:rPr>
          <w:rFonts w:asciiTheme="majorBidi" w:eastAsia="Times New Roman" w:hAnsiTheme="majorBidi" w:cstheme="majorBidi"/>
          <w:bCs/>
          <w:iCs/>
          <w:szCs w:val="24"/>
          <w:lang w:eastAsia="ru-RU"/>
        </w:rPr>
        <w:t xml:space="preserve"> 24 Закона № 514-ФЗ Облигации настоящего выпуска, независимо от условий, содержащихся в Программе Облигаций, могут быть только бездокументарными ценными бумагами, т</w:t>
      </w:r>
      <w:r w:rsidR="00E572AB">
        <w:rPr>
          <w:rFonts w:asciiTheme="majorBidi" w:eastAsia="Times New Roman" w:hAnsiTheme="majorBidi" w:cstheme="majorBidi"/>
          <w:bCs/>
          <w:iCs/>
          <w:szCs w:val="24"/>
          <w:lang w:eastAsia="ru-RU"/>
        </w:rPr>
        <w:t xml:space="preserve">ак </w:t>
      </w:r>
      <w:r w:rsidRPr="00FA6BBF">
        <w:rPr>
          <w:rFonts w:asciiTheme="majorBidi" w:eastAsia="Times New Roman" w:hAnsiTheme="majorBidi" w:cstheme="majorBidi"/>
          <w:bCs/>
          <w:iCs/>
          <w:szCs w:val="24"/>
          <w:lang w:eastAsia="ru-RU"/>
        </w:rPr>
        <w:t>к</w:t>
      </w:r>
      <w:r w:rsidR="00E572AB">
        <w:rPr>
          <w:rFonts w:asciiTheme="majorBidi" w:eastAsia="Times New Roman" w:hAnsiTheme="majorBidi" w:cstheme="majorBidi"/>
          <w:bCs/>
          <w:iCs/>
          <w:szCs w:val="24"/>
          <w:lang w:eastAsia="ru-RU"/>
        </w:rPr>
        <w:t>ак</w:t>
      </w:r>
      <w:r w:rsidRPr="00FA6BBF">
        <w:rPr>
          <w:rFonts w:asciiTheme="majorBidi" w:eastAsia="Times New Roman" w:hAnsiTheme="majorBidi" w:cstheme="majorBidi"/>
          <w:bCs/>
          <w:iCs/>
          <w:szCs w:val="24"/>
          <w:lang w:eastAsia="ru-RU"/>
        </w:rPr>
        <w:t xml:space="preserve"> их выпуск регистрируется после вступления в силу Закона № 514-ФЗ. В связи с вступлением в </w:t>
      </w:r>
      <w:r w:rsidR="00FD4D7D">
        <w:rPr>
          <w:rFonts w:asciiTheme="majorBidi" w:eastAsia="Times New Roman" w:hAnsiTheme="majorBidi" w:cstheme="majorBidi"/>
          <w:bCs/>
          <w:iCs/>
          <w:szCs w:val="24"/>
          <w:lang w:eastAsia="ru-RU"/>
        </w:rPr>
        <w:t>силу Закона № 514-ФЗ и изменением</w:t>
      </w:r>
      <w:r w:rsidRPr="00FA6BBF">
        <w:rPr>
          <w:rFonts w:asciiTheme="majorBidi" w:eastAsia="Times New Roman" w:hAnsiTheme="majorBidi" w:cstheme="majorBidi"/>
          <w:bCs/>
          <w:iCs/>
          <w:szCs w:val="24"/>
          <w:lang w:eastAsia="ru-RU"/>
        </w:rPr>
        <w:t xml:space="preserve"> системы учеты прав на облигации в настоящем Решении о выпуске предусмотрен централизованный учет прав на Облигации. </w:t>
      </w:r>
    </w:p>
    <w:p w14:paraId="503E39F3" w14:textId="30AA94AD" w:rsidR="00E147F7" w:rsidRPr="00E572AB" w:rsidRDefault="00E147F7" w:rsidP="00614FFF">
      <w:pPr>
        <w:pStyle w:val="af"/>
        <w:rPr>
          <w:b/>
          <w:color w:val="auto"/>
          <w:sz w:val="22"/>
        </w:rPr>
      </w:pPr>
      <w:r w:rsidRPr="00E572AB">
        <w:rPr>
          <w:b/>
          <w:color w:val="auto"/>
          <w:sz w:val="22"/>
        </w:rPr>
        <w:t xml:space="preserve">3. </w:t>
      </w:r>
      <w:r w:rsidR="00E572AB" w:rsidRPr="00E572AB">
        <w:rPr>
          <w:b/>
          <w:color w:val="auto"/>
          <w:sz w:val="22"/>
        </w:rPr>
        <w:t>Номинальная стоимость каждой ценной бумаги выпуска</w:t>
      </w:r>
      <w:r w:rsidRPr="00E572AB">
        <w:rPr>
          <w:b/>
          <w:color w:val="auto"/>
          <w:sz w:val="22"/>
        </w:rPr>
        <w:t>.</w:t>
      </w:r>
    </w:p>
    <w:p w14:paraId="7E42057A" w14:textId="0AA15AF0" w:rsidR="00E147F7" w:rsidRPr="00FA6BBF" w:rsidRDefault="00E147F7" w:rsidP="00614FFF">
      <w:pPr>
        <w:spacing w:after="240" w:line="240" w:lineRule="auto"/>
        <w:jc w:val="both"/>
        <w:rPr>
          <w:rFonts w:ascii="Times New Roman" w:eastAsiaTheme="minorHAnsi" w:hAnsi="Times New Roman"/>
          <w:bCs/>
          <w:iCs/>
          <w:szCs w:val="24"/>
        </w:rPr>
      </w:pPr>
      <w:r w:rsidRPr="00FA6BBF">
        <w:rPr>
          <w:rFonts w:ascii="Times New Roman" w:eastAsiaTheme="minorHAnsi" w:hAnsi="Times New Roman"/>
          <w:bCs/>
          <w:iCs/>
          <w:szCs w:val="24"/>
        </w:rPr>
        <w:t>1 000 (</w:t>
      </w:r>
      <w:r w:rsidR="00E572AB">
        <w:rPr>
          <w:rFonts w:ascii="Times New Roman" w:eastAsiaTheme="minorHAnsi" w:hAnsi="Times New Roman"/>
          <w:bCs/>
          <w:iCs/>
          <w:szCs w:val="24"/>
        </w:rPr>
        <w:t>о</w:t>
      </w:r>
      <w:r w:rsidRPr="00FA6BBF">
        <w:rPr>
          <w:rFonts w:ascii="Times New Roman" w:eastAsiaTheme="minorHAnsi" w:hAnsi="Times New Roman"/>
          <w:bCs/>
          <w:iCs/>
          <w:szCs w:val="24"/>
        </w:rPr>
        <w:t>дна тысяча)</w:t>
      </w:r>
      <w:r w:rsidR="00E572AB">
        <w:rPr>
          <w:rFonts w:ascii="Times New Roman" w:eastAsiaTheme="minorHAnsi" w:hAnsi="Times New Roman"/>
          <w:bCs/>
          <w:iCs/>
          <w:szCs w:val="24"/>
        </w:rPr>
        <w:t xml:space="preserve"> российских</w:t>
      </w:r>
      <w:r w:rsidRPr="00FA6BBF">
        <w:rPr>
          <w:rFonts w:ascii="Times New Roman" w:eastAsiaTheme="minorHAnsi" w:hAnsi="Times New Roman"/>
          <w:bCs/>
          <w:iCs/>
          <w:szCs w:val="24"/>
        </w:rPr>
        <w:t xml:space="preserve"> рублей.</w:t>
      </w:r>
    </w:p>
    <w:p w14:paraId="761CFBF6" w14:textId="7447D0F9" w:rsidR="00E147F7" w:rsidRPr="00E572AB" w:rsidRDefault="00E572AB" w:rsidP="00614FFF">
      <w:pPr>
        <w:pStyle w:val="af"/>
        <w:rPr>
          <w:b/>
          <w:color w:val="auto"/>
          <w:sz w:val="22"/>
        </w:rPr>
      </w:pPr>
      <w:r w:rsidRPr="00E572AB">
        <w:rPr>
          <w:b/>
          <w:color w:val="auto"/>
          <w:sz w:val="22"/>
        </w:rPr>
        <w:t>4</w:t>
      </w:r>
      <w:r w:rsidR="00E147F7" w:rsidRPr="00E572AB">
        <w:rPr>
          <w:b/>
          <w:color w:val="auto"/>
          <w:sz w:val="22"/>
        </w:rPr>
        <w:t xml:space="preserve">. Права </w:t>
      </w:r>
      <w:r w:rsidR="00B9151E" w:rsidRPr="00B9151E">
        <w:rPr>
          <w:rFonts w:cs="Times New Roman"/>
          <w:b/>
          <w:color w:val="auto"/>
          <w:sz w:val="22"/>
          <w:szCs w:val="22"/>
        </w:rPr>
        <w:t>владельца каждой ценной бумаги выпуска</w:t>
      </w:r>
      <w:r w:rsidR="00E147F7" w:rsidRPr="00E572AB">
        <w:rPr>
          <w:b/>
          <w:color w:val="auto"/>
          <w:sz w:val="22"/>
        </w:rPr>
        <w:t>.</w:t>
      </w:r>
    </w:p>
    <w:p w14:paraId="18610E3E" w14:textId="77777777"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4.1. Для привилегированных акций:</w:t>
      </w:r>
    </w:p>
    <w:p w14:paraId="449BC97B" w14:textId="5E6C17E5" w:rsidR="00B9151E" w:rsidRDefault="00B9151E" w:rsidP="00B9151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B9151E">
        <w:rPr>
          <w:rFonts w:ascii="Times New Roman" w:eastAsia="Times New Roman" w:hAnsi="Times New Roman"/>
          <w:szCs w:val="24"/>
          <w:lang w:eastAsia="ru-RU"/>
        </w:rPr>
        <w:t>Не применимо. Размещаемые ценные бумаги не являются привилегированными акциями.</w:t>
      </w:r>
    </w:p>
    <w:p w14:paraId="4F714014" w14:textId="2D73A57C" w:rsidR="00B9151E" w:rsidRPr="00B9151E" w:rsidRDefault="00B9151E" w:rsidP="00B9151E">
      <w:pPr>
        <w:widowControl w:val="0"/>
        <w:autoSpaceDE w:val="0"/>
        <w:autoSpaceDN w:val="0"/>
        <w:adjustRightInd w:val="0"/>
        <w:spacing w:after="120" w:line="240" w:lineRule="auto"/>
        <w:jc w:val="both"/>
        <w:outlineLvl w:val="1"/>
        <w:rPr>
          <w:rFonts w:ascii="Times New Roman" w:eastAsia="Times New Roman" w:hAnsi="Times New Roman"/>
          <w:b/>
          <w:szCs w:val="24"/>
          <w:lang w:eastAsia="ru-RU"/>
        </w:rPr>
      </w:pPr>
      <w:r w:rsidRPr="00B9151E">
        <w:rPr>
          <w:rFonts w:ascii="Times New Roman" w:eastAsia="Times New Roman" w:hAnsi="Times New Roman"/>
          <w:b/>
          <w:szCs w:val="24"/>
          <w:lang w:eastAsia="ru-RU"/>
        </w:rPr>
        <w:t>4.2. Для облигаций:</w:t>
      </w:r>
    </w:p>
    <w:p w14:paraId="50FB0D8B" w14:textId="30B29560" w:rsidR="00E147F7" w:rsidRPr="00FA6BBF" w:rsidRDefault="00E147F7" w:rsidP="00614FFF">
      <w:pPr>
        <w:widowControl w:val="0"/>
        <w:autoSpaceDE w:val="0"/>
        <w:autoSpaceDN w:val="0"/>
        <w:adjustRightInd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Каждая Облигация предоставляет е</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владельцу следующий равный объ</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м прав и сроки их осуществления вне зависимости от времени приобретения Облигации:</w:t>
      </w:r>
    </w:p>
    <w:p w14:paraId="4A436D08" w14:textId="5A05857F"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от Эмитента при погашении Облигации в предусмотренный ею срок номинальную стоимость Облигации</w:t>
      </w:r>
      <w:r w:rsidR="000A2BC2">
        <w:rPr>
          <w:rFonts w:ascii="Times New Roman" w:eastAsia="Times New Roman" w:hAnsi="Times New Roman"/>
          <w:szCs w:val="24"/>
          <w:lang w:eastAsia="ru-RU"/>
        </w:rPr>
        <w:t xml:space="preserve"> или Сумму расчета</w:t>
      </w:r>
      <w:r w:rsidRPr="00FA6BBF">
        <w:rPr>
          <w:rFonts w:ascii="Times New Roman" w:eastAsia="Times New Roman" w:hAnsi="Times New Roman"/>
          <w:szCs w:val="24"/>
          <w:lang w:eastAsia="ru-RU"/>
        </w:rPr>
        <w:t xml:space="preserve"> в зависимости от наступления или </w:t>
      </w:r>
      <w:proofErr w:type="spellStart"/>
      <w:proofErr w:type="gramStart"/>
      <w:r w:rsidRPr="00FA6BBF">
        <w:rPr>
          <w:rFonts w:ascii="Times New Roman" w:eastAsia="Times New Roman" w:hAnsi="Times New Roman"/>
          <w:szCs w:val="24"/>
          <w:lang w:eastAsia="ru-RU"/>
        </w:rPr>
        <w:t>ненаступления</w:t>
      </w:r>
      <w:proofErr w:type="spellEnd"/>
      <w:r w:rsidR="003B3347">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 одного</w:t>
      </w:r>
      <w:proofErr w:type="gramEnd"/>
      <w:r w:rsidRPr="00FA6BBF">
        <w:rPr>
          <w:rFonts w:ascii="Times New Roman" w:eastAsia="Times New Roman" w:hAnsi="Times New Roman"/>
          <w:szCs w:val="24"/>
          <w:lang w:eastAsia="ru-RU"/>
        </w:rPr>
        <w:t xml:space="preserve"> или нескольких обстоятельств, предусмотренных Решением о выпуске;</w:t>
      </w:r>
    </w:p>
    <w:p w14:paraId="17BA9617" w14:textId="0DB72F22"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получить доход в виде процента (купона),</w:t>
      </w:r>
      <w:r w:rsidR="00B80E12" w:rsidRPr="00FA6BBF">
        <w:rPr>
          <w:rFonts w:ascii="Times New Roman" w:eastAsia="Times New Roman" w:hAnsi="Times New Roman"/>
          <w:szCs w:val="24"/>
          <w:lang w:eastAsia="ru-RU"/>
        </w:rPr>
        <w:t xml:space="preserve"> в том числе дополнительный доход, </w:t>
      </w:r>
      <w:r w:rsidR="00646D77" w:rsidRPr="00FA6BBF">
        <w:rPr>
          <w:rFonts w:ascii="Times New Roman" w:eastAsia="Times New Roman" w:hAnsi="Times New Roman"/>
          <w:szCs w:val="24"/>
          <w:lang w:eastAsia="ru-RU"/>
        </w:rPr>
        <w:t>в размере, в порядке, в случаях и в сроки</w:t>
      </w:r>
      <w:r w:rsidR="00B80E12" w:rsidRPr="00FA6BBF">
        <w:rPr>
          <w:rFonts w:ascii="Times New Roman" w:eastAsia="Times New Roman" w:hAnsi="Times New Roman"/>
          <w:szCs w:val="24"/>
          <w:lang w:eastAsia="ru-RU"/>
        </w:rPr>
        <w:t>, предусмотренны</w:t>
      </w:r>
      <w:r w:rsidR="00646D77" w:rsidRPr="00FA6BBF">
        <w:rPr>
          <w:rFonts w:ascii="Times New Roman" w:eastAsia="Times New Roman" w:hAnsi="Times New Roman"/>
          <w:szCs w:val="24"/>
          <w:lang w:eastAsia="ru-RU"/>
        </w:rPr>
        <w:t>е</w:t>
      </w:r>
      <w:r w:rsidR="00337821" w:rsidRPr="00FA6BBF">
        <w:rPr>
          <w:rFonts w:ascii="Times New Roman" w:eastAsia="Times New Roman" w:hAnsi="Times New Roman"/>
          <w:szCs w:val="24"/>
          <w:lang w:eastAsia="ru-RU"/>
        </w:rPr>
        <w:t xml:space="preserve"> или </w:t>
      </w:r>
      <w:proofErr w:type="gramStart"/>
      <w:r w:rsidR="00337821" w:rsidRPr="00FA6BBF">
        <w:rPr>
          <w:rFonts w:ascii="Times New Roman" w:eastAsia="Times New Roman" w:hAnsi="Times New Roman"/>
          <w:szCs w:val="24"/>
          <w:lang w:eastAsia="ru-RU"/>
        </w:rPr>
        <w:t>порядок определения</w:t>
      </w:r>
      <w:proofErr w:type="gramEnd"/>
      <w:r w:rsidR="00337821" w:rsidRPr="00FA6BBF">
        <w:rPr>
          <w:rFonts w:ascii="Times New Roman" w:eastAsia="Times New Roman" w:hAnsi="Times New Roman"/>
          <w:szCs w:val="24"/>
          <w:lang w:eastAsia="ru-RU"/>
        </w:rPr>
        <w:t xml:space="preserve"> которых предусмотрен</w:t>
      </w:r>
      <w:r w:rsidR="00B80E12" w:rsidRPr="00FA6BBF">
        <w:rPr>
          <w:rFonts w:ascii="Times New Roman" w:eastAsia="Times New Roman" w:hAnsi="Times New Roman"/>
          <w:szCs w:val="24"/>
          <w:lang w:eastAsia="ru-RU"/>
        </w:rPr>
        <w:t xml:space="preserve"> Решением о выпуске</w:t>
      </w:r>
      <w:r w:rsidRPr="00FA6BBF">
        <w:rPr>
          <w:rFonts w:ascii="Times New Roman" w:eastAsia="Times New Roman" w:hAnsi="Times New Roman"/>
          <w:szCs w:val="24"/>
          <w:lang w:eastAsia="ru-RU"/>
        </w:rPr>
        <w:t>;</w:t>
      </w:r>
    </w:p>
    <w:p w14:paraId="6C1C9D16" w14:textId="77777777"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принять предложение Эмитента о приобретении Облигации в порядке и на условиях, предусмотренных Решением о выпуске;</w:t>
      </w:r>
    </w:p>
    <w:p w14:paraId="30E6E169" w14:textId="4E193F84" w:rsidR="00ED2BC9"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право продавать и иным образом отчуждать Облигацию в соответствии с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D6F35F3" w14:textId="39A69B4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право требовать досрочного погашения Облигации в случае существенного нарушения </w:t>
      </w:r>
      <w:r w:rsidRPr="00FA6BBF">
        <w:rPr>
          <w:rFonts w:ascii="Times New Roman" w:eastAsia="Times New Roman" w:hAnsi="Times New Roman"/>
          <w:szCs w:val="24"/>
          <w:lang w:eastAsia="ru-RU"/>
        </w:rPr>
        <w:lastRenderedPageBreak/>
        <w:t>Эмитентом условий исполнения обязательств по Облигациям, а также в иных случаях, предусмотренных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2350B88" w14:textId="4E95C675" w:rsidR="00E147F7" w:rsidRPr="00FA6BBF" w:rsidRDefault="00E147F7" w:rsidP="00DF65E3">
      <w:pPr>
        <w:widowControl w:val="0"/>
        <w:numPr>
          <w:ilvl w:val="0"/>
          <w:numId w:val="5"/>
        </w:numPr>
        <w:autoSpaceDE w:val="0"/>
        <w:autoSpaceDN w:val="0"/>
        <w:adjustRightInd w:val="0"/>
        <w:spacing w:before="20" w:after="0" w:line="240" w:lineRule="auto"/>
        <w:ind w:left="709" w:hanging="709"/>
        <w:jc w:val="both"/>
        <w:rPr>
          <w:rFonts w:ascii="Times New Roman" w:eastAsia="Times New Roman" w:hAnsi="Times New Roman"/>
          <w:szCs w:val="24"/>
          <w:lang w:eastAsia="ru-RU"/>
        </w:rPr>
      </w:pPr>
      <w:r w:rsidRPr="00FA6BBF">
        <w:rPr>
          <w:rFonts w:ascii="Times New Roman" w:hAnsi="Times New Roman"/>
        </w:rPr>
        <w:t xml:space="preserve">право на </w:t>
      </w:r>
      <w:r w:rsidRPr="00FA6BBF">
        <w:rPr>
          <w:rFonts w:ascii="Times New Roman" w:eastAsia="Times New Roman" w:hAnsi="Times New Roman"/>
          <w:szCs w:val="24"/>
          <w:lang w:eastAsia="ru-RU"/>
        </w:rPr>
        <w:t>возврат средств инвестирования в случае признания в соответствии с действующим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выпуска Облигаций недействительным</w:t>
      </w:r>
      <w:r w:rsidR="00437B87">
        <w:rPr>
          <w:rFonts w:ascii="Times New Roman" w:eastAsia="Times New Roman" w:hAnsi="Times New Roman"/>
          <w:szCs w:val="24"/>
          <w:lang w:eastAsia="ru-RU"/>
        </w:rPr>
        <w:t>;</w:t>
      </w:r>
      <w:r w:rsidRPr="00FA6BBF">
        <w:rPr>
          <w:rFonts w:ascii="Times New Roman" w:eastAsia="Times New Roman" w:hAnsi="Times New Roman"/>
          <w:szCs w:val="24"/>
          <w:lang w:eastAsia="ru-RU"/>
        </w:rPr>
        <w:t xml:space="preserve"> </w:t>
      </w:r>
    </w:p>
    <w:p w14:paraId="7808475B" w14:textId="62EB6865" w:rsidR="00E147F7" w:rsidRPr="00FA6BBF" w:rsidRDefault="00E147F7" w:rsidP="00DF65E3">
      <w:pPr>
        <w:widowControl w:val="0"/>
        <w:numPr>
          <w:ilvl w:val="0"/>
          <w:numId w:val="5"/>
        </w:numPr>
        <w:autoSpaceDE w:val="0"/>
        <w:autoSpaceDN w:val="0"/>
        <w:adjustRightInd w:val="0"/>
        <w:spacing w:after="240" w:line="240" w:lineRule="auto"/>
        <w:ind w:left="709" w:hanging="709"/>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иные права, предусмотренные </w:t>
      </w:r>
      <w:r w:rsidR="00646D77" w:rsidRPr="00FA6BBF">
        <w:rPr>
          <w:rFonts w:ascii="Times New Roman" w:eastAsia="Times New Roman" w:hAnsi="Times New Roman"/>
          <w:szCs w:val="24"/>
          <w:lang w:eastAsia="ru-RU"/>
        </w:rPr>
        <w:t xml:space="preserve">настоящим Решением о выпуске и </w:t>
      </w:r>
      <w:r w:rsidRPr="00FA6BBF">
        <w:rPr>
          <w:rFonts w:ascii="Times New Roman" w:eastAsia="Times New Roman" w:hAnsi="Times New Roman"/>
          <w:szCs w:val="24"/>
          <w:lang w:eastAsia="ru-RU"/>
        </w:rPr>
        <w:t>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70A65E13" w14:textId="7C10C820" w:rsidR="00E147F7" w:rsidRPr="00FA6BBF" w:rsidRDefault="00E147F7" w:rsidP="00E572AB">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обязуется обеспечить права владельцев Облигаций при соблюдении ими установленного законодательством Р</w:t>
      </w:r>
      <w:r w:rsidR="00437B8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порядка осуществления этих прав.</w:t>
      </w:r>
    </w:p>
    <w:p w14:paraId="300E58D7" w14:textId="4C296B02" w:rsidR="00B9151E" w:rsidRDefault="00B9151E" w:rsidP="00B9151E">
      <w:pPr>
        <w:autoSpaceDE w:val="0"/>
        <w:autoSpaceDN w:val="0"/>
        <w:spacing w:after="120" w:line="240" w:lineRule="auto"/>
        <w:jc w:val="both"/>
        <w:outlineLvl w:val="2"/>
        <w:rPr>
          <w:rFonts w:ascii="Times New Roman" w:hAnsi="Times New Roman"/>
          <w:b/>
          <w:bCs/>
          <w:iCs/>
          <w:szCs w:val="24"/>
          <w:lang w:eastAsia="ru-RU"/>
        </w:rPr>
      </w:pPr>
      <w:r w:rsidRPr="00B9151E">
        <w:rPr>
          <w:rFonts w:ascii="Times New Roman" w:hAnsi="Times New Roman"/>
          <w:b/>
          <w:bCs/>
          <w:iCs/>
          <w:szCs w:val="24"/>
          <w:lang w:eastAsia="ru-RU"/>
        </w:rPr>
        <w:t>4.2.1. В случае предоставления обеспечения по облигациям выпуска указываются права владельцев облигаций, возникающие из такого обеспечения, в соответствии с условиями обеспечения, указанными в настоящем решении о выпуске облигаций, а также то, что с переходом прав на облигацию с обеспечением к новому владельцу (приобретателю) переходят все права, вытекающие из такого обеспечения. Указывается на то, что передача прав, возникших из предоставленного обеспечения, без передачи прав на облигацию является недействительной</w:t>
      </w:r>
      <w:r w:rsidR="007A3C09">
        <w:rPr>
          <w:rFonts w:ascii="Times New Roman" w:hAnsi="Times New Roman"/>
          <w:b/>
          <w:bCs/>
          <w:iCs/>
          <w:szCs w:val="24"/>
          <w:lang w:eastAsia="ru-RU"/>
        </w:rPr>
        <w:t>.</w:t>
      </w:r>
    </w:p>
    <w:p w14:paraId="007EB396" w14:textId="6F04D88F" w:rsidR="00B9151E" w:rsidRDefault="007A3C09" w:rsidP="00B9151E">
      <w:pPr>
        <w:autoSpaceDE w:val="0"/>
        <w:autoSpaceDN w:val="0"/>
        <w:spacing w:after="120" w:line="240" w:lineRule="auto"/>
        <w:jc w:val="both"/>
        <w:rPr>
          <w:rFonts w:ascii="Times New Roman" w:hAnsi="Times New Roman"/>
          <w:bCs/>
          <w:iCs/>
          <w:szCs w:val="24"/>
          <w:lang w:eastAsia="ru-RU"/>
        </w:rPr>
      </w:pPr>
      <w:r>
        <w:rPr>
          <w:rFonts w:ascii="Times New Roman" w:hAnsi="Times New Roman"/>
          <w:bCs/>
          <w:iCs/>
          <w:szCs w:val="24"/>
          <w:lang w:eastAsia="ru-RU"/>
        </w:rPr>
        <w:t xml:space="preserve">Не применимо. </w:t>
      </w:r>
      <w:r w:rsidR="00C03F69">
        <w:rPr>
          <w:rFonts w:ascii="Times New Roman" w:hAnsi="Times New Roman"/>
          <w:bCs/>
          <w:iCs/>
          <w:szCs w:val="24"/>
          <w:lang w:eastAsia="ru-RU"/>
        </w:rPr>
        <w:t>Предоставление обеспечения по Облигациям не предусмотрено</w:t>
      </w:r>
      <w:r w:rsidR="00B9151E" w:rsidRPr="00B9151E">
        <w:rPr>
          <w:rFonts w:ascii="Times New Roman" w:hAnsi="Times New Roman"/>
          <w:bCs/>
          <w:iCs/>
          <w:szCs w:val="24"/>
          <w:lang w:eastAsia="ru-RU"/>
        </w:rPr>
        <w:t>.</w:t>
      </w:r>
    </w:p>
    <w:p w14:paraId="7CEFE4E7" w14:textId="27D12765" w:rsidR="00B9151E" w:rsidRPr="007A3C09" w:rsidRDefault="00B9151E"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 xml:space="preserve">4.2.2. Для структурных облигаций указывается право владельцев структурных облигаций на получение выплат по ним в зависимости от наступления или </w:t>
      </w:r>
      <w:proofErr w:type="spellStart"/>
      <w:r w:rsidRPr="007A3C09">
        <w:rPr>
          <w:rFonts w:ascii="Times New Roman" w:hAnsi="Times New Roman"/>
          <w:b/>
          <w:bCs/>
          <w:iCs/>
          <w:szCs w:val="24"/>
          <w:lang w:eastAsia="ru-RU"/>
        </w:rPr>
        <w:t>ненаступления</w:t>
      </w:r>
      <w:proofErr w:type="spellEnd"/>
      <w:r w:rsidRPr="007A3C09">
        <w:rPr>
          <w:rFonts w:ascii="Times New Roman" w:hAnsi="Times New Roman"/>
          <w:b/>
          <w:bCs/>
          <w:iCs/>
          <w:szCs w:val="24"/>
          <w:lang w:eastAsia="ru-RU"/>
        </w:rPr>
        <w:t xml:space="preserve"> </w:t>
      </w:r>
      <w:proofErr w:type="gramStart"/>
      <w:r w:rsidRPr="007A3C09">
        <w:rPr>
          <w:rFonts w:ascii="Times New Roman" w:hAnsi="Times New Roman"/>
          <w:b/>
          <w:bCs/>
          <w:iCs/>
          <w:szCs w:val="24"/>
          <w:lang w:eastAsia="ru-RU"/>
        </w:rPr>
        <w:t>одного</w:t>
      </w:r>
      <w:proofErr w:type="gramEnd"/>
      <w:r w:rsidR="003B3347">
        <w:rPr>
          <w:rFonts w:ascii="Times New Roman" w:hAnsi="Times New Roman"/>
          <w:b/>
          <w:bCs/>
          <w:iCs/>
          <w:szCs w:val="24"/>
          <w:lang w:eastAsia="ru-RU"/>
        </w:rPr>
        <w:t xml:space="preserve"> </w:t>
      </w:r>
      <w:r w:rsidRPr="007A3C09">
        <w:rPr>
          <w:rFonts w:ascii="Times New Roman" w:hAnsi="Times New Roman"/>
          <w:b/>
          <w:bCs/>
          <w:iCs/>
          <w:szCs w:val="24"/>
          <w:lang w:eastAsia="ru-RU"/>
        </w:rPr>
        <w:t>или нескольких обстоятельств, предусмотренных решением о выпуске структурных облигаций.</w:t>
      </w:r>
    </w:p>
    <w:p w14:paraId="06AF9C71" w14:textId="6772B712" w:rsidR="00B9151E" w:rsidRDefault="00B9151E" w:rsidP="00B9151E">
      <w:pPr>
        <w:autoSpaceDE w:val="0"/>
        <w:autoSpaceDN w:val="0"/>
        <w:spacing w:after="120" w:line="240" w:lineRule="auto"/>
        <w:jc w:val="both"/>
        <w:rPr>
          <w:rFonts w:ascii="Times New Roman" w:hAnsi="Times New Roman"/>
          <w:bCs/>
          <w:iCs/>
          <w:szCs w:val="24"/>
          <w:lang w:eastAsia="ru-RU"/>
        </w:rPr>
      </w:pPr>
      <w:r w:rsidRPr="00B9151E">
        <w:rPr>
          <w:rFonts w:ascii="Times New Roman" w:hAnsi="Times New Roman"/>
          <w:bCs/>
          <w:iCs/>
          <w:szCs w:val="24"/>
          <w:lang w:eastAsia="ru-RU"/>
        </w:rPr>
        <w:t>Облигации являются структурными</w:t>
      </w:r>
      <w:r w:rsidR="00C03F69">
        <w:rPr>
          <w:rFonts w:ascii="Times New Roman" w:hAnsi="Times New Roman"/>
          <w:bCs/>
          <w:iCs/>
          <w:szCs w:val="24"/>
          <w:lang w:eastAsia="ru-RU"/>
        </w:rPr>
        <w:t xml:space="preserve"> облигациями </w:t>
      </w:r>
      <w:r w:rsidR="00C03F69" w:rsidRPr="00FA6BBF">
        <w:rPr>
          <w:rFonts w:ascii="Times New Roman" w:eastAsia="Times New Roman" w:hAnsi="Times New Roman"/>
          <w:szCs w:val="24"/>
          <w:lang w:eastAsia="ru-RU"/>
        </w:rPr>
        <w:t>по смыслу статьи 27.1-1 Закона о РЦБ</w:t>
      </w:r>
      <w:r w:rsidR="00C03F69">
        <w:rPr>
          <w:rFonts w:ascii="Times New Roman" w:hAnsi="Times New Roman"/>
          <w:bCs/>
          <w:iCs/>
          <w:szCs w:val="24"/>
          <w:lang w:eastAsia="ru-RU"/>
        </w:rPr>
        <w:t>.</w:t>
      </w:r>
      <w:r w:rsidR="00C03F69" w:rsidRPr="00C03F69">
        <w:rPr>
          <w:rFonts w:ascii="Times New Roman" w:eastAsia="Times New Roman" w:hAnsi="Times New Roman"/>
          <w:szCs w:val="24"/>
          <w:lang w:eastAsia="ru-RU"/>
        </w:rPr>
        <w:t xml:space="preserve"> </w:t>
      </w:r>
      <w:r w:rsidR="00C03F69" w:rsidRPr="00FA6BBF">
        <w:rPr>
          <w:rFonts w:ascii="Times New Roman" w:eastAsia="Times New Roman" w:hAnsi="Times New Roman"/>
          <w:szCs w:val="24"/>
          <w:lang w:eastAsia="ru-RU"/>
        </w:rPr>
        <w:t xml:space="preserve">Обстоятельствами, от наступления или </w:t>
      </w:r>
      <w:proofErr w:type="spellStart"/>
      <w:r w:rsidR="00C03F69" w:rsidRPr="00FA6BBF">
        <w:rPr>
          <w:rFonts w:ascii="Times New Roman" w:eastAsia="Times New Roman" w:hAnsi="Times New Roman"/>
          <w:szCs w:val="24"/>
          <w:lang w:eastAsia="ru-RU"/>
        </w:rPr>
        <w:t>ненаступления</w:t>
      </w:r>
      <w:proofErr w:type="spellEnd"/>
      <w:r w:rsidR="00C03F69" w:rsidRPr="00FA6BBF">
        <w:rPr>
          <w:rFonts w:ascii="Times New Roman" w:eastAsia="Times New Roman" w:hAnsi="Times New Roman"/>
          <w:szCs w:val="24"/>
          <w:lang w:eastAsia="ru-RU"/>
        </w:rPr>
        <w:t xml:space="preserve"> (которых) зависит осуществление выплат по Облигациям</w:t>
      </w:r>
      <w:r w:rsidR="00924E7E">
        <w:rPr>
          <w:rFonts w:ascii="Times New Roman" w:eastAsia="Times New Roman" w:hAnsi="Times New Roman"/>
          <w:szCs w:val="24"/>
          <w:lang w:eastAsia="ru-RU"/>
        </w:rPr>
        <w:t>, кроме выплаты купонного дохода,</w:t>
      </w:r>
      <w:r w:rsidR="00C03F69" w:rsidRPr="00FA6BBF">
        <w:rPr>
          <w:rFonts w:ascii="Times New Roman" w:eastAsia="Times New Roman" w:hAnsi="Times New Roman"/>
          <w:szCs w:val="24"/>
          <w:lang w:eastAsia="ru-RU"/>
        </w:rPr>
        <w:t xml:space="preserve"> являются достижение Барьерных значений.</w:t>
      </w:r>
      <w:r w:rsidR="00C03F69">
        <w:rPr>
          <w:rFonts w:ascii="Times New Roman" w:eastAsia="Times New Roman" w:hAnsi="Times New Roman"/>
          <w:szCs w:val="24"/>
          <w:lang w:eastAsia="ru-RU"/>
        </w:rPr>
        <w:t xml:space="preserve"> </w:t>
      </w:r>
    </w:p>
    <w:p w14:paraId="12560CBE" w14:textId="77777777" w:rsidR="007A3C09" w:rsidRPr="007A3C09" w:rsidRDefault="007A3C09" w:rsidP="007A3C09">
      <w:pPr>
        <w:autoSpaceDE w:val="0"/>
        <w:autoSpaceDN w:val="0"/>
        <w:spacing w:after="120" w:line="240" w:lineRule="auto"/>
        <w:jc w:val="both"/>
        <w:outlineLvl w:val="2"/>
        <w:rPr>
          <w:rFonts w:ascii="Times New Roman" w:hAnsi="Times New Roman"/>
          <w:b/>
          <w:bCs/>
          <w:iCs/>
          <w:szCs w:val="24"/>
          <w:lang w:eastAsia="ru-RU"/>
        </w:rPr>
      </w:pPr>
      <w:r w:rsidRPr="007A3C09">
        <w:rPr>
          <w:rFonts w:ascii="Times New Roman" w:hAnsi="Times New Roman"/>
          <w:b/>
          <w:bCs/>
          <w:iCs/>
          <w:szCs w:val="24"/>
          <w:lang w:eastAsia="ru-RU"/>
        </w:rPr>
        <w:t>4.2.3. Для облигаций без срока погашения указывается данное обстоятельство. По усмотрению эмитента указывается на право эмитента отказаться в одностороннем порядке от выплаты процентов по таким облигациям.</w:t>
      </w:r>
    </w:p>
    <w:p w14:paraId="3265403C" w14:textId="6B136ACB" w:rsid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без срока погашения.</w:t>
      </w:r>
    </w:p>
    <w:p w14:paraId="705C1654"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4.3. Для облигаций с ипотечным покрытием указываются права владельцев облигаций, возникающие из залога ипотечного покрытия, в соответствии с условиями такого залога, указанными в настоящем решении о выпуске облигаций, а также то, что с переходом прав на облигацию с ипотечным покрытием к новому владельцу (приобретателю) переходят все права, вытекающие из залога ипотечного покрытия. Указывается на то, что передача прав, возникших из залога ипотечного покрытия, без передачи прав на облигацию с ипотечным покрытием является недействительной.</w:t>
      </w:r>
    </w:p>
    <w:p w14:paraId="17D191A6" w14:textId="77777777"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Не применимо. Облигации не являются облигациями с ипотечным покрытием.</w:t>
      </w:r>
    </w:p>
    <w:p w14:paraId="5DCD4DF7"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4.4. Для опционов эмитента указываются:</w:t>
      </w:r>
    </w:p>
    <w:p w14:paraId="2834F392" w14:textId="27F4DA9D"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опционами эмитента.</w:t>
      </w:r>
    </w:p>
    <w:p w14:paraId="1270DEAA"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4.5. В случае если размещаемые ценные бумаги являются конвертируемыми ценными бумагами, указываются:</w:t>
      </w:r>
    </w:p>
    <w:p w14:paraId="0F1AE332" w14:textId="77738BD4" w:rsidR="007A3C09" w:rsidRPr="007A3C09" w:rsidRDefault="007A3C09" w:rsidP="007A3C09">
      <w:pPr>
        <w:autoSpaceDE w:val="0"/>
        <w:autoSpaceDN w:val="0"/>
        <w:spacing w:after="120" w:line="240" w:lineRule="auto"/>
        <w:jc w:val="both"/>
        <w:rPr>
          <w:rFonts w:ascii="Times New Roman" w:hAnsi="Times New Roman"/>
          <w:bCs/>
          <w:iCs/>
          <w:szCs w:val="24"/>
          <w:lang w:eastAsia="ru-RU"/>
        </w:rPr>
      </w:pPr>
      <w:r w:rsidRPr="007A3C09">
        <w:rPr>
          <w:rFonts w:ascii="Times New Roman" w:hAnsi="Times New Roman"/>
          <w:bCs/>
          <w:iCs/>
          <w:szCs w:val="24"/>
          <w:lang w:eastAsia="ru-RU"/>
        </w:rPr>
        <w:t xml:space="preserve">Не применимо. </w:t>
      </w:r>
      <w:r w:rsidR="00811F56">
        <w:rPr>
          <w:rFonts w:ascii="Times New Roman" w:hAnsi="Times New Roman"/>
          <w:bCs/>
          <w:iCs/>
          <w:szCs w:val="24"/>
          <w:lang w:eastAsia="ru-RU"/>
        </w:rPr>
        <w:t>Облигации</w:t>
      </w:r>
      <w:r w:rsidRPr="007A3C09">
        <w:rPr>
          <w:rFonts w:ascii="Times New Roman" w:hAnsi="Times New Roman"/>
          <w:bCs/>
          <w:iCs/>
          <w:szCs w:val="24"/>
          <w:lang w:eastAsia="ru-RU"/>
        </w:rPr>
        <w:t xml:space="preserve"> не являются конвертируемыми ценными бумагами.</w:t>
      </w:r>
    </w:p>
    <w:p w14:paraId="158ABAED" w14:textId="77777777" w:rsidR="007A3C09" w:rsidRPr="007A3C09" w:rsidRDefault="007A3C09" w:rsidP="007A3C09">
      <w:pPr>
        <w:autoSpaceDE w:val="0"/>
        <w:autoSpaceDN w:val="0"/>
        <w:spacing w:after="120" w:line="240" w:lineRule="auto"/>
        <w:jc w:val="both"/>
        <w:outlineLvl w:val="1"/>
        <w:rPr>
          <w:rFonts w:ascii="Times New Roman" w:hAnsi="Times New Roman"/>
          <w:b/>
          <w:bCs/>
          <w:iCs/>
          <w:szCs w:val="24"/>
          <w:lang w:eastAsia="ru-RU"/>
        </w:rPr>
      </w:pPr>
      <w:r w:rsidRPr="007A3C09">
        <w:rPr>
          <w:rFonts w:ascii="Times New Roman" w:hAnsi="Times New Roman"/>
          <w:b/>
          <w:bCs/>
          <w:iCs/>
          <w:szCs w:val="24"/>
          <w:lang w:eastAsia="ru-RU"/>
        </w:rPr>
        <w:t>4.6. В случае если размещаемые ценные бумаги являются ценными бумагами, предназначенными для квалифицированных инвесторов, указывается данное обстоятельство. Указываются особенности, связанные с учетом и переходом прав на указанные ценные бумаги, предусмотренные законодательством Российской Федерации.</w:t>
      </w:r>
    </w:p>
    <w:p w14:paraId="4C14EFFA" w14:textId="77777777" w:rsidR="00B42179" w:rsidRPr="00FA6BBF" w:rsidRDefault="00B42179" w:rsidP="00B42179">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Облигации являются ценными бумагами, предназначенными для квалифицированных инвесторов.</w:t>
      </w:r>
    </w:p>
    <w:p w14:paraId="5A471AF7" w14:textId="56725BFD"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могут принадлежать только квалифицированным инвесторам, за исключением случаев, предусмотренных законодательством Р</w:t>
      </w:r>
      <w:r w:rsidR="00437B87">
        <w:rPr>
          <w:rFonts w:ascii="Times New Roman" w:hAnsi="Times New Roman"/>
          <w:bCs/>
          <w:iCs/>
          <w:szCs w:val="24"/>
          <w:lang w:eastAsia="ru-RU"/>
        </w:rPr>
        <w:t>Ф</w:t>
      </w:r>
      <w:r w:rsidRPr="00FA6BBF">
        <w:rPr>
          <w:rFonts w:ascii="Times New Roman" w:hAnsi="Times New Roman"/>
          <w:bCs/>
          <w:iCs/>
          <w:szCs w:val="24"/>
          <w:lang w:eastAsia="ru-RU"/>
        </w:rPr>
        <w:t xml:space="preserve"> и (или) нормативными актами в сфере финансовых рынков.</w:t>
      </w:r>
    </w:p>
    <w:p w14:paraId="74E26B11" w14:textId="77777777"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 xml:space="preserve">Депозитарии вправе зачислять Облигации на счет депо владельца, только если последний является квалифицированным инвестором, либо не является квалифицированным инвестором, но приобрел указанные ценные бумаги в результате универсального правопреемства, конвертации, в том числе при </w:t>
      </w:r>
      <w:r w:rsidRPr="00FA6BBF">
        <w:rPr>
          <w:rFonts w:ascii="Times New Roman" w:hAnsi="Times New Roman"/>
          <w:bCs/>
          <w:iCs/>
          <w:szCs w:val="24"/>
          <w:lang w:eastAsia="ru-RU"/>
        </w:rPr>
        <w:lastRenderedPageBreak/>
        <w:t>реорганизации, распределении имущества ликвидируемого юридического лица и в иных случаях, установленных Банком России.</w:t>
      </w:r>
    </w:p>
    <w:p w14:paraId="2D325640" w14:textId="6A475D06" w:rsidR="00B42179" w:rsidRPr="00FA6BBF"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Приобретение и отчуждение Облигаций, а также предоставление (принятие) Облигаций в качестве обеспечения исполнения обязательств мо</w:t>
      </w:r>
      <w:r w:rsidR="00811F56">
        <w:rPr>
          <w:rFonts w:ascii="Times New Roman" w:hAnsi="Times New Roman"/>
          <w:bCs/>
          <w:iCs/>
          <w:szCs w:val="24"/>
          <w:lang w:eastAsia="ru-RU"/>
        </w:rPr>
        <w:t>жет</w:t>
      </w:r>
      <w:r w:rsidRPr="00FA6BBF">
        <w:rPr>
          <w:rFonts w:ascii="Times New Roman" w:hAnsi="Times New Roman"/>
          <w:bCs/>
          <w:iCs/>
          <w:szCs w:val="24"/>
          <w:lang w:eastAsia="ru-RU"/>
        </w:rPr>
        <w:t xml:space="preserve"> осуществляться только через брокер</w:t>
      </w:r>
      <w:r w:rsidR="00811F56">
        <w:rPr>
          <w:rFonts w:ascii="Times New Roman" w:hAnsi="Times New Roman"/>
          <w:bCs/>
          <w:iCs/>
          <w:szCs w:val="24"/>
          <w:lang w:eastAsia="ru-RU"/>
        </w:rPr>
        <w:t>а</w:t>
      </w:r>
      <w:r w:rsidRPr="00FA6BBF">
        <w:rPr>
          <w:rFonts w:ascii="Times New Roman" w:hAnsi="Times New Roman"/>
          <w:bCs/>
          <w:iCs/>
          <w:szCs w:val="24"/>
          <w:lang w:eastAsia="ru-RU"/>
        </w:rPr>
        <w:t>. Настоящее правило не распространяется на квалифицированных инвесторов в силу Закона о РЦБ при совершении ими указанных сделок, а также на случаи, когда лицо приобрело Облигации в результате универсального правопреемства, конвертации, в том числе при реорганизации, распределении имущества ликвидируемого юридического лица, и на иные случаи, установленные Банком России.</w:t>
      </w:r>
    </w:p>
    <w:p w14:paraId="7F239E74" w14:textId="77777777" w:rsidR="00B42179" w:rsidRDefault="00B42179" w:rsidP="00B42179">
      <w:pPr>
        <w:autoSpaceDE w:val="0"/>
        <w:autoSpaceDN w:val="0"/>
        <w:spacing w:after="120" w:line="240" w:lineRule="auto"/>
        <w:jc w:val="both"/>
        <w:rPr>
          <w:rFonts w:ascii="Times New Roman" w:hAnsi="Times New Roman"/>
          <w:bCs/>
          <w:iCs/>
          <w:szCs w:val="24"/>
          <w:lang w:eastAsia="ru-RU"/>
        </w:rPr>
      </w:pPr>
      <w:r w:rsidRPr="00FA6BBF">
        <w:rPr>
          <w:rFonts w:ascii="Times New Roman" w:hAnsi="Times New Roman"/>
          <w:bCs/>
          <w:iCs/>
          <w:szCs w:val="24"/>
          <w:lang w:eastAsia="ru-RU"/>
        </w:rPr>
        <w:t>Облигации не могут предлагаться неограниченному кругу лиц, в том числе с использованием рекламы, а также лицам, не являющимся квалифицированными инвесторами.</w:t>
      </w:r>
    </w:p>
    <w:p w14:paraId="6B8B858F" w14:textId="6575AFBB" w:rsidR="007E1892" w:rsidRDefault="00440343" w:rsidP="00440343">
      <w:pPr>
        <w:pStyle w:val="af"/>
        <w:spacing w:before="240"/>
        <w:rPr>
          <w:b/>
          <w:color w:val="auto"/>
          <w:sz w:val="22"/>
        </w:rPr>
      </w:pPr>
      <w:r w:rsidRPr="00440343">
        <w:rPr>
          <w:b/>
          <w:color w:val="auto"/>
          <w:sz w:val="22"/>
        </w:rPr>
        <w:t>5</w:t>
      </w:r>
      <w:r w:rsidR="007E1892" w:rsidRPr="00440343">
        <w:rPr>
          <w:b/>
          <w:color w:val="auto"/>
          <w:sz w:val="22"/>
        </w:rPr>
        <w:t xml:space="preserve">. </w:t>
      </w:r>
      <w:r w:rsidRPr="00440343">
        <w:rPr>
          <w:b/>
          <w:color w:val="auto"/>
          <w:sz w:val="22"/>
        </w:rPr>
        <w:t>Порядок и условия погашения и выплаты доходов по облигациям</w:t>
      </w:r>
      <w:r w:rsidR="007E1892" w:rsidRPr="00440343">
        <w:rPr>
          <w:b/>
          <w:color w:val="auto"/>
          <w:sz w:val="22"/>
        </w:rPr>
        <w:t>.</w:t>
      </w:r>
    </w:p>
    <w:p w14:paraId="32B847C9" w14:textId="77777777" w:rsidR="00440343" w:rsidRPr="00440343" w:rsidRDefault="00440343" w:rsidP="00440343">
      <w:pPr>
        <w:pStyle w:val="af"/>
        <w:spacing w:before="240"/>
        <w:outlineLvl w:val="1"/>
        <w:rPr>
          <w:b/>
          <w:color w:val="auto"/>
          <w:sz w:val="22"/>
        </w:rPr>
      </w:pPr>
      <w:r w:rsidRPr="00440343">
        <w:rPr>
          <w:b/>
          <w:color w:val="auto"/>
          <w:sz w:val="22"/>
        </w:rPr>
        <w:t>5.1. Форма погашения облигаций</w:t>
      </w:r>
    </w:p>
    <w:p w14:paraId="6EE390D1" w14:textId="76D12A4B" w:rsidR="00440343" w:rsidRDefault="00440343" w:rsidP="00440343">
      <w:pPr>
        <w:pStyle w:val="af"/>
        <w:spacing w:before="240"/>
        <w:jc w:val="both"/>
        <w:outlineLvl w:val="9"/>
        <w:rPr>
          <w:color w:val="auto"/>
          <w:sz w:val="22"/>
        </w:rPr>
      </w:pPr>
      <w:r w:rsidRPr="00440343">
        <w:rPr>
          <w:color w:val="auto"/>
          <w:sz w:val="22"/>
        </w:rPr>
        <w:t>Облигации погашаются денежными средствами. Возможность выбора формы погашения не предусмотрена.</w:t>
      </w:r>
    </w:p>
    <w:p w14:paraId="51507781" w14:textId="4D744355" w:rsidR="00440343" w:rsidRPr="00440343" w:rsidRDefault="00440343" w:rsidP="00440343">
      <w:pPr>
        <w:pStyle w:val="af"/>
        <w:spacing w:before="240"/>
        <w:jc w:val="both"/>
        <w:outlineLvl w:val="1"/>
        <w:rPr>
          <w:b/>
          <w:color w:val="auto"/>
          <w:sz w:val="22"/>
        </w:rPr>
      </w:pPr>
      <w:r w:rsidRPr="00440343">
        <w:rPr>
          <w:b/>
          <w:color w:val="auto"/>
          <w:sz w:val="22"/>
        </w:rPr>
        <w:t>5.2. Срок погашения облигаций</w:t>
      </w:r>
    </w:p>
    <w:p w14:paraId="4B31BEBC" w14:textId="7C3FDB70" w:rsidR="00D652E1" w:rsidRDefault="00D652E1" w:rsidP="00D652E1">
      <w:pPr>
        <w:widowControl w:val="0"/>
        <w:autoSpaceDE w:val="0"/>
        <w:autoSpaceDN w:val="0"/>
        <w:adjustRightInd w:val="0"/>
        <w:spacing w:after="200" w:line="240" w:lineRule="auto"/>
        <w:jc w:val="both"/>
        <w:rPr>
          <w:rFonts w:ascii="Times New Roman" w:eastAsia="Times New Roman" w:hAnsi="Times New Roman"/>
          <w:bCs/>
          <w:iCs/>
          <w:lang w:eastAsia="ru-RU"/>
        </w:rPr>
      </w:pPr>
      <w:r>
        <w:rPr>
          <w:rFonts w:ascii="Times New Roman" w:eastAsia="Times New Roman" w:hAnsi="Times New Roman"/>
          <w:szCs w:val="24"/>
          <w:lang w:eastAsia="ru-RU"/>
        </w:rPr>
        <w:t>Если иное не установлено ниже, Облигации подлежат погашению в дату, установленную в Решении о ключевых условиях</w:t>
      </w:r>
      <w:r>
        <w:rPr>
          <w:rFonts w:ascii="Times New Roman" w:eastAsia="Times New Roman" w:hAnsi="Times New Roman"/>
          <w:bCs/>
          <w:iCs/>
          <w:lang w:eastAsia="ru-RU"/>
        </w:rPr>
        <w:t>, которая должна наступать не позднее 3 640-го дня с даты начала размещения Облигаций.</w:t>
      </w:r>
    </w:p>
    <w:p w14:paraId="4E6EFDD3" w14:textId="4420B667" w:rsidR="00D652E1" w:rsidRDefault="00D652E1" w:rsidP="00D652E1">
      <w:pPr>
        <w:widowControl w:val="0"/>
        <w:autoSpaceDE w:val="0"/>
        <w:autoSpaceDN w:val="0"/>
        <w:adjustRightInd w:val="0"/>
        <w:spacing w:after="20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Pr>
          <w:rFonts w:ascii="Times New Roman" w:eastAsia="Times New Roman" w:hAnsi="Times New Roman"/>
          <w:szCs w:val="24"/>
          <w:lang w:eastAsia="ru-RU"/>
        </w:rPr>
        <w:t xml:space="preserve"> часов 00 минут (по московскому времени) дня, </w:t>
      </w:r>
      <w:r w:rsidR="008E35DE">
        <w:rPr>
          <w:rFonts w:ascii="Times New Roman" w:eastAsia="Times New Roman" w:hAnsi="Times New Roman"/>
          <w:szCs w:val="24"/>
          <w:lang w:eastAsia="ru-RU"/>
        </w:rPr>
        <w:t xml:space="preserve">наступающего за 2 (два) </w:t>
      </w:r>
      <w:r w:rsidR="00133FE7">
        <w:rPr>
          <w:rFonts w:ascii="Times New Roman" w:eastAsia="Times New Roman" w:hAnsi="Times New Roman"/>
          <w:szCs w:val="24"/>
          <w:lang w:eastAsia="ru-RU"/>
        </w:rPr>
        <w:t xml:space="preserve">Рабочих </w:t>
      </w:r>
      <w:r w:rsidR="008E35DE">
        <w:rPr>
          <w:rFonts w:ascii="Times New Roman" w:eastAsia="Times New Roman" w:hAnsi="Times New Roman"/>
          <w:szCs w:val="24"/>
          <w:lang w:eastAsia="ru-RU"/>
        </w:rPr>
        <w:t>дня до</w:t>
      </w:r>
      <w:r>
        <w:rPr>
          <w:rFonts w:ascii="Times New Roman" w:eastAsia="Times New Roman" w:hAnsi="Times New Roman"/>
          <w:szCs w:val="24"/>
          <w:lang w:eastAsia="ru-RU"/>
        </w:rPr>
        <w:t xml:space="preserve"> дат</w:t>
      </w:r>
      <w:r w:rsidR="008E35DE">
        <w:rPr>
          <w:rFonts w:ascii="Times New Roman" w:eastAsia="Times New Roman" w:hAnsi="Times New Roman"/>
          <w:szCs w:val="24"/>
          <w:lang w:eastAsia="ru-RU"/>
        </w:rPr>
        <w:t>ы</w:t>
      </w:r>
      <w:r>
        <w:rPr>
          <w:rFonts w:ascii="Times New Roman" w:eastAsia="Times New Roman" w:hAnsi="Times New Roman"/>
          <w:szCs w:val="24"/>
          <w:lang w:eastAsia="ru-RU"/>
        </w:rPr>
        <w:t xml:space="preserve"> погашения Облигаций, установленной в Решении о </w:t>
      </w:r>
      <w:r w:rsidR="007F661C">
        <w:rPr>
          <w:rFonts w:ascii="Times New Roman" w:eastAsia="Times New Roman" w:hAnsi="Times New Roman"/>
          <w:szCs w:val="24"/>
          <w:lang w:eastAsia="ru-RU"/>
        </w:rPr>
        <w:t>ключевых условиях</w:t>
      </w:r>
      <w:r>
        <w:rPr>
          <w:rFonts w:ascii="Times New Roman" w:eastAsia="Times New Roman" w:hAnsi="Times New Roman"/>
          <w:szCs w:val="24"/>
          <w:lang w:eastAsia="ru-RU"/>
        </w:rPr>
        <w:t>, имеет место Событие дестабилизации, погашение Облигаций переносится на 30-ый Рабочий день с даты наступления События дестабилизации, если до истечения этого срока Облигации не будут погашены досрочно в связи с наступлением События дестабилизации в соответствии с пунктом 5.6.2 Решения о выпуске.</w:t>
      </w:r>
    </w:p>
    <w:p w14:paraId="06D2B99E" w14:textId="192DB4C6" w:rsidR="00CE66DB" w:rsidRPr="00153F8E" w:rsidRDefault="00CE66DB" w:rsidP="00092903">
      <w:pPr>
        <w:widowControl w:val="0"/>
        <w:autoSpaceDE w:val="0"/>
        <w:autoSpaceDN w:val="0"/>
        <w:adjustRightInd w:val="0"/>
        <w:spacing w:after="120" w:line="240" w:lineRule="auto"/>
        <w:jc w:val="both"/>
        <w:rPr>
          <w:rFonts w:ascii="Times New Roman" w:eastAsia="Times New Roman" w:hAnsi="Times New Roman"/>
          <w:lang w:eastAsia="ru-RU"/>
        </w:rPr>
      </w:pPr>
      <w:r w:rsidRPr="00092903">
        <w:rPr>
          <w:rFonts w:ascii="Times New Roman" w:eastAsia="Times New Roman" w:hAnsi="Times New Roman"/>
          <w:lang w:eastAsia="ru-RU"/>
        </w:rPr>
        <w:t>Расч</w:t>
      </w:r>
      <w:r w:rsidR="00576C4E">
        <w:rPr>
          <w:rFonts w:ascii="Times New Roman" w:eastAsia="Times New Roman" w:hAnsi="Times New Roman"/>
          <w:lang w:eastAsia="ru-RU"/>
        </w:rPr>
        <w:t>е</w:t>
      </w:r>
      <w:r w:rsidRPr="00092903">
        <w:rPr>
          <w:rFonts w:ascii="Times New Roman" w:eastAsia="Times New Roman" w:hAnsi="Times New Roman"/>
          <w:lang w:eastAsia="ru-RU"/>
        </w:rPr>
        <w:t xml:space="preserve">тный агент должен установить наличие или отсутствие События дестабилизации по состоянию </w:t>
      </w:r>
      <w:r w:rsidRPr="0095538A">
        <w:rPr>
          <w:rFonts w:ascii="Times New Roman" w:eastAsia="Times New Roman" w:hAnsi="Times New Roman"/>
          <w:lang w:eastAsia="ru-RU"/>
        </w:rPr>
        <w:t>на 1</w:t>
      </w:r>
      <w:r w:rsidR="00ED08F6" w:rsidRPr="004E6F59">
        <w:rPr>
          <w:rFonts w:ascii="Times New Roman" w:eastAsia="Times New Roman" w:hAnsi="Times New Roman"/>
          <w:lang w:eastAsia="ru-RU"/>
        </w:rPr>
        <w:t>9</w:t>
      </w:r>
      <w:r w:rsidRPr="0095538A">
        <w:rPr>
          <w:rFonts w:ascii="Times New Roman" w:eastAsia="Times New Roman" w:hAnsi="Times New Roman"/>
          <w:lang w:eastAsia="ru-RU"/>
        </w:rPr>
        <w:t xml:space="preserve"> часов 00 минут (по московскому времени) дня, </w:t>
      </w:r>
      <w:r w:rsidR="008E35DE">
        <w:rPr>
          <w:rFonts w:ascii="Times New Roman" w:eastAsia="Times New Roman" w:hAnsi="Times New Roman"/>
          <w:lang w:eastAsia="ru-RU"/>
        </w:rPr>
        <w:t>наступающего за 2 (два) Рабочих дня до</w:t>
      </w:r>
      <w:r w:rsidR="008E35DE" w:rsidRPr="0095538A">
        <w:rPr>
          <w:rFonts w:ascii="Times New Roman" w:eastAsia="Times New Roman" w:hAnsi="Times New Roman"/>
          <w:lang w:eastAsia="ru-RU"/>
        </w:rPr>
        <w:t xml:space="preserve"> </w:t>
      </w:r>
      <w:r w:rsidRPr="0095538A">
        <w:rPr>
          <w:rFonts w:ascii="Times New Roman" w:eastAsia="Times New Roman" w:hAnsi="Times New Roman"/>
          <w:lang w:eastAsia="ru-RU"/>
        </w:rPr>
        <w:t>дат</w:t>
      </w:r>
      <w:r w:rsidR="008E35DE">
        <w:rPr>
          <w:rFonts w:ascii="Times New Roman" w:eastAsia="Times New Roman" w:hAnsi="Times New Roman"/>
          <w:lang w:eastAsia="ru-RU"/>
        </w:rPr>
        <w:t>ы</w:t>
      </w:r>
      <w:r w:rsidRPr="0095538A">
        <w:rPr>
          <w:rFonts w:ascii="Times New Roman" w:eastAsia="Times New Roman" w:hAnsi="Times New Roman"/>
          <w:lang w:eastAsia="ru-RU"/>
        </w:rPr>
        <w:t xml:space="preserve"> погашения </w:t>
      </w:r>
      <w:r w:rsidRPr="0036705B">
        <w:rPr>
          <w:rFonts w:ascii="Times New Roman" w:eastAsia="Times New Roman" w:hAnsi="Times New Roman"/>
          <w:lang w:eastAsia="ru-RU"/>
        </w:rPr>
        <w:t xml:space="preserve">Облигаций, установленной в Решении о </w:t>
      </w:r>
      <w:r w:rsidR="007548BF" w:rsidRPr="0036705B">
        <w:rPr>
          <w:rFonts w:ascii="Times New Roman" w:eastAsia="Times New Roman" w:hAnsi="Times New Roman"/>
          <w:lang w:eastAsia="ru-RU"/>
        </w:rPr>
        <w:t>ключевых условиях</w:t>
      </w:r>
      <w:r w:rsidRPr="0036705B">
        <w:rPr>
          <w:rFonts w:ascii="Times New Roman" w:eastAsia="Times New Roman" w:hAnsi="Times New Roman"/>
          <w:lang w:eastAsia="ru-RU"/>
        </w:rPr>
        <w:t xml:space="preserve">, </w:t>
      </w:r>
      <w:r w:rsidRPr="00B63D05">
        <w:rPr>
          <w:rFonts w:ascii="Times New Roman" w:eastAsia="Times New Roman" w:hAnsi="Times New Roman"/>
          <w:bCs/>
          <w:iCs/>
          <w:lang w:eastAsia="ru-RU"/>
        </w:rPr>
        <w:t xml:space="preserve">и </w:t>
      </w:r>
      <w:r w:rsidRPr="000A07A2">
        <w:rPr>
          <w:rFonts w:ascii="Times New Roman" w:eastAsia="Times New Roman" w:hAnsi="Times New Roman"/>
          <w:lang w:eastAsia="ru-RU"/>
        </w:rPr>
        <w:t xml:space="preserve">сообщить информацию об этом Эмитенту </w:t>
      </w:r>
      <w:r w:rsidR="00133FE7">
        <w:rPr>
          <w:rFonts w:ascii="Times New Roman" w:eastAsia="Times New Roman" w:hAnsi="Times New Roman"/>
          <w:lang w:eastAsia="ru-RU"/>
        </w:rPr>
        <w:t>в тот же день</w:t>
      </w:r>
      <w:r w:rsidRPr="00153F8E">
        <w:rPr>
          <w:rFonts w:ascii="Times New Roman" w:eastAsia="Times New Roman" w:hAnsi="Times New Roman"/>
          <w:lang w:eastAsia="ru-RU"/>
        </w:rPr>
        <w:t>.</w:t>
      </w:r>
      <w:r w:rsidR="00412AD2" w:rsidRPr="00153F8E">
        <w:rPr>
          <w:rFonts w:ascii="Times New Roman" w:eastAsia="Times New Roman" w:hAnsi="Times New Roman"/>
          <w:lang w:eastAsia="ru-RU"/>
        </w:rPr>
        <w:t xml:space="preserve"> </w:t>
      </w:r>
    </w:p>
    <w:p w14:paraId="38C7D1B7" w14:textId="7D662264" w:rsidR="00D52892" w:rsidRPr="00A94C1C" w:rsidRDefault="00D52892" w:rsidP="00D52892">
      <w:pPr>
        <w:widowControl w:val="0"/>
        <w:autoSpaceDE w:val="0"/>
        <w:autoSpaceDN w:val="0"/>
        <w:adjustRightInd w:val="0"/>
        <w:spacing w:after="120" w:line="240" w:lineRule="auto"/>
        <w:jc w:val="both"/>
        <w:rPr>
          <w:rFonts w:eastAsia="Times New Roman"/>
          <w:color w:val="000000" w:themeColor="text1"/>
          <w:lang w:eastAsia="ru-RU"/>
        </w:rPr>
      </w:pPr>
      <w:r w:rsidRPr="0085270A">
        <w:rPr>
          <w:rFonts w:ascii="Times New Roman" w:eastAsia="Times New Roman" w:hAnsi="Times New Roman"/>
          <w:color w:val="000000" w:themeColor="text1"/>
          <w:lang w:eastAsia="ru-RU"/>
        </w:rPr>
        <w:t xml:space="preserve">Эмитент обязан </w:t>
      </w:r>
      <w:r>
        <w:rPr>
          <w:rFonts w:ascii="Times New Roman" w:eastAsia="Times New Roman" w:hAnsi="Times New Roman"/>
          <w:color w:val="000000" w:themeColor="text1"/>
          <w:lang w:eastAsia="ru-RU"/>
        </w:rPr>
        <w:t xml:space="preserve">предоставить владельцам Облигаций </w:t>
      </w:r>
      <w:r w:rsidRPr="0085270A">
        <w:rPr>
          <w:rFonts w:ascii="Times New Roman" w:eastAsia="Times New Roman" w:hAnsi="Times New Roman"/>
          <w:color w:val="000000" w:themeColor="text1"/>
          <w:lang w:eastAsia="ru-RU"/>
        </w:rPr>
        <w:t>информацию о дате погашения Облигаций</w:t>
      </w:r>
      <w:r>
        <w:rPr>
          <w:rFonts w:ascii="Times New Roman" w:eastAsia="Times New Roman" w:hAnsi="Times New Roman"/>
          <w:color w:val="000000" w:themeColor="text1"/>
          <w:lang w:eastAsia="ru-RU"/>
        </w:rPr>
        <w:t>, а также</w:t>
      </w:r>
      <w:r w:rsidRPr="0085270A">
        <w:rPr>
          <w:rFonts w:ascii="Times New Roman" w:eastAsia="Times New Roman" w:hAnsi="Times New Roman"/>
          <w:color w:val="000000" w:themeColor="text1"/>
          <w:lang w:eastAsia="ru-RU"/>
        </w:rPr>
        <w:t xml:space="preserve"> полученную от Расчетного агента информацию о наличии События дестабилизации</w:t>
      </w:r>
      <w:r>
        <w:rPr>
          <w:rFonts w:ascii="Times New Roman" w:eastAsia="Times New Roman" w:hAnsi="Times New Roman"/>
          <w:color w:val="000000" w:themeColor="text1"/>
          <w:lang w:eastAsia="ru-RU"/>
        </w:rPr>
        <w:t xml:space="preserve"> в порядке, предусмотренном пунктом 12.5 Решения о выпуске</w:t>
      </w:r>
      <w:r w:rsidRPr="00FA6BBF">
        <w:rPr>
          <w:rFonts w:ascii="Times New Roman" w:eastAsia="Times New Roman" w:hAnsi="Times New Roman"/>
          <w:szCs w:val="24"/>
          <w:lang w:eastAsia="ru-RU"/>
        </w:rPr>
        <w:t xml:space="preserve"> не позднее 1 (одного)</w:t>
      </w:r>
      <w:r w:rsidRPr="00E6262F">
        <w:rPr>
          <w:rFonts w:ascii="Times New Roman" w:hAnsi="Times New Roman"/>
        </w:rPr>
        <w:t xml:space="preserve"> дня </w:t>
      </w:r>
      <w:r w:rsidRPr="0085270A">
        <w:rPr>
          <w:rFonts w:ascii="Times New Roman" w:eastAsia="Times New Roman" w:hAnsi="Times New Roman"/>
          <w:color w:val="000000" w:themeColor="text1"/>
          <w:lang w:eastAsia="ru-RU"/>
        </w:rPr>
        <w:t>с даты получения соответствующе</w:t>
      </w:r>
      <w:r>
        <w:rPr>
          <w:rFonts w:ascii="Times New Roman" w:eastAsia="Times New Roman" w:hAnsi="Times New Roman"/>
          <w:color w:val="000000" w:themeColor="text1"/>
          <w:lang w:eastAsia="ru-RU"/>
        </w:rPr>
        <w:t>й информации от Расчетного агента</w:t>
      </w:r>
      <w:r w:rsidRPr="0085270A">
        <w:rPr>
          <w:rFonts w:ascii="Times New Roman" w:eastAsia="Times New Roman" w:hAnsi="Times New Roman"/>
          <w:color w:val="000000" w:themeColor="text1"/>
          <w:lang w:eastAsia="ru-RU"/>
        </w:rPr>
        <w:t xml:space="preserve">, </w:t>
      </w:r>
      <w:r>
        <w:rPr>
          <w:rFonts w:ascii="Times New Roman" w:eastAsia="Times New Roman" w:hAnsi="Times New Roman"/>
          <w:color w:val="000000" w:themeColor="text1"/>
          <w:lang w:eastAsia="ru-RU"/>
        </w:rPr>
        <w:t>но</w:t>
      </w:r>
      <w:r w:rsidRPr="0085270A">
        <w:rPr>
          <w:rFonts w:ascii="Times New Roman" w:eastAsia="Times New Roman" w:hAnsi="Times New Roman"/>
          <w:color w:val="000000" w:themeColor="text1"/>
          <w:lang w:eastAsia="ru-RU"/>
        </w:rPr>
        <w:t xml:space="preserve"> в любом случае не позднее </w:t>
      </w:r>
      <w:r>
        <w:rPr>
          <w:rFonts w:ascii="Times New Roman" w:eastAsia="Times New Roman" w:hAnsi="Times New Roman"/>
          <w:color w:val="000000" w:themeColor="text1"/>
          <w:lang w:eastAsia="ru-RU"/>
        </w:rPr>
        <w:t xml:space="preserve">окончания Рабочего дня, предшествующего </w:t>
      </w:r>
      <w:r w:rsidRPr="001C12D3">
        <w:rPr>
          <w:rFonts w:ascii="Times New Roman" w:eastAsia="Times New Roman" w:hAnsi="Times New Roman"/>
          <w:color w:val="000000" w:themeColor="text1"/>
          <w:lang w:eastAsia="ru-RU"/>
        </w:rPr>
        <w:t>дат</w:t>
      </w:r>
      <w:r>
        <w:rPr>
          <w:rFonts w:ascii="Times New Roman" w:eastAsia="Times New Roman" w:hAnsi="Times New Roman"/>
          <w:color w:val="000000" w:themeColor="text1"/>
          <w:lang w:eastAsia="ru-RU"/>
        </w:rPr>
        <w:t>е</w:t>
      </w:r>
      <w:r w:rsidRPr="0085270A">
        <w:rPr>
          <w:rFonts w:ascii="Times New Roman" w:eastAsia="Times New Roman" w:hAnsi="Times New Roman"/>
          <w:color w:val="000000" w:themeColor="text1"/>
          <w:lang w:eastAsia="ru-RU"/>
        </w:rPr>
        <w:t xml:space="preserve"> погашения Облигаций, определ</w:t>
      </w:r>
      <w:r>
        <w:rPr>
          <w:rFonts w:ascii="Times New Roman" w:eastAsia="Times New Roman" w:hAnsi="Times New Roman"/>
          <w:color w:val="000000" w:themeColor="text1"/>
          <w:lang w:eastAsia="ru-RU"/>
        </w:rPr>
        <w:t>енной</w:t>
      </w:r>
      <w:r w:rsidRPr="00DD43F7">
        <w:rPr>
          <w:rFonts w:ascii="Times New Roman" w:eastAsia="Times New Roman" w:hAnsi="Times New Roman"/>
          <w:color w:val="000000" w:themeColor="text1"/>
          <w:lang w:eastAsia="ru-RU"/>
        </w:rPr>
        <w:t xml:space="preserve"> в вышеуказанном порядке.</w:t>
      </w:r>
    </w:p>
    <w:p w14:paraId="5E97B6B4" w14:textId="6F6DAB12" w:rsidR="007548BF" w:rsidRPr="00ED1883" w:rsidRDefault="007548BF" w:rsidP="00ED1883">
      <w:pPr>
        <w:pStyle w:val="af"/>
        <w:keepNext w:val="0"/>
        <w:widowControl w:val="0"/>
        <w:spacing w:before="240"/>
        <w:jc w:val="both"/>
        <w:outlineLvl w:val="9"/>
        <w:rPr>
          <w:color w:val="000000" w:themeColor="text1"/>
          <w:sz w:val="22"/>
        </w:rPr>
      </w:pPr>
      <w:r w:rsidRPr="008D2617">
        <w:rPr>
          <w:rFonts w:eastAsia="Times New Roman" w:cs="Times New Roman"/>
          <w:color w:val="000000" w:themeColor="text1"/>
          <w:sz w:val="22"/>
          <w:szCs w:val="22"/>
          <w:lang w:eastAsia="ru-RU"/>
        </w:rPr>
        <w:t xml:space="preserve">Эмитент </w:t>
      </w:r>
      <w:r w:rsidR="00917CF4">
        <w:rPr>
          <w:rFonts w:eastAsia="Times New Roman" w:cs="Times New Roman"/>
          <w:color w:val="000000" w:themeColor="text1"/>
          <w:sz w:val="22"/>
          <w:szCs w:val="22"/>
          <w:lang w:eastAsia="ru-RU"/>
        </w:rPr>
        <w:t>уведомляет</w:t>
      </w:r>
      <w:r w:rsidR="00917CF4" w:rsidRPr="008D2617">
        <w:rPr>
          <w:rFonts w:eastAsia="Times New Roman" w:cs="Times New Roman"/>
          <w:color w:val="000000" w:themeColor="text1"/>
          <w:sz w:val="22"/>
          <w:szCs w:val="22"/>
          <w:lang w:eastAsia="ru-RU"/>
        </w:rPr>
        <w:t xml:space="preserve"> </w:t>
      </w:r>
      <w:r w:rsidRPr="008D2617">
        <w:rPr>
          <w:rFonts w:eastAsia="Times New Roman" w:cs="Times New Roman"/>
          <w:color w:val="000000" w:themeColor="text1"/>
          <w:sz w:val="22"/>
          <w:szCs w:val="22"/>
          <w:lang w:eastAsia="ru-RU"/>
        </w:rPr>
        <w:t xml:space="preserve">НРД о дате погашения Облигаций, определенной в указанном выше порядке с учетом влияния наличия События дестабилизации </w:t>
      </w:r>
      <w:r w:rsidR="00AE5A66" w:rsidRPr="008D2617">
        <w:rPr>
          <w:rFonts w:eastAsia="Times New Roman" w:cs="Times New Roman"/>
          <w:color w:val="000000" w:themeColor="text1"/>
          <w:sz w:val="22"/>
          <w:szCs w:val="22"/>
          <w:lang w:eastAsia="ru-RU"/>
        </w:rPr>
        <w:t>в сроки, согласованные с НРД, но в любом случае не позднее окончания Рабочего дня, предшествующего дате погашения Облигаций, с учетом режима рабочего времени в НРД</w:t>
      </w:r>
      <w:r w:rsidR="00AE5A66" w:rsidRPr="00ED1883">
        <w:rPr>
          <w:color w:val="000000" w:themeColor="text1"/>
          <w:sz w:val="22"/>
        </w:rPr>
        <w:t>.</w:t>
      </w:r>
    </w:p>
    <w:p w14:paraId="0BAEDEEF" w14:textId="77777777" w:rsidR="005C101B" w:rsidRPr="005C101B" w:rsidRDefault="005C101B" w:rsidP="00ED1883">
      <w:pPr>
        <w:pStyle w:val="af"/>
        <w:keepNext w:val="0"/>
        <w:widowControl w:val="0"/>
        <w:spacing w:before="240"/>
        <w:outlineLvl w:val="1"/>
        <w:rPr>
          <w:b/>
          <w:color w:val="auto"/>
          <w:sz w:val="22"/>
        </w:rPr>
      </w:pPr>
      <w:r w:rsidRPr="005C101B">
        <w:rPr>
          <w:b/>
          <w:color w:val="auto"/>
          <w:sz w:val="22"/>
        </w:rPr>
        <w:t>5.3. Порядок и условия погашения облигаций</w:t>
      </w:r>
    </w:p>
    <w:p w14:paraId="4EAB2F9F" w14:textId="77B0C0F0" w:rsidR="005C101B" w:rsidRPr="005C101B" w:rsidRDefault="005C101B" w:rsidP="00ED1883">
      <w:pPr>
        <w:pStyle w:val="af"/>
        <w:keepNext w:val="0"/>
        <w:widowControl w:val="0"/>
        <w:spacing w:after="120"/>
        <w:jc w:val="both"/>
        <w:outlineLvl w:val="9"/>
        <w:rPr>
          <w:color w:val="auto"/>
          <w:sz w:val="22"/>
        </w:rPr>
      </w:pPr>
      <w:r w:rsidRPr="005C101B">
        <w:rPr>
          <w:color w:val="auto"/>
          <w:sz w:val="22"/>
        </w:rPr>
        <w:t>Владельцы Облигаций и иные лица, осуществляющие в соответствии с федеральными законами права по Облигациям, получают причитающиеся им денежные выплаты в сч</w:t>
      </w:r>
      <w:r w:rsidR="00576C4E">
        <w:rPr>
          <w:color w:val="auto"/>
          <w:sz w:val="22"/>
        </w:rPr>
        <w:t>е</w:t>
      </w:r>
      <w:r w:rsidRPr="005C101B">
        <w:rPr>
          <w:color w:val="auto"/>
          <w:sz w:val="22"/>
        </w:rPr>
        <w:t xml:space="preserve">т погашения Облигаций через </w:t>
      </w:r>
      <w:r w:rsidR="00643757">
        <w:rPr>
          <w:color w:val="auto"/>
          <w:sz w:val="22"/>
        </w:rPr>
        <w:t>Д</w:t>
      </w:r>
      <w:r w:rsidRPr="005C101B">
        <w:rPr>
          <w:color w:val="auto"/>
          <w:sz w:val="22"/>
        </w:rPr>
        <w:t xml:space="preserve">епозитарий, депонентами которого они являются. </w:t>
      </w:r>
    </w:p>
    <w:p w14:paraId="4AB89484" w14:textId="52E6B0DF" w:rsidR="00440343" w:rsidRDefault="005C101B" w:rsidP="00ED1883">
      <w:pPr>
        <w:pStyle w:val="af"/>
        <w:keepNext w:val="0"/>
        <w:widowControl w:val="0"/>
        <w:spacing w:after="120"/>
        <w:jc w:val="both"/>
        <w:outlineLvl w:val="9"/>
        <w:rPr>
          <w:color w:val="auto"/>
          <w:sz w:val="22"/>
        </w:rPr>
      </w:pPr>
      <w:r w:rsidRPr="005C101B">
        <w:rPr>
          <w:color w:val="auto"/>
          <w:sz w:val="22"/>
        </w:rPr>
        <w:t xml:space="preserve">Передача денежных выплат в счет погашения Облигаций осуществляется </w:t>
      </w:r>
      <w:r w:rsidR="00643757">
        <w:rPr>
          <w:color w:val="auto"/>
          <w:sz w:val="22"/>
        </w:rPr>
        <w:t>Д</w:t>
      </w:r>
      <w:r w:rsidRPr="005C101B">
        <w:rPr>
          <w:color w:val="auto"/>
          <w:sz w:val="22"/>
        </w:rPr>
        <w:t>епозитарием в соответствии с порядком, предусмотренным ст. 8.7 Закона о РЦБ.</w:t>
      </w:r>
    </w:p>
    <w:p w14:paraId="6861BA3E" w14:textId="77777777" w:rsidR="00EB1F67" w:rsidRPr="00EB1F67" w:rsidRDefault="00EB1F67" w:rsidP="00ED1883">
      <w:pPr>
        <w:pStyle w:val="af"/>
        <w:keepNext w:val="0"/>
        <w:widowControl w:val="0"/>
        <w:spacing w:before="240"/>
        <w:jc w:val="both"/>
        <w:outlineLvl w:val="2"/>
        <w:rPr>
          <w:b/>
          <w:color w:val="auto"/>
          <w:sz w:val="22"/>
        </w:rPr>
      </w:pPr>
      <w:r w:rsidRPr="00EA09F5">
        <w:rPr>
          <w:b/>
          <w:color w:val="auto"/>
          <w:sz w:val="22"/>
        </w:rPr>
        <w:t>5.3.1. Порядок определения выплат по каждой структурной облигации при ее погашении</w:t>
      </w:r>
    </w:p>
    <w:p w14:paraId="04958AD8" w14:textId="569BE243" w:rsidR="00EB1F67" w:rsidRPr="00FA6BBF"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 xml:space="preserve">Обстоятельствами,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w:t>
      </w:r>
      <w:r w:rsidR="00B87874">
        <w:rPr>
          <w:rFonts w:ascii="Times New Roman" w:eastAsia="Times New Roman" w:hAnsi="Times New Roman"/>
          <w:szCs w:val="24"/>
          <w:lang w:eastAsia="ru-RU"/>
        </w:rPr>
        <w:t xml:space="preserve">(размер) </w:t>
      </w:r>
      <w:r w:rsidRPr="00FA6BBF">
        <w:rPr>
          <w:rFonts w:ascii="Times New Roman" w:eastAsia="Times New Roman" w:hAnsi="Times New Roman"/>
          <w:szCs w:val="24"/>
          <w:lang w:eastAsia="ru-RU"/>
        </w:rPr>
        <w:t xml:space="preserve">выплат по Облигациям при погашении являются достижение </w:t>
      </w:r>
      <w:r w:rsidR="003D32E9">
        <w:rPr>
          <w:rFonts w:ascii="Times New Roman" w:eastAsia="Times New Roman" w:hAnsi="Times New Roman"/>
          <w:szCs w:val="24"/>
          <w:lang w:eastAsia="ru-RU"/>
        </w:rPr>
        <w:t>Барьера исполнения</w:t>
      </w:r>
      <w:r w:rsidR="006646A5">
        <w:rPr>
          <w:rFonts w:ascii="Times New Roman" w:eastAsia="Times New Roman" w:hAnsi="Times New Roman"/>
          <w:szCs w:val="24"/>
          <w:lang w:eastAsia="ru-RU"/>
        </w:rPr>
        <w:t xml:space="preserve"> в отношении Суммы расчета</w:t>
      </w:r>
      <w:r w:rsidR="00206DB4">
        <w:rPr>
          <w:rFonts w:ascii="Times New Roman" w:eastAsia="Times New Roman" w:hAnsi="Times New Roman"/>
          <w:szCs w:val="24"/>
          <w:lang w:eastAsia="ru-RU"/>
        </w:rPr>
        <w:t xml:space="preserve"> и (или)</w:t>
      </w:r>
      <w:r w:rsidR="003D32E9" w:rsidRPr="00FA6BBF">
        <w:rPr>
          <w:rFonts w:ascii="Times New Roman" w:eastAsia="Times New Roman" w:hAnsi="Times New Roman"/>
          <w:szCs w:val="24"/>
          <w:lang w:eastAsia="ru-RU"/>
        </w:rPr>
        <w:t xml:space="preserve"> </w:t>
      </w:r>
      <w:r w:rsidR="006646A5">
        <w:rPr>
          <w:rFonts w:ascii="Times New Roman" w:eastAsia="Times New Roman" w:hAnsi="Times New Roman"/>
          <w:szCs w:val="24"/>
          <w:lang w:eastAsia="ru-RU"/>
        </w:rPr>
        <w:t>достижение Барьера отмены в отношении Суммы расчета</w:t>
      </w:r>
      <w:r w:rsidRPr="00FA6BBF">
        <w:rPr>
          <w:rFonts w:ascii="Times New Roman" w:eastAsia="Times New Roman" w:hAnsi="Times New Roman"/>
          <w:szCs w:val="24"/>
          <w:lang w:eastAsia="ru-RU"/>
        </w:rPr>
        <w:t>.</w:t>
      </w:r>
    </w:p>
    <w:p w14:paraId="77FC2302" w14:textId="112973CD" w:rsidR="00EB1F67" w:rsidRDefault="00EB1F67" w:rsidP="00EB1F6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Числовые значения (параметры, условия) указанных обстоятельств или порядок их определения будут установлены уполномоченным органом </w:t>
      </w:r>
      <w:r w:rsidR="00DE109F" w:rsidRPr="00DE109F">
        <w:rPr>
          <w:rFonts w:ascii="Times New Roman" w:eastAsia="Times New Roman" w:hAnsi="Times New Roman"/>
          <w:szCs w:val="24"/>
          <w:lang w:eastAsia="ru-RU"/>
        </w:rPr>
        <w:t>или уполномоченн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должностн</w:t>
      </w:r>
      <w:r w:rsidR="00DE109F">
        <w:rPr>
          <w:rFonts w:ascii="Times New Roman" w:eastAsia="Times New Roman" w:hAnsi="Times New Roman"/>
          <w:szCs w:val="24"/>
          <w:lang w:eastAsia="ru-RU"/>
        </w:rPr>
        <w:t>ым</w:t>
      </w:r>
      <w:r w:rsidR="00DE109F" w:rsidRPr="00DE109F">
        <w:rPr>
          <w:rFonts w:ascii="Times New Roman" w:eastAsia="Times New Roman" w:hAnsi="Times New Roman"/>
          <w:szCs w:val="24"/>
          <w:lang w:eastAsia="ru-RU"/>
        </w:rPr>
        <w:t xml:space="preserve"> лиц</w:t>
      </w:r>
      <w:r w:rsidR="00DE109F">
        <w:rPr>
          <w:rFonts w:ascii="Times New Roman" w:eastAsia="Times New Roman" w:hAnsi="Times New Roman"/>
          <w:szCs w:val="24"/>
          <w:lang w:eastAsia="ru-RU"/>
        </w:rPr>
        <w:t>ом</w:t>
      </w:r>
      <w:r w:rsidR="00DE109F" w:rsidRPr="00DE109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Эмитента до начала размещения Облигаций в Решении о ключевых условиях.</w:t>
      </w:r>
    </w:p>
    <w:p w14:paraId="604C4FD7" w14:textId="0D21504D" w:rsidR="00D652E1" w:rsidRDefault="00EB1F67" w:rsidP="00D652E1">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1" w:name="dst102531"/>
      <w:bookmarkStart w:id="12" w:name="dst102532"/>
      <w:bookmarkEnd w:id="11"/>
      <w:bookmarkEnd w:id="12"/>
      <w:r w:rsidRPr="00EB1F67">
        <w:rPr>
          <w:rFonts w:ascii="Times New Roman" w:eastAsia="Times New Roman" w:hAnsi="Times New Roman"/>
          <w:szCs w:val="24"/>
          <w:lang w:eastAsia="ru-RU"/>
        </w:rPr>
        <w:t xml:space="preserve">Размер выплат по Облигациям при их погашении </w:t>
      </w:r>
      <w:r w:rsidR="00D652E1">
        <w:rPr>
          <w:rFonts w:ascii="Times New Roman" w:eastAsia="Times New Roman" w:hAnsi="Times New Roman"/>
          <w:szCs w:val="24"/>
          <w:lang w:eastAsia="ru-RU"/>
        </w:rPr>
        <w:t>определяется следующим образом:</w:t>
      </w:r>
    </w:p>
    <w:p w14:paraId="3D982542" w14:textId="1C31F236" w:rsidR="00BB7815" w:rsidRDefault="00206DB4" w:rsidP="00BB7815">
      <w:pPr>
        <w:pStyle w:val="ab"/>
        <w:widowControl w:val="0"/>
        <w:numPr>
          <w:ilvl w:val="0"/>
          <w:numId w:val="42"/>
        </w:numPr>
        <w:autoSpaceDE w:val="0"/>
        <w:autoSpaceDN w:val="0"/>
        <w:adjustRightInd w:val="0"/>
        <w:spacing w:after="120" w:line="240" w:lineRule="auto"/>
        <w:ind w:left="284" w:hanging="284"/>
        <w:contextualSpacing w:val="0"/>
        <w:jc w:val="both"/>
        <w:rPr>
          <w:rFonts w:ascii="Times New Roman" w:eastAsia="Times New Roman" w:hAnsi="Times New Roman"/>
          <w:szCs w:val="24"/>
          <w:lang w:eastAsia="ru-RU"/>
        </w:rPr>
      </w:pPr>
      <w:r>
        <w:rPr>
          <w:rFonts w:ascii="Times New Roman" w:eastAsia="Times New Roman" w:hAnsi="Times New Roman"/>
          <w:szCs w:val="24"/>
          <w:lang w:eastAsia="ru-RU"/>
        </w:rPr>
        <w:t>Если</w:t>
      </w:r>
      <w:r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по состоянию на 1</w:t>
      </w:r>
      <w:r w:rsidR="00ED08F6">
        <w:rPr>
          <w:rFonts w:ascii="Times New Roman" w:eastAsia="Times New Roman" w:hAnsi="Times New Roman"/>
          <w:szCs w:val="24"/>
          <w:lang w:eastAsia="ru-RU"/>
        </w:rPr>
        <w:t>9</w:t>
      </w:r>
      <w:r w:rsidR="00BB7815" w:rsidRPr="0074415E">
        <w:rPr>
          <w:rFonts w:ascii="Times New Roman" w:eastAsia="Times New Roman" w:hAnsi="Times New Roman"/>
          <w:szCs w:val="24"/>
          <w:lang w:eastAsia="ru-RU"/>
        </w:rPr>
        <w:t xml:space="preserve"> часов 00 минут (по московскому времени) дня, </w:t>
      </w:r>
      <w:r w:rsidR="001C3EC1">
        <w:rPr>
          <w:rFonts w:ascii="Times New Roman" w:eastAsia="Times New Roman" w:hAnsi="Times New Roman"/>
          <w:lang w:eastAsia="ru-RU"/>
        </w:rPr>
        <w:t>наступающего за 2 (два) Рабочих дня до</w:t>
      </w:r>
      <w:r w:rsidR="001C3EC1" w:rsidRPr="0074415E">
        <w:rPr>
          <w:rFonts w:ascii="Times New Roman" w:eastAsia="Times New Roman" w:hAnsi="Times New Roman"/>
          <w:szCs w:val="24"/>
          <w:lang w:eastAsia="ru-RU"/>
        </w:rPr>
        <w:t xml:space="preserve"> </w:t>
      </w:r>
      <w:r w:rsidR="00BB7815" w:rsidRPr="0074415E">
        <w:rPr>
          <w:rFonts w:ascii="Times New Roman" w:eastAsia="Times New Roman" w:hAnsi="Times New Roman"/>
          <w:szCs w:val="24"/>
          <w:lang w:eastAsia="ru-RU"/>
        </w:rPr>
        <w:t>дат</w:t>
      </w:r>
      <w:r w:rsidR="001C3EC1">
        <w:rPr>
          <w:rFonts w:ascii="Times New Roman" w:eastAsia="Times New Roman" w:hAnsi="Times New Roman"/>
          <w:szCs w:val="24"/>
          <w:lang w:eastAsia="ru-RU"/>
        </w:rPr>
        <w:t>ы</w:t>
      </w:r>
      <w:r w:rsidR="00BB7815" w:rsidRPr="0074415E">
        <w:rPr>
          <w:rFonts w:ascii="Times New Roman" w:eastAsia="Times New Roman" w:hAnsi="Times New Roman"/>
          <w:szCs w:val="24"/>
          <w:lang w:eastAsia="ru-RU"/>
        </w:rPr>
        <w:t xml:space="preserve"> погашения Облигаций, установленной в Решении о ключевых условиях, </w:t>
      </w:r>
      <w:r w:rsidR="00BB7815" w:rsidRPr="0074415E">
        <w:rPr>
          <w:rFonts w:ascii="Times New Roman" w:eastAsia="Times New Roman" w:hAnsi="Times New Roman"/>
          <w:szCs w:val="24"/>
          <w:u w:val="single"/>
          <w:lang w:eastAsia="ru-RU"/>
        </w:rPr>
        <w:t>отсутствует</w:t>
      </w:r>
      <w:r w:rsidR="00BB7815" w:rsidRPr="0074415E">
        <w:rPr>
          <w:rFonts w:ascii="Times New Roman" w:eastAsia="Times New Roman" w:hAnsi="Times New Roman"/>
          <w:szCs w:val="24"/>
          <w:lang w:eastAsia="ru-RU"/>
        </w:rPr>
        <w:t xml:space="preserve"> Событие дестабилизации, и при этом в </w:t>
      </w:r>
      <w:r w:rsidR="00BB7815">
        <w:rPr>
          <w:rFonts w:ascii="Times New Roman" w:eastAsia="Times New Roman" w:hAnsi="Times New Roman"/>
          <w:szCs w:val="24"/>
          <w:lang w:eastAsia="ru-RU"/>
        </w:rPr>
        <w:t>Предельную д</w:t>
      </w:r>
      <w:r w:rsidR="00BB7815" w:rsidRPr="0074415E">
        <w:rPr>
          <w:rFonts w:ascii="Times New Roman" w:eastAsia="Times New Roman" w:hAnsi="Times New Roman"/>
          <w:szCs w:val="24"/>
          <w:lang w:eastAsia="ru-RU"/>
        </w:rPr>
        <w:t>ату оценки:</w:t>
      </w:r>
    </w:p>
    <w:p w14:paraId="10DA34D0" w14:textId="6FF55451"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накопленный</w:t>
      </w:r>
      <w:r w:rsidR="00ED72E3">
        <w:rPr>
          <w:rFonts w:ascii="Times New Roman" w:eastAsia="Times New Roman" w:hAnsi="Times New Roman"/>
          <w:szCs w:val="24"/>
          <w:lang w:eastAsia="ru-RU"/>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1E28CF41" w14:textId="74C315FA" w:rsidR="00BB7815" w:rsidRPr="00FC1FC0" w:rsidRDefault="00BB7815" w:rsidP="00E6262F">
      <w:pPr>
        <w:pStyle w:val="ab"/>
        <w:widowControl w:val="0"/>
        <w:numPr>
          <w:ilvl w:val="0"/>
          <w:numId w:val="49"/>
        </w:numPr>
        <w:autoSpaceDE w:val="0"/>
        <w:autoSpaceDN w:val="0"/>
        <w:adjustRightInd w:val="0"/>
        <w:spacing w:after="0" w:line="240" w:lineRule="auto"/>
        <w:ind w:left="714" w:hanging="357"/>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исполнения</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091F7DE8" w14:textId="5D10D754" w:rsidR="00BB7815" w:rsidRPr="00FA6BBF" w:rsidRDefault="00BB7815" w:rsidP="00BB7815">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ДОСТИГНУТ Барьер </w:t>
      </w:r>
      <w:r>
        <w:rPr>
          <w:rFonts w:ascii="Times New Roman" w:eastAsia="Times New Roman" w:hAnsi="Times New Roman"/>
          <w:szCs w:val="24"/>
          <w:lang w:eastAsia="ru-RU"/>
        </w:rPr>
        <w:t>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79188AF7" w14:textId="6A21AA99" w:rsidR="00BB7815" w:rsidRPr="00BB7815" w:rsidRDefault="00BB7815" w:rsidP="00E6262F">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lang w:eastAsia="ru-RU"/>
        </w:rPr>
      </w:pPr>
      <w:r w:rsidRPr="00FA6BBF">
        <w:rPr>
          <w:rFonts w:ascii="Times New Roman" w:eastAsia="Times New Roman" w:hAnsi="Times New Roman"/>
          <w:szCs w:val="24"/>
          <w:lang w:eastAsia="ru-RU"/>
        </w:rPr>
        <w:t xml:space="preserve">НЕ ДОСТИГНУТ </w:t>
      </w:r>
      <w:r>
        <w:rPr>
          <w:rFonts w:ascii="Times New Roman" w:eastAsia="Times New Roman" w:hAnsi="Times New Roman"/>
          <w:szCs w:val="24"/>
          <w:lang w:eastAsia="ru-RU"/>
        </w:rPr>
        <w:t>Барьер отмены</w:t>
      </w:r>
      <w:r w:rsidR="0013126E">
        <w:rPr>
          <w:rFonts w:ascii="Times New Roman" w:eastAsia="Times New Roman" w:hAnsi="Times New Roman"/>
          <w:szCs w:val="24"/>
          <w:lang w:eastAsia="ru-RU"/>
        </w:rPr>
        <w:t xml:space="preserve"> в отношении Суммы расчета</w:t>
      </w:r>
      <w:r w:rsidRPr="00FA6BBF">
        <w:rPr>
          <w:rFonts w:ascii="Times New Roman" w:eastAsia="Times New Roman" w:hAnsi="Times New Roman"/>
          <w:szCs w:val="24"/>
          <w:lang w:eastAsia="ru-RU"/>
        </w:rPr>
        <w:t xml:space="preserve">, размер выплаты при погашении по каждой Облигации определяется </w:t>
      </w:r>
      <w:r>
        <w:rPr>
          <w:rFonts w:ascii="Times New Roman" w:eastAsia="Times New Roman" w:hAnsi="Times New Roman"/>
          <w:szCs w:val="24"/>
          <w:lang w:eastAsia="ru-RU"/>
        </w:rPr>
        <w:t>по</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С</w:t>
      </w:r>
      <w:r w:rsidRPr="00FA6BBF">
        <w:rPr>
          <w:rFonts w:ascii="Times New Roman" w:eastAsia="Times New Roman" w:hAnsi="Times New Roman"/>
          <w:szCs w:val="24"/>
          <w:lang w:eastAsia="ru-RU"/>
        </w:rPr>
        <w:t>умм</w:t>
      </w:r>
      <w:r>
        <w:rPr>
          <w:rFonts w:ascii="Times New Roman" w:eastAsia="Times New Roman" w:hAnsi="Times New Roman"/>
          <w:szCs w:val="24"/>
          <w:lang w:eastAsia="ru-RU"/>
        </w:rPr>
        <w:t>е расчета</w:t>
      </w:r>
      <w:r w:rsidR="00ED72E3">
        <w:rPr>
          <w:rFonts w:ascii="Times New Roman" w:eastAsia="Times New Roman" w:hAnsi="Times New Roman"/>
          <w:szCs w:val="24"/>
          <w:lang w:eastAsia="ru-RU"/>
        </w:rPr>
        <w:t>, при этом также выплачивается</w:t>
      </w:r>
      <w:r w:rsidR="00FB5AEA">
        <w:rPr>
          <w:rFonts w:ascii="Times New Roman" w:eastAsia="Times New Roman" w:hAnsi="Times New Roman"/>
          <w:szCs w:val="24"/>
          <w:lang w:eastAsia="ru-RU"/>
        </w:rPr>
        <w:t xml:space="preserve"> </w:t>
      </w:r>
      <w:r w:rsidR="00FB5AEA" w:rsidRPr="00E6262F">
        <w:rPr>
          <w:rFonts w:ascii="Times New Roman" w:hAnsi="Times New Roman"/>
        </w:rPr>
        <w:t>накопленный</w:t>
      </w:r>
      <w:r w:rsidR="00ED72E3" w:rsidRPr="00E6262F">
        <w:rPr>
          <w:rFonts w:ascii="Times New Roman" w:hAnsi="Times New Roman"/>
        </w:rPr>
        <w:t xml:space="preserve"> </w:t>
      </w:r>
      <w:r w:rsidR="00ED72E3" w:rsidRPr="00AB333A">
        <w:rPr>
          <w:rFonts w:asciiTheme="majorBidi" w:eastAsia="Times New Roman" w:hAnsiTheme="majorBidi" w:cstheme="majorBidi"/>
          <w:szCs w:val="24"/>
          <w:lang w:eastAsia="ru-RU"/>
        </w:rPr>
        <w:t>купонн</w:t>
      </w:r>
      <w:r w:rsidR="00ED72E3">
        <w:rPr>
          <w:rFonts w:asciiTheme="majorBidi" w:eastAsia="Times New Roman" w:hAnsiTheme="majorBidi" w:cstheme="majorBidi"/>
          <w:szCs w:val="24"/>
          <w:lang w:eastAsia="ru-RU"/>
        </w:rPr>
        <w:t>ый</w:t>
      </w:r>
      <w:r w:rsidR="00ED72E3" w:rsidRPr="00AB333A">
        <w:rPr>
          <w:rFonts w:asciiTheme="majorBidi" w:eastAsia="Times New Roman" w:hAnsiTheme="majorBidi" w:cstheme="majorBidi"/>
          <w:szCs w:val="24"/>
          <w:lang w:eastAsia="ru-RU"/>
        </w:rPr>
        <w:t xml:space="preserve"> доход по Облигациям,</w:t>
      </w:r>
      <w:r w:rsidR="00ED72E3" w:rsidRPr="0074415E">
        <w:rPr>
          <w:rFonts w:ascii="Times New Roman" w:eastAsia="Times New Roman" w:hAnsi="Times New Roman"/>
          <w:szCs w:val="24"/>
          <w:lang w:eastAsia="ru-RU"/>
        </w:rPr>
        <w:t xml:space="preserve"> рассчитанн</w:t>
      </w:r>
      <w:r w:rsidR="00ED72E3">
        <w:rPr>
          <w:rFonts w:ascii="Times New Roman" w:eastAsia="Times New Roman" w:hAnsi="Times New Roman"/>
          <w:szCs w:val="24"/>
          <w:lang w:eastAsia="ru-RU"/>
        </w:rPr>
        <w:t>ый</w:t>
      </w:r>
      <w:r w:rsidR="00ED72E3" w:rsidRPr="0074415E">
        <w:rPr>
          <w:rFonts w:ascii="Times New Roman" w:eastAsia="Times New Roman" w:hAnsi="Times New Roman"/>
          <w:szCs w:val="24"/>
          <w:lang w:eastAsia="ru-RU"/>
        </w:rPr>
        <w:t xml:space="preserve"> в соответствии</w:t>
      </w:r>
      <w:r w:rsidR="00ED72E3" w:rsidRPr="00FA6BBF">
        <w:rPr>
          <w:rFonts w:ascii="Times New Roman" w:eastAsia="Times New Roman" w:hAnsi="Times New Roman"/>
          <w:szCs w:val="24"/>
          <w:lang w:eastAsia="ru-RU"/>
        </w:rPr>
        <w:t xml:space="preserve"> с </w:t>
      </w:r>
      <w:r w:rsidR="00ED72E3" w:rsidRPr="004C6F4E">
        <w:rPr>
          <w:rFonts w:ascii="Times New Roman" w:eastAsia="Times New Roman" w:hAnsi="Times New Roman"/>
          <w:szCs w:val="24"/>
          <w:lang w:eastAsia="ru-RU"/>
        </w:rPr>
        <w:t xml:space="preserve">пунктом </w:t>
      </w:r>
      <w:r w:rsidR="00ED72E3" w:rsidRPr="004C6F4E">
        <w:rPr>
          <w:rFonts w:ascii="Times New Roman" w:hAnsi="Times New Roman"/>
        </w:rPr>
        <w:t>12.1</w:t>
      </w:r>
      <w:r w:rsidR="00ED72E3" w:rsidRPr="004C6F4E">
        <w:rPr>
          <w:rFonts w:ascii="Times New Roman" w:eastAsia="Times New Roman" w:hAnsi="Times New Roman"/>
          <w:szCs w:val="24"/>
          <w:lang w:eastAsia="ru-RU"/>
        </w:rPr>
        <w:t xml:space="preserve"> Решения</w:t>
      </w:r>
      <w:r w:rsidR="00ED72E3" w:rsidRPr="00FA6BBF">
        <w:rPr>
          <w:rFonts w:ascii="Times New Roman" w:eastAsia="Times New Roman" w:hAnsi="Times New Roman"/>
          <w:szCs w:val="24"/>
          <w:lang w:eastAsia="ru-RU"/>
        </w:rPr>
        <w:t xml:space="preserve"> о выпуске</w:t>
      </w:r>
      <w:r w:rsidRPr="00FA6BBF">
        <w:rPr>
          <w:rFonts w:ascii="Times New Roman" w:eastAsia="Times New Roman" w:hAnsi="Times New Roman"/>
          <w:szCs w:val="24"/>
          <w:lang w:eastAsia="ru-RU"/>
        </w:rPr>
        <w:t>;</w:t>
      </w:r>
    </w:p>
    <w:p w14:paraId="00F01A51" w14:textId="519FFEF2" w:rsidR="00B87874" w:rsidRPr="00D90D9A" w:rsidRDefault="00B87874" w:rsidP="00B87874">
      <w:pPr>
        <w:autoSpaceDE w:val="0"/>
        <w:autoSpaceDN w:val="0"/>
        <w:adjustRightInd w:val="0"/>
        <w:spacing w:after="120" w:line="240" w:lineRule="auto"/>
        <w:jc w:val="both"/>
        <w:rPr>
          <w:rFonts w:ascii="Times New Roman" w:hAnsi="Times New Roman"/>
        </w:rPr>
      </w:pPr>
      <w:r>
        <w:rPr>
          <w:rFonts w:ascii="Times New Roman" w:hAnsi="Times New Roman"/>
        </w:rPr>
        <w:t xml:space="preserve">При этом если в Предельную дату оценки </w:t>
      </w:r>
      <w:r w:rsidR="003D7406">
        <w:rPr>
          <w:rFonts w:ascii="Times New Roman" w:hAnsi="Times New Roman"/>
        </w:rPr>
        <w:t xml:space="preserve">достигнуты и </w:t>
      </w:r>
      <w:r>
        <w:rPr>
          <w:rFonts w:ascii="Times New Roman" w:hAnsi="Times New Roman"/>
        </w:rPr>
        <w:t>Барьер исполнения в отношении Суммы расчета</w:t>
      </w:r>
      <w:r w:rsidR="003D7406">
        <w:rPr>
          <w:rFonts w:ascii="Times New Roman" w:hAnsi="Times New Roman"/>
        </w:rPr>
        <w:t>,</w:t>
      </w:r>
      <w:r>
        <w:rPr>
          <w:rFonts w:ascii="Times New Roman" w:hAnsi="Times New Roman"/>
        </w:rPr>
        <w:t xml:space="preserve"> и Барьер отмены в отношении Суммы расчета,</w:t>
      </w:r>
      <w:r w:rsidR="00C63316" w:rsidRPr="00C63316">
        <w:t xml:space="preserve"> </w:t>
      </w:r>
      <w:r w:rsidR="00C63316" w:rsidRPr="00C63316">
        <w:rPr>
          <w:rFonts w:ascii="Times New Roman" w:hAnsi="Times New Roman"/>
        </w:rPr>
        <w:t xml:space="preserve">при этом в отношении Барьера исполнения в отношении Суммы расчета не указано, что он «не применим», </w:t>
      </w:r>
      <w:r w:rsidR="00C63316">
        <w:rPr>
          <w:rFonts w:ascii="Times New Roman" w:hAnsi="Times New Roman"/>
        </w:rPr>
        <w:t>то</w:t>
      </w:r>
      <w:r>
        <w:rPr>
          <w:rFonts w:ascii="Times New Roman" w:hAnsi="Times New Roman"/>
        </w:rPr>
        <w:t xml:space="preserve"> применяется следующий порядок определения размера выплаты:</w:t>
      </w:r>
    </w:p>
    <w:p w14:paraId="162E4BFA" w14:textId="5C3FAC67" w:rsidR="00B87874" w:rsidRPr="00FB5AEA" w:rsidRDefault="00B87874" w:rsidP="00FB5AEA">
      <w:pPr>
        <w:pStyle w:val="ab"/>
        <w:widowControl w:val="0"/>
        <w:numPr>
          <w:ilvl w:val="0"/>
          <w:numId w:val="49"/>
        </w:numPr>
        <w:autoSpaceDE w:val="0"/>
        <w:autoSpaceDN w:val="0"/>
        <w:adjustRightInd w:val="0"/>
        <w:spacing w:after="0" w:line="240" w:lineRule="auto"/>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выше значения Барьера исполнения в отношении Суммы расчета или равно значению </w:t>
      </w:r>
      <w:r w:rsidR="00A17526" w:rsidRPr="00FB5AEA">
        <w:rPr>
          <w:rFonts w:ascii="Times New Roman" w:eastAsia="Times New Roman" w:hAnsi="Times New Roman"/>
          <w:szCs w:val="24"/>
          <w:lang w:eastAsia="ru-RU"/>
        </w:rPr>
        <w:t>Барьер</w:t>
      </w:r>
      <w:r w:rsidR="00A17526">
        <w:rPr>
          <w:rFonts w:ascii="Times New Roman" w:eastAsia="Times New Roman" w:hAnsi="Times New Roman"/>
          <w:szCs w:val="24"/>
          <w:lang w:eastAsia="ru-RU"/>
        </w:rPr>
        <w:t>а</w:t>
      </w:r>
      <w:r w:rsidR="00A17526" w:rsidRPr="00FB5AEA">
        <w:rPr>
          <w:rFonts w:ascii="Times New Roman" w:eastAsia="Times New Roman" w:hAnsi="Times New Roman"/>
          <w:szCs w:val="24"/>
          <w:lang w:eastAsia="ru-RU"/>
        </w:rPr>
        <w:t xml:space="preserve"> </w:t>
      </w:r>
      <w:r w:rsidRPr="00FB5AEA">
        <w:rPr>
          <w:rFonts w:ascii="Times New Roman" w:eastAsia="Times New Roman" w:hAnsi="Times New Roman"/>
          <w:szCs w:val="24"/>
          <w:lang w:eastAsia="ru-RU"/>
        </w:rPr>
        <w:t xml:space="preserve">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 xml:space="preserve">определяется </w:t>
      </w:r>
      <w:r w:rsidR="003D7406">
        <w:rPr>
          <w:rFonts w:ascii="Times New Roman" w:eastAsia="Times New Roman" w:hAnsi="Times New Roman"/>
          <w:szCs w:val="24"/>
          <w:lang w:eastAsia="ru-RU"/>
        </w:rPr>
        <w:t>по</w:t>
      </w:r>
      <w:r w:rsidR="003D7406" w:rsidRPr="00FA6BBF">
        <w:rPr>
          <w:rFonts w:ascii="Times New Roman" w:eastAsia="Times New Roman" w:hAnsi="Times New Roman"/>
          <w:szCs w:val="24"/>
          <w:lang w:eastAsia="ru-RU"/>
        </w:rPr>
        <w:t xml:space="preserve"> </w:t>
      </w:r>
      <w:r w:rsidR="003D7406">
        <w:rPr>
          <w:rFonts w:ascii="Times New Roman" w:eastAsia="Times New Roman" w:hAnsi="Times New Roman"/>
          <w:szCs w:val="24"/>
          <w:lang w:eastAsia="ru-RU"/>
        </w:rPr>
        <w:t>С</w:t>
      </w:r>
      <w:r w:rsidR="003D7406" w:rsidRPr="00FA6BBF">
        <w:rPr>
          <w:rFonts w:ascii="Times New Roman" w:eastAsia="Times New Roman" w:hAnsi="Times New Roman"/>
          <w:szCs w:val="24"/>
          <w:lang w:eastAsia="ru-RU"/>
        </w:rPr>
        <w:t>умм</w:t>
      </w:r>
      <w:r w:rsidR="003D7406">
        <w:rPr>
          <w:rFonts w:ascii="Times New Roman" w:eastAsia="Times New Roman" w:hAnsi="Times New Roman"/>
          <w:szCs w:val="24"/>
          <w:lang w:eastAsia="ru-RU"/>
        </w:rPr>
        <w:t xml:space="preserve">е расчета, при этом выплачивается также </w:t>
      </w:r>
      <w:r w:rsidR="0011741A">
        <w:rPr>
          <w:rFonts w:ascii="Times New Roman" w:eastAsia="Times New Roman" w:hAnsi="Times New Roman"/>
          <w:szCs w:val="24"/>
          <w:lang w:eastAsia="ru-RU"/>
        </w:rPr>
        <w:t xml:space="preserve">накопленный </w:t>
      </w:r>
      <w:r w:rsidR="003D7406" w:rsidRPr="00AB333A">
        <w:rPr>
          <w:rFonts w:asciiTheme="majorBidi" w:eastAsia="Times New Roman" w:hAnsiTheme="majorBidi" w:cstheme="majorBidi"/>
          <w:szCs w:val="24"/>
          <w:lang w:eastAsia="ru-RU"/>
        </w:rPr>
        <w:t>купонн</w:t>
      </w:r>
      <w:r w:rsidR="003D7406">
        <w:rPr>
          <w:rFonts w:asciiTheme="majorBidi" w:eastAsia="Times New Roman" w:hAnsiTheme="majorBidi" w:cstheme="majorBidi"/>
          <w:szCs w:val="24"/>
          <w:lang w:eastAsia="ru-RU"/>
        </w:rPr>
        <w:t>ый</w:t>
      </w:r>
      <w:r w:rsidR="003D7406" w:rsidRPr="00AB333A">
        <w:rPr>
          <w:rFonts w:asciiTheme="majorBidi" w:eastAsia="Times New Roman" w:hAnsiTheme="majorBidi" w:cstheme="majorBidi"/>
          <w:szCs w:val="24"/>
          <w:lang w:eastAsia="ru-RU"/>
        </w:rPr>
        <w:t xml:space="preserve"> доход по Облигациям,</w:t>
      </w:r>
      <w:r w:rsidR="003D7406" w:rsidRPr="0074415E">
        <w:rPr>
          <w:rFonts w:ascii="Times New Roman" w:eastAsia="Times New Roman" w:hAnsi="Times New Roman"/>
          <w:szCs w:val="24"/>
          <w:lang w:eastAsia="ru-RU"/>
        </w:rPr>
        <w:t xml:space="preserve"> рассчитанн</w:t>
      </w:r>
      <w:r w:rsidR="003D7406">
        <w:rPr>
          <w:rFonts w:ascii="Times New Roman" w:eastAsia="Times New Roman" w:hAnsi="Times New Roman"/>
          <w:szCs w:val="24"/>
          <w:lang w:eastAsia="ru-RU"/>
        </w:rPr>
        <w:t>ый</w:t>
      </w:r>
      <w:r w:rsidR="003D7406" w:rsidRPr="0074415E">
        <w:rPr>
          <w:rFonts w:ascii="Times New Roman" w:eastAsia="Times New Roman" w:hAnsi="Times New Roman"/>
          <w:szCs w:val="24"/>
          <w:lang w:eastAsia="ru-RU"/>
        </w:rPr>
        <w:t xml:space="preserve"> в соответствии</w:t>
      </w:r>
      <w:r w:rsidR="003D7406" w:rsidRPr="00FA6BBF">
        <w:rPr>
          <w:rFonts w:ascii="Times New Roman" w:eastAsia="Times New Roman" w:hAnsi="Times New Roman"/>
          <w:szCs w:val="24"/>
          <w:lang w:eastAsia="ru-RU"/>
        </w:rPr>
        <w:t xml:space="preserve"> с </w:t>
      </w:r>
      <w:r w:rsidR="003D7406" w:rsidRPr="004C6F4E">
        <w:rPr>
          <w:rFonts w:ascii="Times New Roman" w:eastAsia="Times New Roman" w:hAnsi="Times New Roman"/>
          <w:szCs w:val="24"/>
          <w:lang w:eastAsia="ru-RU"/>
        </w:rPr>
        <w:t xml:space="preserve">пунктом </w:t>
      </w:r>
      <w:r w:rsidR="003D7406" w:rsidRPr="004C6F4E">
        <w:rPr>
          <w:rFonts w:ascii="Times New Roman" w:hAnsi="Times New Roman"/>
        </w:rPr>
        <w:t>12.1</w:t>
      </w:r>
      <w:r w:rsidR="003D7406" w:rsidRPr="004C6F4E">
        <w:rPr>
          <w:rFonts w:ascii="Times New Roman" w:eastAsia="Times New Roman" w:hAnsi="Times New Roman"/>
          <w:szCs w:val="24"/>
          <w:lang w:eastAsia="ru-RU"/>
        </w:rPr>
        <w:t xml:space="preserve"> Решения</w:t>
      </w:r>
      <w:r w:rsidR="003D7406" w:rsidRPr="00FA6BBF">
        <w:rPr>
          <w:rFonts w:ascii="Times New Roman" w:eastAsia="Times New Roman" w:hAnsi="Times New Roman"/>
          <w:szCs w:val="24"/>
          <w:lang w:eastAsia="ru-RU"/>
        </w:rPr>
        <w:t xml:space="preserve"> о выпуске</w:t>
      </w:r>
      <w:r w:rsidR="003D7406">
        <w:rPr>
          <w:rFonts w:ascii="Times New Roman" w:eastAsia="Times New Roman" w:hAnsi="Times New Roman"/>
          <w:szCs w:val="24"/>
          <w:lang w:eastAsia="ru-RU"/>
        </w:rPr>
        <w:t xml:space="preserve"> по состоянию на дату окончания купонного периода</w:t>
      </w:r>
      <w:r w:rsidRPr="00FB5AEA">
        <w:rPr>
          <w:rFonts w:ascii="Times New Roman" w:eastAsia="Times New Roman" w:hAnsi="Times New Roman"/>
          <w:szCs w:val="24"/>
          <w:lang w:eastAsia="ru-RU"/>
        </w:rPr>
        <w:t>;</w:t>
      </w:r>
    </w:p>
    <w:p w14:paraId="0925724B" w14:textId="47B1BF3E" w:rsidR="00B87874" w:rsidRDefault="00B87874" w:rsidP="00FB5AEA">
      <w:pPr>
        <w:pStyle w:val="ab"/>
        <w:widowControl w:val="0"/>
        <w:numPr>
          <w:ilvl w:val="0"/>
          <w:numId w:val="49"/>
        </w:numPr>
        <w:autoSpaceDE w:val="0"/>
        <w:autoSpaceDN w:val="0"/>
        <w:adjustRightInd w:val="0"/>
        <w:spacing w:after="120" w:line="240" w:lineRule="auto"/>
        <w:ind w:left="714" w:hanging="357"/>
        <w:contextualSpacing w:val="0"/>
        <w:jc w:val="both"/>
        <w:rPr>
          <w:rFonts w:ascii="Times New Roman" w:eastAsia="Times New Roman" w:hAnsi="Times New Roman"/>
          <w:szCs w:val="24"/>
          <w:lang w:eastAsia="ru-RU"/>
        </w:rPr>
      </w:pPr>
      <w:r w:rsidRPr="00FB5AEA">
        <w:rPr>
          <w:rFonts w:ascii="Times New Roman" w:eastAsia="Times New Roman" w:hAnsi="Times New Roman"/>
          <w:szCs w:val="24"/>
          <w:lang w:eastAsia="ru-RU"/>
        </w:rPr>
        <w:t xml:space="preserve">если значение Барьера отмены в отношении Суммы расчета ниже значения Барьера исполнения в отношении Суммы расчета, то размер выплаты при погашении по каждой Облигации </w:t>
      </w:r>
      <w:r w:rsidR="003D7406" w:rsidRPr="00FA6BBF">
        <w:rPr>
          <w:rFonts w:ascii="Times New Roman" w:eastAsia="Times New Roman" w:hAnsi="Times New Roman"/>
          <w:szCs w:val="24"/>
          <w:lang w:eastAsia="ru-RU"/>
        </w:rPr>
        <w:t>определяется</w:t>
      </w:r>
      <w:r w:rsidR="003D7406">
        <w:rPr>
          <w:rFonts w:ascii="Times New Roman" w:eastAsia="Times New Roman" w:hAnsi="Times New Roman"/>
          <w:szCs w:val="24"/>
          <w:lang w:eastAsia="ru-RU"/>
        </w:rPr>
        <w:t xml:space="preserve"> </w:t>
      </w:r>
      <w:r w:rsidR="003D7406"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003D7406" w:rsidRPr="00EE1E1E">
        <w:rPr>
          <w:rFonts w:ascii="Times New Roman" w:eastAsia="Times New Roman" w:hAnsi="Times New Roman"/>
          <w:szCs w:val="24"/>
          <w:lang w:eastAsia="ru-RU"/>
        </w:rPr>
        <w:t>пунктом 12.1</w:t>
      </w:r>
      <w:r w:rsidR="003D7406" w:rsidRPr="00FA6BBF">
        <w:rPr>
          <w:rFonts w:ascii="Times New Roman" w:eastAsia="Times New Roman" w:hAnsi="Times New Roman"/>
          <w:szCs w:val="24"/>
          <w:lang w:eastAsia="ru-RU"/>
        </w:rPr>
        <w:t xml:space="preserve"> Решения о выпуске</w:t>
      </w:r>
      <w:r w:rsidRPr="00FB5AEA">
        <w:rPr>
          <w:rFonts w:ascii="Times New Roman" w:eastAsia="Times New Roman" w:hAnsi="Times New Roman"/>
          <w:szCs w:val="24"/>
          <w:lang w:eastAsia="ru-RU"/>
        </w:rPr>
        <w:t>;</w:t>
      </w:r>
    </w:p>
    <w:p w14:paraId="169AA1B0" w14:textId="77777777" w:rsidR="002D01C5" w:rsidRPr="00732F2E" w:rsidRDefault="002D01C5" w:rsidP="002D01C5">
      <w:pPr>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Если в Предельную дату оценки не достигнуты ни Барьер исполнения в отношении Суммы расчета, ни Барьер отмены в отношении Суммы расчета, то </w:t>
      </w:r>
      <w:r w:rsidRPr="00FA6BBF">
        <w:rPr>
          <w:rFonts w:ascii="Times New Roman" w:eastAsia="Times New Roman" w:hAnsi="Times New Roman"/>
          <w:szCs w:val="24"/>
          <w:lang w:eastAsia="ru-RU"/>
        </w:rPr>
        <w:t>размер выплаты при погашении</w:t>
      </w:r>
      <w:r>
        <w:rPr>
          <w:rFonts w:ascii="Times New Roman" w:eastAsia="Times New Roman" w:hAnsi="Times New Roman"/>
          <w:szCs w:val="24"/>
          <w:lang w:eastAsia="ru-RU"/>
        </w:rPr>
        <w:t xml:space="preserve"> по каждой</w:t>
      </w:r>
      <w:r w:rsidRPr="00FA6BBF">
        <w:rPr>
          <w:rFonts w:ascii="Times New Roman" w:eastAsia="Times New Roman" w:hAnsi="Times New Roman"/>
          <w:szCs w:val="24"/>
          <w:lang w:eastAsia="ru-RU"/>
        </w:rPr>
        <w:t xml:space="preserve"> Облигаци</w:t>
      </w:r>
      <w:r>
        <w:rPr>
          <w:rFonts w:ascii="Times New Roman" w:eastAsia="Times New Roman" w:hAnsi="Times New Roman"/>
          <w:szCs w:val="24"/>
          <w:lang w:eastAsia="ru-RU"/>
        </w:rPr>
        <w:t>и</w:t>
      </w:r>
      <w:r w:rsidRPr="00FA6BBF">
        <w:rPr>
          <w:rFonts w:ascii="Times New Roman" w:eastAsia="Times New Roman" w:hAnsi="Times New Roman"/>
          <w:szCs w:val="24"/>
          <w:lang w:eastAsia="ru-RU"/>
        </w:rPr>
        <w:t xml:space="preserve"> определяется</w:t>
      </w:r>
      <w:r>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как сумма номинальной стоимости одной Облигаций и накопленного купонного дохода по одной Облигации, рассчитываемого в соответствии с </w:t>
      </w:r>
      <w:r w:rsidRPr="00EE1E1E">
        <w:rPr>
          <w:rFonts w:ascii="Times New Roman" w:eastAsia="Times New Roman" w:hAnsi="Times New Roman"/>
          <w:szCs w:val="24"/>
          <w:lang w:eastAsia="ru-RU"/>
        </w:rPr>
        <w:t>пунктом 12.1</w:t>
      </w:r>
      <w:r w:rsidRPr="00FA6BBF">
        <w:rPr>
          <w:rFonts w:ascii="Times New Roman" w:eastAsia="Times New Roman" w:hAnsi="Times New Roman"/>
          <w:szCs w:val="24"/>
          <w:lang w:eastAsia="ru-RU"/>
        </w:rPr>
        <w:t xml:space="preserve"> Решения о выпуске</w:t>
      </w:r>
      <w:r>
        <w:rPr>
          <w:rFonts w:ascii="Times New Roman" w:eastAsia="Times New Roman" w:hAnsi="Times New Roman"/>
          <w:szCs w:val="24"/>
          <w:lang w:eastAsia="ru-RU"/>
        </w:rPr>
        <w:t>;</w:t>
      </w:r>
    </w:p>
    <w:p w14:paraId="68662127" w14:textId="0F29FD7A" w:rsidR="00EB1F67" w:rsidRPr="00F63BA8" w:rsidRDefault="008F2E8E" w:rsidP="00367E07">
      <w:pPr>
        <w:widowControl w:val="0"/>
        <w:autoSpaceDE w:val="0"/>
        <w:autoSpaceDN w:val="0"/>
        <w:adjustRightInd w:val="0"/>
        <w:spacing w:after="120" w:line="240" w:lineRule="auto"/>
        <w:jc w:val="both"/>
        <w:rPr>
          <w:rFonts w:ascii="Times New Roman" w:eastAsia="Times New Roman" w:hAnsi="Times New Roman"/>
          <w:lang w:eastAsia="ru-RU"/>
        </w:rPr>
      </w:pPr>
      <w:r>
        <w:rPr>
          <w:rFonts w:ascii="Times New Roman" w:eastAsia="Times New Roman" w:hAnsi="Times New Roman"/>
          <w:szCs w:val="24"/>
          <w:lang w:eastAsia="ru-RU"/>
        </w:rPr>
        <w:br/>
      </w:r>
      <w:r w:rsidR="007C7454" w:rsidRPr="00CD0EFC">
        <w:rPr>
          <w:rFonts w:ascii="Times New Roman" w:eastAsia="Times New Roman" w:hAnsi="Times New Roman"/>
          <w:szCs w:val="24"/>
          <w:lang w:eastAsia="ru-RU"/>
        </w:rPr>
        <w:t xml:space="preserve">2) </w:t>
      </w:r>
      <w:r w:rsidR="007C7454">
        <w:rPr>
          <w:rFonts w:ascii="Times New Roman" w:eastAsia="Times New Roman" w:hAnsi="Times New Roman"/>
          <w:szCs w:val="24"/>
          <w:lang w:eastAsia="ru-RU"/>
        </w:rPr>
        <w:t>Е</w:t>
      </w:r>
      <w:r w:rsidR="00D652E1" w:rsidRPr="00367E07">
        <w:rPr>
          <w:rFonts w:ascii="Times New Roman" w:eastAsia="Times New Roman" w:hAnsi="Times New Roman"/>
          <w:szCs w:val="24"/>
          <w:lang w:eastAsia="ru-RU"/>
        </w:rPr>
        <w:t>сли по состоянию на 1</w:t>
      </w:r>
      <w:r w:rsidR="00ED08F6" w:rsidRPr="00367E07">
        <w:rPr>
          <w:rFonts w:ascii="Times New Roman" w:eastAsia="Times New Roman" w:hAnsi="Times New Roman"/>
          <w:szCs w:val="24"/>
          <w:lang w:eastAsia="ru-RU"/>
        </w:rPr>
        <w:t>9</w:t>
      </w:r>
      <w:r w:rsidR="00D652E1" w:rsidRPr="00367E07">
        <w:rPr>
          <w:rFonts w:ascii="Times New Roman" w:eastAsia="Times New Roman" w:hAnsi="Times New Roman"/>
          <w:szCs w:val="24"/>
          <w:lang w:eastAsia="ru-RU"/>
        </w:rPr>
        <w:t xml:space="preserve"> часов 00 минут (по московскому времени) дня, </w:t>
      </w:r>
      <w:r w:rsidR="001C3EC1" w:rsidRPr="00367E07">
        <w:rPr>
          <w:rFonts w:ascii="Times New Roman" w:eastAsia="Times New Roman" w:hAnsi="Times New Roman"/>
          <w:szCs w:val="24"/>
          <w:lang w:eastAsia="ru-RU"/>
        </w:rPr>
        <w:t xml:space="preserve">наступающего </w:t>
      </w:r>
      <w:r w:rsidR="001C3EC1" w:rsidRPr="00367E07">
        <w:rPr>
          <w:rFonts w:ascii="Times New Roman" w:eastAsia="Times New Roman" w:hAnsi="Times New Roman"/>
          <w:lang w:eastAsia="ru-RU"/>
        </w:rPr>
        <w:t>за 2 (два) Рабочих дня до</w:t>
      </w:r>
      <w:r w:rsidR="001C3EC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szCs w:val="24"/>
          <w:lang w:eastAsia="ru-RU"/>
        </w:rPr>
        <w:t>дат</w:t>
      </w:r>
      <w:r w:rsidR="001C3EC1" w:rsidRPr="00367E07">
        <w:rPr>
          <w:rFonts w:ascii="Times New Roman" w:eastAsia="Times New Roman" w:hAnsi="Times New Roman"/>
          <w:szCs w:val="24"/>
          <w:lang w:eastAsia="ru-RU"/>
        </w:rPr>
        <w:t>ы</w:t>
      </w:r>
      <w:r w:rsidR="00D652E1" w:rsidRPr="00367E07">
        <w:rPr>
          <w:rFonts w:ascii="Times New Roman" w:eastAsia="Times New Roman" w:hAnsi="Times New Roman"/>
          <w:szCs w:val="24"/>
          <w:lang w:eastAsia="ru-RU"/>
        </w:rPr>
        <w:t xml:space="preserve"> погашения Облигаций, установленной в Решении о ключевых условиях, </w:t>
      </w:r>
      <w:r w:rsidR="00D652E1" w:rsidRPr="00367E07">
        <w:rPr>
          <w:rFonts w:ascii="Times New Roman" w:eastAsia="Times New Roman" w:hAnsi="Times New Roman"/>
          <w:szCs w:val="24"/>
          <w:u w:val="single"/>
          <w:lang w:eastAsia="ru-RU"/>
        </w:rPr>
        <w:t>имеет место</w:t>
      </w:r>
      <w:r w:rsidR="00D652E1" w:rsidRPr="00367E07">
        <w:rPr>
          <w:rFonts w:ascii="Times New Roman" w:eastAsia="Times New Roman" w:hAnsi="Times New Roman"/>
          <w:szCs w:val="24"/>
          <w:lang w:eastAsia="ru-RU"/>
        </w:rPr>
        <w:t xml:space="preserve"> Событие дестабилизации,</w:t>
      </w:r>
      <w:r>
        <w:rPr>
          <w:rFonts w:ascii="Times New Roman" w:eastAsia="Times New Roman" w:hAnsi="Times New Roman"/>
          <w:szCs w:val="24"/>
          <w:lang w:eastAsia="ru-RU"/>
        </w:rPr>
        <w:t xml:space="preserve"> </w:t>
      </w:r>
      <w:r w:rsidRPr="009C577E">
        <w:rPr>
          <w:rFonts w:ascii="Times New Roman" w:eastAsia="Times New Roman" w:hAnsi="Times New Roman"/>
          <w:szCs w:val="24"/>
          <w:lang w:eastAsia="ru-RU"/>
        </w:rPr>
        <w:t>влекущее за собой погашение облигаций в порядке, предусмотренном в пункте 5.6.2, для целей расчета размера выплат при погашении Облигаций</w:t>
      </w:r>
      <w:r>
        <w:rPr>
          <w:rFonts w:ascii="Times New Roman" w:eastAsia="Times New Roman" w:hAnsi="Times New Roman"/>
          <w:szCs w:val="24"/>
          <w:lang w:eastAsia="ru-RU"/>
        </w:rPr>
        <w:t>,</w:t>
      </w:r>
      <w:r w:rsidR="00D652E1" w:rsidRPr="00367E07">
        <w:rPr>
          <w:rFonts w:ascii="Times New Roman" w:eastAsia="Times New Roman" w:hAnsi="Times New Roman"/>
          <w:szCs w:val="24"/>
          <w:lang w:eastAsia="ru-RU"/>
        </w:rPr>
        <w:t xml:space="preserve"> </w:t>
      </w:r>
      <w:r w:rsidR="00D652E1" w:rsidRPr="00367E07">
        <w:rPr>
          <w:rFonts w:ascii="Times New Roman" w:eastAsia="Times New Roman" w:hAnsi="Times New Roman"/>
          <w:lang w:eastAsia="ru-RU"/>
        </w:rPr>
        <w:t>размер выплат при погашении Облигаций</w:t>
      </w:r>
      <w:r w:rsidR="00073659" w:rsidRPr="00367E07">
        <w:rPr>
          <w:rFonts w:ascii="Times New Roman" w:eastAsia="Times New Roman" w:hAnsi="Times New Roman"/>
          <w:lang w:eastAsia="ru-RU"/>
        </w:rPr>
        <w:t xml:space="preserve"> </w:t>
      </w:r>
      <w:r w:rsidR="00D652E1" w:rsidRPr="00367E07">
        <w:rPr>
          <w:rFonts w:ascii="Times New Roman" w:eastAsia="Times New Roman" w:hAnsi="Times New Roman"/>
          <w:lang w:eastAsia="ru-RU"/>
        </w:rPr>
        <w:t>определяется Расч</w:t>
      </w:r>
      <w:r w:rsidR="00576C4E" w:rsidRPr="00367E07">
        <w:rPr>
          <w:rFonts w:ascii="Times New Roman" w:eastAsia="Times New Roman" w:hAnsi="Times New Roman"/>
          <w:lang w:eastAsia="ru-RU"/>
        </w:rPr>
        <w:t>е</w:t>
      </w:r>
      <w:r w:rsidR="00D652E1" w:rsidRPr="00367E07">
        <w:rPr>
          <w:rFonts w:ascii="Times New Roman" w:eastAsia="Times New Roman" w:hAnsi="Times New Roman"/>
          <w:lang w:eastAsia="ru-RU"/>
        </w:rPr>
        <w:t xml:space="preserve">тным агентом способом, определенным </w:t>
      </w:r>
      <w:r w:rsidR="00651178" w:rsidRPr="00367E07">
        <w:rPr>
          <w:rFonts w:ascii="Times New Roman" w:eastAsia="Times New Roman" w:hAnsi="Times New Roman"/>
          <w:lang w:eastAsia="ru-RU"/>
        </w:rPr>
        <w:t>ниже</w:t>
      </w:r>
      <w:r w:rsidR="00073659" w:rsidRPr="00367E07">
        <w:rPr>
          <w:rFonts w:ascii="Times New Roman" w:eastAsia="Times New Roman" w:hAnsi="Times New Roman"/>
          <w:szCs w:val="24"/>
          <w:lang w:eastAsia="ru-RU"/>
        </w:rPr>
        <w:t>,</w:t>
      </w:r>
      <w:r w:rsidR="00DD43F7" w:rsidRPr="00367E07">
        <w:rPr>
          <w:rFonts w:ascii="Times New Roman" w:eastAsia="Times New Roman" w:hAnsi="Times New Roman"/>
          <w:szCs w:val="24"/>
          <w:lang w:eastAsia="ru-RU"/>
        </w:rPr>
        <w:t xml:space="preserve"> при этом при погашении Облигаций </w:t>
      </w:r>
      <w:r w:rsidR="00465CE6" w:rsidRPr="00367E07">
        <w:rPr>
          <w:rFonts w:ascii="Times New Roman" w:eastAsia="Times New Roman" w:hAnsi="Times New Roman"/>
          <w:szCs w:val="24"/>
          <w:lang w:eastAsia="ru-RU"/>
        </w:rPr>
        <w:t xml:space="preserve">в любом случае </w:t>
      </w:r>
      <w:r w:rsidR="00DD43F7" w:rsidRPr="00367E07">
        <w:rPr>
          <w:rFonts w:ascii="Times New Roman" w:eastAsia="Times New Roman" w:hAnsi="Times New Roman"/>
          <w:szCs w:val="24"/>
          <w:lang w:eastAsia="ru-RU"/>
        </w:rPr>
        <w:t>выплачивается также</w:t>
      </w:r>
      <w:r w:rsidR="005C7A96" w:rsidRPr="00367E07">
        <w:rPr>
          <w:rFonts w:ascii="Times New Roman" w:eastAsia="Times New Roman" w:hAnsi="Times New Roman"/>
          <w:szCs w:val="24"/>
          <w:lang w:eastAsia="ru-RU"/>
        </w:rPr>
        <w:t xml:space="preserve"> накопленный</w:t>
      </w:r>
      <w:r w:rsidR="00DD43F7" w:rsidRPr="00367E07">
        <w:rPr>
          <w:rFonts w:ascii="Times New Roman" w:eastAsia="Times New Roman" w:hAnsi="Times New Roman"/>
          <w:szCs w:val="24"/>
          <w:lang w:eastAsia="ru-RU"/>
        </w:rPr>
        <w:t xml:space="preserve"> </w:t>
      </w:r>
      <w:r w:rsidR="00DD43F7" w:rsidRPr="00367E07">
        <w:rPr>
          <w:rFonts w:asciiTheme="majorBidi" w:eastAsia="Times New Roman" w:hAnsiTheme="majorBidi" w:cstheme="majorBidi"/>
          <w:szCs w:val="24"/>
          <w:lang w:eastAsia="ru-RU"/>
        </w:rPr>
        <w:t>купонный доход по Облигациям,</w:t>
      </w:r>
      <w:r w:rsidR="00DD43F7" w:rsidRPr="00367E07">
        <w:rPr>
          <w:rFonts w:ascii="Times New Roman" w:eastAsia="Times New Roman" w:hAnsi="Times New Roman"/>
          <w:szCs w:val="24"/>
          <w:lang w:eastAsia="ru-RU"/>
        </w:rPr>
        <w:t xml:space="preserve"> рассчитанный в соответствии с пунктом </w:t>
      </w:r>
      <w:r w:rsidR="00DD43F7" w:rsidRPr="00367E07">
        <w:rPr>
          <w:rFonts w:ascii="Times New Roman" w:hAnsi="Times New Roman"/>
        </w:rPr>
        <w:t>12.1</w:t>
      </w:r>
      <w:r w:rsidR="00DD43F7" w:rsidRPr="00367E07">
        <w:rPr>
          <w:rFonts w:ascii="Times New Roman" w:eastAsia="Times New Roman" w:hAnsi="Times New Roman"/>
          <w:szCs w:val="24"/>
          <w:lang w:eastAsia="ru-RU"/>
        </w:rPr>
        <w:t xml:space="preserve"> Решения о выпуске</w:t>
      </w:r>
      <w:r w:rsidR="003D7406" w:rsidRPr="00367E07">
        <w:rPr>
          <w:rFonts w:ascii="Times New Roman" w:eastAsia="Times New Roman" w:hAnsi="Times New Roman"/>
          <w:szCs w:val="24"/>
          <w:lang w:eastAsia="ru-RU"/>
        </w:rPr>
        <w:t xml:space="preserve"> по состоянию </w:t>
      </w:r>
      <w:r w:rsidR="005C7A96" w:rsidRPr="00367E07">
        <w:rPr>
          <w:rFonts w:ascii="Times New Roman" w:eastAsia="Times New Roman" w:hAnsi="Times New Roman"/>
          <w:bCs/>
          <w:iCs/>
          <w:szCs w:val="24"/>
          <w:lang w:eastAsia="ru-RU"/>
        </w:rPr>
        <w:t xml:space="preserve">на дату </w:t>
      </w:r>
      <w:r w:rsidR="005C7A96" w:rsidRPr="00367E07">
        <w:rPr>
          <w:rFonts w:ascii="Times New Roman" w:eastAsia="Times New Roman" w:hAnsi="Times New Roman"/>
          <w:bCs/>
          <w:iCs/>
          <w:szCs w:val="24"/>
          <w:lang w:eastAsia="ru-RU"/>
        </w:rPr>
        <w:lastRenderedPageBreak/>
        <w:t>погашения Облигаций</w:t>
      </w:r>
      <w:r w:rsidR="00D652E1" w:rsidRPr="00367E07">
        <w:rPr>
          <w:rFonts w:ascii="Times New Roman" w:eastAsia="Times New Roman" w:hAnsi="Times New Roman"/>
          <w:lang w:eastAsia="ru-RU"/>
        </w:rPr>
        <w:t>.</w:t>
      </w:r>
    </w:p>
    <w:p w14:paraId="2C94F258" w14:textId="6784CA30" w:rsidR="00651178" w:rsidRPr="00465CE6" w:rsidRDefault="001A72E1" w:rsidP="0074415E">
      <w:pPr>
        <w:autoSpaceDE w:val="0"/>
        <w:autoSpaceDN w:val="0"/>
        <w:adjustRightInd w:val="0"/>
        <w:spacing w:after="120" w:line="240" w:lineRule="auto"/>
        <w:jc w:val="both"/>
        <w:rPr>
          <w:rFonts w:ascii="Times New Roman" w:hAnsi="Times New Roman"/>
        </w:rPr>
      </w:pPr>
      <w:r>
        <w:rPr>
          <w:rFonts w:ascii="Times New Roman" w:hAnsi="Times New Roman"/>
        </w:rPr>
        <w:t>Р</w:t>
      </w:r>
      <w:r w:rsidR="00D54E2A">
        <w:rPr>
          <w:rFonts w:ascii="Times New Roman" w:hAnsi="Times New Roman"/>
        </w:rPr>
        <w:t xml:space="preserve">азмер выплат по каждой Облигации </w:t>
      </w:r>
      <w:r>
        <w:rPr>
          <w:rFonts w:ascii="Times New Roman" w:hAnsi="Times New Roman"/>
        </w:rPr>
        <w:t>п</w:t>
      </w:r>
      <w:r w:rsidRPr="00465CE6">
        <w:rPr>
          <w:rFonts w:ascii="Times New Roman" w:hAnsi="Times New Roman"/>
        </w:rPr>
        <w:t xml:space="preserve">ри погашении Облигаций </w:t>
      </w:r>
      <w:r>
        <w:rPr>
          <w:rFonts w:ascii="Times New Roman" w:hAnsi="Times New Roman"/>
        </w:rPr>
        <w:t>после наступления События дестабилизации</w:t>
      </w:r>
      <w:r w:rsidRPr="00465CE6">
        <w:rPr>
          <w:rFonts w:ascii="Times New Roman" w:hAnsi="Times New Roman"/>
        </w:rPr>
        <w:t xml:space="preserve"> </w:t>
      </w:r>
      <w:r w:rsidR="00465CE6" w:rsidRPr="00465CE6">
        <w:rPr>
          <w:rFonts w:ascii="Times New Roman" w:hAnsi="Times New Roman"/>
        </w:rPr>
        <w:t>равняется стоимости одной Облигации, определяемой</w:t>
      </w:r>
      <w:r w:rsidR="00465CE6" w:rsidRPr="00465CE6">
        <w:rPr>
          <w:rFonts w:ascii="Times New Roman" w:hAnsi="Times New Roman"/>
          <w:bCs/>
          <w:iCs/>
        </w:rPr>
        <w:t xml:space="preserve"> Расчётным агентом следующим способом</w:t>
      </w:r>
      <w:r w:rsidR="00465CE6">
        <w:rPr>
          <w:rFonts w:ascii="Times New Roman" w:hAnsi="Times New Roman"/>
          <w:bCs/>
          <w:iCs/>
        </w:rPr>
        <w:t>:</w:t>
      </w:r>
    </w:p>
    <w:p w14:paraId="045F1227" w14:textId="1EE07198"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В целях определения стоимости одной Облигации Расчётный агент должен запросить не менее чем у двух Дилеров-ориентиров индикативные котировки на покупку ими Облигаций в количестве, соответствующем количеству Облигаций, находящихся в обращении на момент совершения такого запроса</w:t>
      </w:r>
      <w:r w:rsidR="00A96DF1">
        <w:rPr>
          <w:rFonts w:ascii="Times New Roman" w:hAnsi="Times New Roman"/>
        </w:rPr>
        <w:t xml:space="preserve"> не позднее Рабочего дня, в который Расчетный агент сообщил Эмитенту о наступлении События дестабилизации</w:t>
      </w:r>
      <w:r w:rsidRPr="00465CE6">
        <w:rPr>
          <w:rFonts w:ascii="Times New Roman" w:hAnsi="Times New Roman"/>
        </w:rPr>
        <w:t>. Под индикативными котировками понимаются котировки, не обязывающие Дилеров-ориентиров к заключению сделок на условиях, указанных в индикативных котировках.</w:t>
      </w:r>
    </w:p>
    <w:p w14:paraId="4E4822FB" w14:textId="0E588544"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В качестве стоимости одной Облигации используется наибольшая цена одной Облигации, указанная в котировках Дилеров-ориентиров, поступивших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запроса.</w:t>
      </w:r>
    </w:p>
    <w:p w14:paraId="4072D598" w14:textId="315292DC"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hAnsi="Times New Roman"/>
        </w:rPr>
      </w:pPr>
      <w:r w:rsidRPr="00465CE6">
        <w:rPr>
          <w:rFonts w:ascii="Times New Roman" w:hAnsi="Times New Roman"/>
        </w:rPr>
        <w:t xml:space="preserve">Если ни одна котировка на приобретение всех Облигаций, находящихся в обращении на момент совершения такого запроса, не будет предоставлена ни одним Дилером-ориентиром в указанный в предыдущем абзаце срок, то Расчётный агент должен запросить в течение </w:t>
      </w:r>
      <w:r w:rsidR="00622C91">
        <w:rPr>
          <w:rFonts w:ascii="Times New Roman" w:hAnsi="Times New Roman"/>
        </w:rPr>
        <w:t>3</w:t>
      </w:r>
      <w:r w:rsidR="00622C91" w:rsidRPr="00465CE6">
        <w:rPr>
          <w:rFonts w:ascii="Times New Roman" w:hAnsi="Times New Roman"/>
        </w:rPr>
        <w:t xml:space="preserve"> </w:t>
      </w:r>
      <w:r w:rsidRPr="00465CE6">
        <w:rPr>
          <w:rFonts w:ascii="Times New Roman" w:hAnsi="Times New Roman"/>
        </w:rPr>
        <w:t>(</w:t>
      </w:r>
      <w:r w:rsidR="00622C91">
        <w:rPr>
          <w:rFonts w:ascii="Times New Roman" w:hAnsi="Times New Roman"/>
        </w:rPr>
        <w:t>трех</w:t>
      </w:r>
      <w:r w:rsidRPr="00465CE6">
        <w:rPr>
          <w:rFonts w:ascii="Times New Roman" w:hAnsi="Times New Roman"/>
        </w:rPr>
        <w:t>) Рабочих дней с даты истечения указанного срока у тех же Дилеров-ориентиров индикативные котировки на приобретение Облигаций в любом количестве, в котором Дилеры-ориентиры будут готовы приобрести Облигации.</w:t>
      </w:r>
    </w:p>
    <w:p w14:paraId="1078FCF7" w14:textId="776B1A65"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Если совокупное количество Облигаций, указанное в котировках Дилеров-ориентиров, полученных в ответ на указанный в предыдущем абзаце запрос, будет равно количеству Облигаций, находящихся в обращении на момент совершения такого запроса, то стоимость одной Облигации определяется как средневзвешенное по количеству Облигаций, находящихся в обращении на момент совершения такого запроса, значение цен по одной Облигации, указанных в котировках, где в качестве коэффициент</w:t>
      </w:r>
      <w:r w:rsidR="00292B53">
        <w:rPr>
          <w:rFonts w:ascii="Times New Roman" w:hAnsi="Times New Roman"/>
        </w:rPr>
        <w:t>а</w:t>
      </w:r>
      <w:r w:rsidRPr="00465CE6">
        <w:rPr>
          <w:rFonts w:ascii="Times New Roman" w:hAnsi="Times New Roman"/>
        </w:rPr>
        <w:t xml:space="preserve"> взвешивания применяется количество ценных бумаг, указанное в котировках.</w:t>
      </w:r>
    </w:p>
    <w:p w14:paraId="0C8D53EB" w14:textId="7DD16FE0"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больше, чем количество Облигаций, находящихся в обращении на момент совершения такого запроса, то стоимость одной Облигации определяется как средневзвешенное значение наилучшей комбинации котировок, т.е. средневзвешенное значение цен, указанных в полученных котировках с наиболее выгодными ценами. </w:t>
      </w:r>
      <w:r w:rsidR="001D2773">
        <w:rPr>
          <w:rFonts w:ascii="Times New Roman" w:hAnsi="Times New Roman"/>
        </w:rPr>
        <w:t xml:space="preserve">В целях предотвращения разночтений под выгодными ценами/ выгодными котировками имеются ввиду те значения цен или котировок, которые позволят владельцу </w:t>
      </w:r>
      <w:r w:rsidR="00ED3A8D">
        <w:rPr>
          <w:rFonts w:ascii="Times New Roman" w:hAnsi="Times New Roman"/>
        </w:rPr>
        <w:t>О</w:t>
      </w:r>
      <w:r w:rsidR="001D2773">
        <w:rPr>
          <w:rFonts w:ascii="Times New Roman" w:hAnsi="Times New Roman"/>
        </w:rPr>
        <w:t xml:space="preserve">блигаций получить наибольшую возможную </w:t>
      </w:r>
      <w:r w:rsidR="001D2773" w:rsidRPr="00CD0EFC">
        <w:rPr>
          <w:rFonts w:ascii="Times New Roman" w:hAnsi="Times New Roman"/>
        </w:rPr>
        <w:t>выплат</w:t>
      </w:r>
      <w:r w:rsidR="001D2773">
        <w:rPr>
          <w:rFonts w:ascii="Times New Roman" w:hAnsi="Times New Roman"/>
        </w:rPr>
        <w:t>у</w:t>
      </w:r>
      <w:r w:rsidR="001D2773" w:rsidRPr="00CD0EFC">
        <w:rPr>
          <w:rFonts w:ascii="Times New Roman" w:hAnsi="Times New Roman"/>
        </w:rPr>
        <w:t xml:space="preserve"> по каждой структурной облигации при ее погашении</w:t>
      </w:r>
      <w:r w:rsidR="001D2773">
        <w:rPr>
          <w:rFonts w:ascii="Times New Roman" w:hAnsi="Times New Roman"/>
        </w:rPr>
        <w:t xml:space="preserve">. </w:t>
      </w:r>
      <w:r w:rsidRPr="00465CE6">
        <w:rPr>
          <w:rFonts w:ascii="Times New Roman" w:hAnsi="Times New Roman"/>
        </w:rPr>
        <w:t>Для целей определения наилучшей комбинации котировок по общему правилу используется всё количество Облигаций, указанное в котировке, однако котировка, количество Облигаций в которой в совокупности с количеством Облигаций в более выгодных</w:t>
      </w:r>
      <w:r w:rsidR="001D2773">
        <w:rPr>
          <w:rFonts w:ascii="Times New Roman" w:hAnsi="Times New Roman"/>
        </w:rPr>
        <w:t xml:space="preserve"> </w:t>
      </w:r>
      <w:r w:rsidRPr="00465CE6">
        <w:rPr>
          <w:rFonts w:ascii="Times New Roman" w:hAnsi="Times New Roman"/>
        </w:rPr>
        <w:t xml:space="preserve">котировках превышает количество Облигаций, находящихся в обращении на момент совершения такого запроса, для целей расчёта считается предоставленной в </w:t>
      </w:r>
      <w:r w:rsidR="001D2773">
        <w:rPr>
          <w:rFonts w:ascii="Times New Roman" w:hAnsi="Times New Roman"/>
        </w:rPr>
        <w:t xml:space="preserve"> </w:t>
      </w:r>
      <w:r w:rsidRPr="00465CE6">
        <w:rPr>
          <w:rFonts w:ascii="Times New Roman" w:hAnsi="Times New Roman"/>
        </w:rPr>
        <w:t>той части, в которой она в совокупности с более выгодными котировками равна количеству Облигаций, находящихся в обращении на момент совершения запроса котировок.</w:t>
      </w:r>
    </w:p>
    <w:p w14:paraId="24D91D17" w14:textId="11332939" w:rsidR="00073659" w:rsidRPr="00465CE6" w:rsidRDefault="00073659" w:rsidP="00465CE6">
      <w:pPr>
        <w:spacing w:after="120" w:line="240" w:lineRule="auto"/>
        <w:jc w:val="both"/>
        <w:rPr>
          <w:rFonts w:ascii="Times New Roman" w:hAnsi="Times New Roman"/>
        </w:rPr>
      </w:pPr>
      <w:r w:rsidRPr="00465CE6">
        <w:rPr>
          <w:rFonts w:ascii="Times New Roman" w:hAnsi="Times New Roman"/>
        </w:rPr>
        <w:t xml:space="preserve">Если совокупное количество Облигаций, указанное в котировках Дилеров-ориентиров, будет меньше, чем количество Облигаций, находящихся в обращении на момент совершения такого запроса, то </w:t>
      </w:r>
      <w:r w:rsidR="00A649B8">
        <w:rPr>
          <w:rFonts w:ascii="Times New Roman" w:hAnsi="Times New Roman"/>
        </w:rPr>
        <w:t xml:space="preserve">для целей </w:t>
      </w:r>
      <w:r w:rsidRPr="00465CE6">
        <w:rPr>
          <w:rFonts w:ascii="Times New Roman" w:hAnsi="Times New Roman"/>
        </w:rPr>
        <w:t>приобретени</w:t>
      </w:r>
      <w:r w:rsidR="00A649B8">
        <w:rPr>
          <w:rFonts w:ascii="Times New Roman" w:hAnsi="Times New Roman"/>
        </w:rPr>
        <w:t>я</w:t>
      </w:r>
      <w:r w:rsidRPr="00465CE6">
        <w:rPr>
          <w:rFonts w:ascii="Times New Roman" w:hAnsi="Times New Roman"/>
        </w:rPr>
        <w:t xml:space="preserve"> Облигаций </w:t>
      </w:r>
      <w:r w:rsidR="00A649B8">
        <w:rPr>
          <w:rFonts w:ascii="Times New Roman" w:hAnsi="Times New Roman"/>
        </w:rPr>
        <w:t xml:space="preserve">считается, что </w:t>
      </w:r>
      <w:r w:rsidRPr="00465CE6">
        <w:rPr>
          <w:rFonts w:ascii="Times New Roman" w:hAnsi="Times New Roman"/>
        </w:rPr>
        <w:t>выставлена гипотетическая оферта со следующими условиями:</w:t>
      </w:r>
    </w:p>
    <w:p w14:paraId="383DB01B" w14:textId="6B4B4105" w:rsidR="00073659" w:rsidRPr="00465CE6" w:rsidRDefault="00073659" w:rsidP="00465CE6">
      <w:pPr>
        <w:pStyle w:val="ab"/>
        <w:numPr>
          <w:ilvl w:val="0"/>
          <w:numId w:val="36"/>
        </w:numPr>
        <w:tabs>
          <w:tab w:val="left" w:pos="470"/>
        </w:tabs>
        <w:spacing w:after="120" w:line="240" w:lineRule="auto"/>
        <w:ind w:left="425" w:firstLine="0"/>
        <w:contextualSpacing w:val="0"/>
        <w:jc w:val="both"/>
        <w:rPr>
          <w:rFonts w:ascii="Times New Roman" w:hAnsi="Times New Roman"/>
        </w:rPr>
      </w:pPr>
      <w:r w:rsidRPr="00465CE6">
        <w:rPr>
          <w:rFonts w:ascii="Times New Roman" w:hAnsi="Times New Roman"/>
        </w:rPr>
        <w:t>Количество Облигаций:</w:t>
      </w:r>
      <w:r w:rsidR="00FB3E03">
        <w:rPr>
          <w:rFonts w:ascii="Times New Roman" w:hAnsi="Times New Roman"/>
        </w:rPr>
        <w:t xml:space="preserve"> </w:t>
      </w:r>
      <w:r w:rsidRPr="00465CE6">
        <w:rPr>
          <w:rFonts w:ascii="Times New Roman" w:hAnsi="Times New Roman"/>
        </w:rPr>
        <w:t>остаток Облигаций, т.е. количество Облигаций, находящихся в обращении на момент совершения такого запроса, за вычетом совокупного количества Облигаций в предоставленных котировках Дилеров-ориентиров,</w:t>
      </w:r>
    </w:p>
    <w:p w14:paraId="3199D0DA" w14:textId="00631FDE" w:rsidR="00073659" w:rsidRPr="00465CE6" w:rsidRDefault="00073659" w:rsidP="00465CE6">
      <w:pPr>
        <w:pStyle w:val="ab"/>
        <w:numPr>
          <w:ilvl w:val="0"/>
          <w:numId w:val="36"/>
        </w:numPr>
        <w:tabs>
          <w:tab w:val="left" w:pos="470"/>
        </w:tabs>
        <w:spacing w:after="200" w:line="240" w:lineRule="auto"/>
        <w:ind w:left="426" w:firstLine="0"/>
        <w:contextualSpacing w:val="0"/>
        <w:jc w:val="both"/>
        <w:rPr>
          <w:rFonts w:ascii="Times New Roman" w:hAnsi="Times New Roman"/>
        </w:rPr>
      </w:pPr>
      <w:r w:rsidRPr="00465CE6">
        <w:rPr>
          <w:rFonts w:ascii="Times New Roman" w:hAnsi="Times New Roman"/>
        </w:rPr>
        <w:t xml:space="preserve">Цена Облигаций: цена, </w:t>
      </w:r>
      <w:r w:rsidR="00A649B8">
        <w:rPr>
          <w:rFonts w:ascii="Times New Roman" w:hAnsi="Times New Roman"/>
        </w:rPr>
        <w:t xml:space="preserve">равная </w:t>
      </w:r>
      <w:r w:rsidRPr="00465CE6">
        <w:rPr>
          <w:rFonts w:ascii="Times New Roman" w:hAnsi="Times New Roman"/>
        </w:rPr>
        <w:t>наименьш</w:t>
      </w:r>
      <w:r w:rsidR="00A649B8">
        <w:rPr>
          <w:rFonts w:ascii="Times New Roman" w:hAnsi="Times New Roman"/>
        </w:rPr>
        <w:t>ей</w:t>
      </w:r>
      <w:r w:rsidRPr="00465CE6">
        <w:rPr>
          <w:rFonts w:ascii="Times New Roman" w:hAnsi="Times New Roman"/>
        </w:rPr>
        <w:t xml:space="preserve"> цен</w:t>
      </w:r>
      <w:r w:rsidR="00A649B8">
        <w:rPr>
          <w:rFonts w:ascii="Times New Roman" w:hAnsi="Times New Roman"/>
        </w:rPr>
        <w:t>е</w:t>
      </w:r>
      <w:r w:rsidRPr="00465CE6">
        <w:rPr>
          <w:rFonts w:ascii="Times New Roman" w:hAnsi="Times New Roman"/>
        </w:rPr>
        <w:t xml:space="preserve"> из цен Облигаций в предоставленных котировках Дилеров-ориентиров</w:t>
      </w:r>
      <w:r w:rsidR="00A649B8">
        <w:rPr>
          <w:rFonts w:ascii="Times New Roman" w:hAnsi="Times New Roman"/>
        </w:rPr>
        <w:t>, умноженной на 50%</w:t>
      </w:r>
      <w:r w:rsidRPr="00465CE6">
        <w:rPr>
          <w:rFonts w:ascii="Times New Roman" w:hAnsi="Times New Roman"/>
        </w:rPr>
        <w:t>.</w:t>
      </w:r>
    </w:p>
    <w:p w14:paraId="7339376E" w14:textId="0FFFEB6D" w:rsidR="00073659" w:rsidRPr="00465CE6" w:rsidRDefault="00073659" w:rsidP="00465CE6">
      <w:pPr>
        <w:pStyle w:val="ab"/>
        <w:numPr>
          <w:ilvl w:val="0"/>
          <w:numId w:val="52"/>
        </w:numPr>
        <w:tabs>
          <w:tab w:val="left" w:pos="284"/>
        </w:tabs>
        <w:spacing w:after="120" w:line="240" w:lineRule="auto"/>
        <w:ind w:left="0"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Если в рамках запроса котировок предоставлено менее двух котировок, а также если по заключению </w:t>
      </w:r>
      <w:r w:rsidRPr="00465CE6">
        <w:rPr>
          <w:rFonts w:ascii="Times New Roman" w:hAnsi="Times New Roman"/>
        </w:rPr>
        <w:t>Расчётного</w:t>
      </w:r>
      <w:r w:rsidRPr="00465CE6">
        <w:rPr>
          <w:rFonts w:ascii="Times New Roman" w:eastAsia="Times New Roman" w:hAnsi="Times New Roman"/>
          <w:bCs/>
          <w:iCs/>
          <w:lang w:eastAsia="ru-RU"/>
        </w:rPr>
        <w:t xml:space="preserve"> агента в силу недостаточной ликвидности на соответствующем рынке или по иной причине полученные котировки не отражают справедливую рыночную стоимость одной Облигации, для их определения Расчётный агент вправе использовать любую необходимую информацию, в том числе:</w:t>
      </w:r>
    </w:p>
    <w:p w14:paraId="751075A9" w14:textId="1CC8FA68"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w:t>
      </w:r>
      <w:r w:rsidR="00292B53">
        <w:rPr>
          <w:rFonts w:ascii="Times New Roman" w:eastAsia="Times New Roman" w:hAnsi="Times New Roman"/>
          <w:bCs/>
          <w:iCs/>
          <w:lang w:eastAsia="ru-RU"/>
        </w:rPr>
        <w:t>ю</w:t>
      </w:r>
      <w:r w:rsidRPr="00465CE6">
        <w:rPr>
          <w:rFonts w:ascii="Times New Roman" w:eastAsia="Times New Roman" w:hAnsi="Times New Roman"/>
          <w:bCs/>
          <w:iCs/>
          <w:lang w:eastAsia="ru-RU"/>
        </w:rPr>
        <w:t>, представленн</w:t>
      </w:r>
      <w:r w:rsidR="00292B53">
        <w:rPr>
          <w:rFonts w:ascii="Times New Roman" w:eastAsia="Times New Roman" w:hAnsi="Times New Roman"/>
          <w:bCs/>
          <w:iCs/>
          <w:lang w:eastAsia="ru-RU"/>
        </w:rPr>
        <w:t>ую</w:t>
      </w:r>
      <w:r w:rsidRPr="00465CE6">
        <w:rPr>
          <w:rFonts w:ascii="Times New Roman" w:eastAsia="Times New Roman" w:hAnsi="Times New Roman"/>
          <w:bCs/>
          <w:iCs/>
          <w:lang w:eastAsia="ru-RU"/>
        </w:rPr>
        <w:t xml:space="preserve"> одним или несколькими третьими лицами (в том числе брокерами и (или) дилерами на соответствующих рынках, биржами, информационными </w:t>
      </w:r>
      <w:r w:rsidRPr="00465CE6">
        <w:rPr>
          <w:rFonts w:ascii="Times New Roman" w:eastAsia="Times New Roman" w:hAnsi="Times New Roman"/>
          <w:bCs/>
          <w:iCs/>
          <w:lang w:eastAsia="ru-RU"/>
        </w:rPr>
        <w:lastRenderedPageBreak/>
        <w:t xml:space="preserve">агентствами, финансовыми аналитиками и прочими источниками рыночной информации), включая среди прочего процентные ставки, цены, показатели доходности, волатильность, спреды, корреляции и прочие данные, влияющие на расчет стоимости одной Облигации; </w:t>
      </w:r>
    </w:p>
    <w:p w14:paraId="137EDA98" w14:textId="4767AF4D" w:rsidR="00073659" w:rsidRPr="00465CE6" w:rsidRDefault="00073659" w:rsidP="00465CE6">
      <w:pPr>
        <w:pStyle w:val="ab"/>
        <w:widowControl w:val="0"/>
        <w:numPr>
          <w:ilvl w:val="0"/>
          <w:numId w:val="51"/>
        </w:numPr>
        <w:tabs>
          <w:tab w:val="left" w:pos="851"/>
        </w:tabs>
        <w:autoSpaceDE w:val="0"/>
        <w:autoSpaceDN w:val="0"/>
        <w:adjustRightInd w:val="0"/>
        <w:spacing w:after="200" w:line="22" w:lineRule="atLeast"/>
        <w:ind w:left="709" w:firstLine="0"/>
        <w:contextualSpacing w:val="0"/>
        <w:jc w:val="both"/>
        <w:rPr>
          <w:rFonts w:ascii="Times New Roman" w:eastAsia="Times New Roman" w:hAnsi="Times New Roman"/>
          <w:bCs/>
          <w:iCs/>
          <w:lang w:eastAsia="ru-RU"/>
        </w:rPr>
      </w:pPr>
      <w:r w:rsidRPr="00465CE6">
        <w:rPr>
          <w:rFonts w:ascii="Times New Roman" w:eastAsia="Times New Roman" w:hAnsi="Times New Roman"/>
          <w:bCs/>
          <w:iCs/>
          <w:lang w:eastAsia="ru-RU"/>
        </w:rPr>
        <w:t>информацию, указанную в параграфе (</w:t>
      </w:r>
      <w:proofErr w:type="spellStart"/>
      <w:r w:rsid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xml:space="preserve">) выше, полученную из внутренних источников (включая аффилированных лиц Расчётного агента), если информация такого рода обычно используется Расчётным агентом для оценки подобных сделок. </w:t>
      </w:r>
    </w:p>
    <w:p w14:paraId="0494B8FD" w14:textId="338289BD" w:rsidR="00073659" w:rsidRPr="00465CE6" w:rsidRDefault="00073659" w:rsidP="00073659">
      <w:pPr>
        <w:widowControl w:val="0"/>
        <w:autoSpaceDE w:val="0"/>
        <w:autoSpaceDN w:val="0"/>
        <w:adjustRightInd w:val="0"/>
        <w:spacing w:line="22" w:lineRule="atLeast"/>
        <w:jc w:val="both"/>
        <w:rPr>
          <w:rFonts w:ascii="Times New Roman" w:eastAsia="Times New Roman" w:hAnsi="Times New Roman"/>
          <w:bCs/>
          <w:iCs/>
          <w:lang w:eastAsia="ru-RU"/>
        </w:rPr>
      </w:pPr>
      <w:r w:rsidRPr="00465CE6">
        <w:rPr>
          <w:rFonts w:ascii="Times New Roman" w:eastAsia="Times New Roman" w:hAnsi="Times New Roman"/>
          <w:bCs/>
          <w:iCs/>
          <w:lang w:eastAsia="ru-RU"/>
        </w:rPr>
        <w:t xml:space="preserve">Источники информации в </w:t>
      </w:r>
      <w:r w:rsidR="00465CE6">
        <w:rPr>
          <w:rFonts w:ascii="Times New Roman" w:eastAsia="Times New Roman" w:hAnsi="Times New Roman"/>
          <w:bCs/>
          <w:iCs/>
          <w:lang w:eastAsia="ru-RU"/>
        </w:rPr>
        <w:t>параграфах</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 и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w:t>
      </w:r>
      <w:r w:rsidR="008C705A" w:rsidRPr="00465CE6">
        <w:rPr>
          <w:rFonts w:ascii="Times New Roman" w:eastAsia="Times New Roman" w:hAnsi="Times New Roman"/>
          <w:bCs/>
          <w:iCs/>
          <w:lang w:eastAsia="ru-RU"/>
        </w:rPr>
        <w:t xml:space="preserve"> выше</w:t>
      </w:r>
      <w:r w:rsidRPr="00465CE6">
        <w:rPr>
          <w:rFonts w:ascii="Times New Roman" w:eastAsia="Times New Roman" w:hAnsi="Times New Roman"/>
          <w:bCs/>
          <w:iCs/>
          <w:lang w:eastAsia="ru-RU"/>
        </w:rPr>
        <w:t xml:space="preserve"> должны применяться в той последовательности, в которой они указаны. При этом источник из </w:t>
      </w:r>
      <w:r w:rsidR="00465CE6">
        <w:rPr>
          <w:rFonts w:ascii="Times New Roman" w:eastAsia="Times New Roman" w:hAnsi="Times New Roman"/>
          <w:bCs/>
          <w:iCs/>
          <w:lang w:eastAsia="ru-RU"/>
        </w:rPr>
        <w:t>параграфа</w:t>
      </w:r>
      <w:r w:rsidRPr="00465CE6">
        <w:rPr>
          <w:rFonts w:ascii="Times New Roman" w:eastAsia="Times New Roman" w:hAnsi="Times New Roman"/>
          <w:bCs/>
          <w:iCs/>
          <w:lang w:eastAsia="ru-RU"/>
        </w:rPr>
        <w:t xml:space="preserve"> (</w:t>
      </w:r>
      <w:r w:rsidR="008C705A" w:rsidRPr="00465CE6">
        <w:rPr>
          <w:rFonts w:ascii="Times New Roman" w:eastAsia="Times New Roman" w:hAnsi="Times New Roman"/>
          <w:bCs/>
          <w:iCs/>
          <w:lang w:val="en-US" w:eastAsia="ru-RU"/>
        </w:rPr>
        <w:t>ii</w:t>
      </w:r>
      <w:r w:rsidRPr="00465CE6">
        <w:rPr>
          <w:rFonts w:ascii="Times New Roman" w:eastAsia="Times New Roman" w:hAnsi="Times New Roman"/>
          <w:bCs/>
          <w:iCs/>
          <w:lang w:eastAsia="ru-RU"/>
        </w:rPr>
        <w:t xml:space="preserve">) может применяться только в случае, если Расчётный агент не может получить точную информацию, основываясь на источниках, указанных в </w:t>
      </w:r>
      <w:r w:rsidR="008C705A" w:rsidRPr="00465CE6">
        <w:rPr>
          <w:rFonts w:ascii="Times New Roman" w:eastAsia="Times New Roman" w:hAnsi="Times New Roman"/>
          <w:bCs/>
          <w:iCs/>
          <w:lang w:eastAsia="ru-RU"/>
        </w:rPr>
        <w:t>п</w:t>
      </w:r>
      <w:r w:rsidR="00465CE6">
        <w:rPr>
          <w:rFonts w:ascii="Times New Roman" w:eastAsia="Times New Roman" w:hAnsi="Times New Roman"/>
          <w:bCs/>
          <w:iCs/>
          <w:lang w:eastAsia="ru-RU"/>
        </w:rPr>
        <w:t>араграфе</w:t>
      </w:r>
      <w:r w:rsidRPr="00465CE6">
        <w:rPr>
          <w:rFonts w:ascii="Times New Roman" w:eastAsia="Times New Roman" w:hAnsi="Times New Roman"/>
          <w:bCs/>
          <w:iCs/>
          <w:lang w:eastAsia="ru-RU"/>
        </w:rPr>
        <w:t xml:space="preserve"> (</w:t>
      </w:r>
      <w:proofErr w:type="spellStart"/>
      <w:r w:rsidR="008C705A" w:rsidRPr="00465CE6">
        <w:rPr>
          <w:rFonts w:ascii="Times New Roman" w:eastAsia="Times New Roman" w:hAnsi="Times New Roman"/>
          <w:bCs/>
          <w:iCs/>
          <w:lang w:val="en-US" w:eastAsia="ru-RU"/>
        </w:rPr>
        <w:t>i</w:t>
      </w:r>
      <w:proofErr w:type="spellEnd"/>
      <w:r w:rsidRPr="00465CE6">
        <w:rPr>
          <w:rFonts w:ascii="Times New Roman" w:eastAsia="Times New Roman" w:hAnsi="Times New Roman"/>
          <w:bCs/>
          <w:iCs/>
          <w:lang w:eastAsia="ru-RU"/>
        </w:rPr>
        <w:t>).</w:t>
      </w:r>
    </w:p>
    <w:p w14:paraId="527A6BEF" w14:textId="4F5D933E" w:rsidR="00D54E2A" w:rsidRDefault="00D54E2A" w:rsidP="0074415E">
      <w:pPr>
        <w:autoSpaceDE w:val="0"/>
        <w:autoSpaceDN w:val="0"/>
        <w:adjustRightInd w:val="0"/>
        <w:spacing w:after="120" w:line="240" w:lineRule="auto"/>
        <w:jc w:val="both"/>
        <w:rPr>
          <w:rFonts w:ascii="Times New Roman" w:eastAsia="Times New Roman" w:hAnsi="Times New Roman"/>
          <w:szCs w:val="24"/>
          <w:lang w:eastAsia="ru-RU"/>
        </w:rPr>
      </w:pPr>
      <w:r w:rsidRPr="00D54E2A">
        <w:rPr>
          <w:rFonts w:ascii="Times New Roman" w:eastAsia="Times New Roman" w:hAnsi="Times New Roman"/>
          <w:szCs w:val="24"/>
          <w:lang w:eastAsia="ru-RU"/>
        </w:rPr>
        <w:t>Запрос котировок производится в порядке, указанном в пункте 12.3 Решения о выпуске.</w:t>
      </w:r>
    </w:p>
    <w:p w14:paraId="5EE7B04B" w14:textId="4181E4B3" w:rsidR="00AA038A" w:rsidRDefault="008F6356" w:rsidP="00120B3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Информация о </w:t>
      </w:r>
      <w:r>
        <w:rPr>
          <w:rFonts w:ascii="Times New Roman" w:eastAsia="Times New Roman" w:hAnsi="Times New Roman"/>
          <w:szCs w:val="24"/>
          <w:lang w:eastAsia="ru-RU"/>
        </w:rPr>
        <w:t>ч</w:t>
      </w:r>
      <w:r w:rsidRPr="00FA6BBF">
        <w:rPr>
          <w:rFonts w:ascii="Times New Roman" w:eastAsia="Times New Roman" w:hAnsi="Times New Roman"/>
          <w:szCs w:val="24"/>
          <w:lang w:eastAsia="ru-RU"/>
        </w:rPr>
        <w:t>исловы</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значения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(параметр</w:t>
      </w:r>
      <w:r>
        <w:rPr>
          <w:rFonts w:ascii="Times New Roman" w:eastAsia="Times New Roman" w:hAnsi="Times New Roman"/>
          <w:szCs w:val="24"/>
          <w:lang w:eastAsia="ru-RU"/>
        </w:rPr>
        <w:t>ах</w:t>
      </w:r>
      <w:r w:rsidRPr="00FA6BBF">
        <w:rPr>
          <w:rFonts w:ascii="Times New Roman" w:eastAsia="Times New Roman" w:hAnsi="Times New Roman"/>
          <w:szCs w:val="24"/>
          <w:lang w:eastAsia="ru-RU"/>
        </w:rPr>
        <w:t>, условия</w:t>
      </w:r>
      <w:r>
        <w:rPr>
          <w:rFonts w:ascii="Times New Roman" w:eastAsia="Times New Roman" w:hAnsi="Times New Roman"/>
          <w:szCs w:val="24"/>
          <w:lang w:eastAsia="ru-RU"/>
        </w:rPr>
        <w:t>х</w:t>
      </w:r>
      <w:r w:rsidRPr="00FA6BBF">
        <w:rPr>
          <w:rFonts w:ascii="Times New Roman" w:eastAsia="Times New Roman" w:hAnsi="Times New Roman"/>
          <w:szCs w:val="24"/>
          <w:lang w:eastAsia="ru-RU"/>
        </w:rPr>
        <w:t xml:space="preserve">) обстоятельств,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зависит осуществление выплат по Облигациям при погашении</w:t>
      </w:r>
      <w:r>
        <w:rPr>
          <w:rFonts w:ascii="Times New Roman" w:eastAsia="Times New Roman" w:hAnsi="Times New Roman"/>
          <w:szCs w:val="24"/>
          <w:lang w:eastAsia="ru-RU"/>
        </w:rPr>
        <w:t xml:space="preserve"> и их размер</w:t>
      </w:r>
      <w:r w:rsidRPr="00FA6BBF">
        <w:rPr>
          <w:rFonts w:ascii="Times New Roman" w:eastAsia="Times New Roman" w:hAnsi="Times New Roman"/>
          <w:szCs w:val="24"/>
          <w:lang w:eastAsia="ru-RU"/>
        </w:rPr>
        <w:t xml:space="preserve">, либо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порядк</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определения указанных значений (параметров, условий)</w:t>
      </w:r>
      <w:r>
        <w:rPr>
          <w:rFonts w:ascii="Times New Roman" w:eastAsia="Times New Roman" w:hAnsi="Times New Roman"/>
          <w:szCs w:val="24"/>
          <w:lang w:eastAsia="ru-RU"/>
        </w:rPr>
        <w:t>, а также о размере выплат при погашении Облигации или о порядке их определения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предоставляются</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Эмитентом </w:t>
      </w:r>
      <w:r w:rsidRPr="00FA6BBF">
        <w:rPr>
          <w:rFonts w:ascii="Times New Roman" w:eastAsia="Times New Roman" w:hAnsi="Times New Roman"/>
          <w:szCs w:val="24"/>
          <w:lang w:eastAsia="ru-RU"/>
        </w:rPr>
        <w:t xml:space="preserve">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лючевых условиях</w:t>
      </w:r>
      <w:r>
        <w:rPr>
          <w:rFonts w:ascii="Times New Roman" w:eastAsia="Times New Roman" w:hAnsi="Times New Roman"/>
          <w:szCs w:val="24"/>
          <w:lang w:eastAsia="ru-RU"/>
        </w:rPr>
        <w:t xml:space="preserve"> выпуска</w:t>
      </w:r>
      <w:r w:rsidRPr="00FA6BBF">
        <w:rPr>
          <w:rFonts w:ascii="Times New Roman" w:eastAsia="Times New Roman" w:hAnsi="Times New Roman"/>
          <w:szCs w:val="24"/>
          <w:lang w:eastAsia="ru-RU"/>
        </w:rPr>
        <w:t>.</w:t>
      </w:r>
    </w:p>
    <w:p w14:paraId="0176EF27" w14:textId="3A1128E4"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К</w:t>
      </w:r>
      <w:r w:rsidRPr="00FA6BBF">
        <w:rPr>
          <w:rFonts w:ascii="Times New Roman" w:hAnsi="Times New Roman"/>
          <w:szCs w:val="24"/>
        </w:rPr>
        <w:t>лючевы</w:t>
      </w:r>
      <w:r>
        <w:rPr>
          <w:rFonts w:ascii="Times New Roman" w:hAnsi="Times New Roman"/>
          <w:szCs w:val="24"/>
        </w:rPr>
        <w:t>е</w:t>
      </w:r>
      <w:r w:rsidRPr="00FA6BBF">
        <w:rPr>
          <w:rFonts w:ascii="Times New Roman" w:hAnsi="Times New Roman"/>
          <w:szCs w:val="24"/>
        </w:rPr>
        <w:t xml:space="preserve"> условия</w:t>
      </w:r>
      <w:r>
        <w:rPr>
          <w:rFonts w:ascii="Times New Roman" w:hAnsi="Times New Roman"/>
          <w:szCs w:val="24"/>
        </w:rPr>
        <w:t xml:space="preserve"> выпуска</w:t>
      </w:r>
      <w:r w:rsidRPr="00FA6BBF">
        <w:rPr>
          <w:rFonts w:ascii="Times New Roman" w:hAnsi="Times New Roman"/>
          <w:szCs w:val="24"/>
        </w:rPr>
        <w:t xml:space="preserve"> должн</w:t>
      </w:r>
      <w:r>
        <w:rPr>
          <w:rFonts w:ascii="Times New Roman" w:hAnsi="Times New Roman"/>
          <w:szCs w:val="24"/>
        </w:rPr>
        <w:t>ы</w:t>
      </w:r>
      <w:r w:rsidRPr="00FA6BBF">
        <w:rPr>
          <w:rFonts w:ascii="Times New Roman" w:hAnsi="Times New Roman"/>
          <w:szCs w:val="24"/>
        </w:rPr>
        <w:t xml:space="preserve"> быть </w:t>
      </w:r>
      <w:r>
        <w:rPr>
          <w:rFonts w:ascii="Times New Roman" w:hAnsi="Times New Roman"/>
          <w:szCs w:val="24"/>
        </w:rPr>
        <w:t xml:space="preserve">предоставлены </w:t>
      </w:r>
      <w:r w:rsidRPr="00FA6BBF">
        <w:rPr>
          <w:rFonts w:ascii="Times New Roman" w:hAnsi="Times New Roman"/>
          <w:szCs w:val="24"/>
        </w:rPr>
        <w:t xml:space="preserve">Эмитентом </w:t>
      </w:r>
      <w:r>
        <w:rPr>
          <w:rFonts w:ascii="Times New Roman" w:hAnsi="Times New Roman"/>
          <w:szCs w:val="24"/>
        </w:rPr>
        <w:t xml:space="preserve">в </w:t>
      </w:r>
      <w:r w:rsidRPr="00D6440F">
        <w:rPr>
          <w:rFonts w:ascii="Times New Roman" w:hAnsi="Times New Roman"/>
          <w:szCs w:val="24"/>
        </w:rPr>
        <w:t>порядке, предусмотренном п</w:t>
      </w:r>
      <w:r>
        <w:rPr>
          <w:rFonts w:ascii="Times New Roman" w:hAnsi="Times New Roman"/>
          <w:szCs w:val="24"/>
        </w:rPr>
        <w:t>унктом</w:t>
      </w:r>
      <w:r w:rsidRPr="00D6440F">
        <w:rPr>
          <w:rFonts w:ascii="Times New Roman" w:hAnsi="Times New Roman"/>
          <w:szCs w:val="24"/>
        </w:rPr>
        <w:t xml:space="preserve"> 12.</w:t>
      </w:r>
      <w:r>
        <w:rPr>
          <w:rFonts w:ascii="Times New Roman" w:hAnsi="Times New Roman"/>
          <w:szCs w:val="24"/>
        </w:rPr>
        <w:t>5</w:t>
      </w:r>
      <w:r w:rsidRPr="00D6440F">
        <w:rPr>
          <w:rFonts w:ascii="Times New Roman" w:hAnsi="Times New Roman"/>
          <w:szCs w:val="24"/>
        </w:rPr>
        <w:t xml:space="preserve"> Решения о выпуске</w:t>
      </w:r>
      <w:r>
        <w:rPr>
          <w:rFonts w:ascii="Times New Roman" w:hAnsi="Times New Roman"/>
          <w:szCs w:val="24"/>
        </w:rPr>
        <w:t>,</w:t>
      </w:r>
      <w:r w:rsidRPr="0002183F">
        <w:rPr>
          <w:rFonts w:ascii="Times New Roman" w:hAnsi="Times New Roman"/>
          <w:szCs w:val="24"/>
        </w:rPr>
        <w:t xml:space="preserve"> </w:t>
      </w:r>
      <w:r w:rsidRPr="00FA6BBF">
        <w:rPr>
          <w:rFonts w:ascii="Times New Roman" w:hAnsi="Times New Roman"/>
          <w:szCs w:val="24"/>
        </w:rPr>
        <w:t>до начала размещения Облигаций.</w:t>
      </w:r>
    </w:p>
    <w:p w14:paraId="748A11F1" w14:textId="55046571" w:rsidR="00AA038A" w:rsidRPr="00FA6BBF" w:rsidRDefault="008F6356" w:rsidP="00E6262F">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ссылаться на несоответствие или противоречие информации, изложенной в Решении о ключевых условиях и </w:t>
      </w:r>
      <w:r>
        <w:rPr>
          <w:rFonts w:ascii="Times New Roman" w:hAnsi="Times New Roman"/>
          <w:szCs w:val="24"/>
        </w:rPr>
        <w:t>К</w:t>
      </w:r>
      <w:r w:rsidRPr="00FA6BBF">
        <w:rPr>
          <w:rFonts w:ascii="Times New Roman" w:hAnsi="Times New Roman"/>
          <w:szCs w:val="24"/>
        </w:rPr>
        <w:t xml:space="preserve">лючевых условиях </w:t>
      </w:r>
      <w:r>
        <w:rPr>
          <w:rFonts w:ascii="Times New Roman" w:hAnsi="Times New Roman"/>
          <w:szCs w:val="24"/>
        </w:rPr>
        <w:t>выпуска</w:t>
      </w:r>
      <w:r w:rsidRPr="00FA6BBF">
        <w:rPr>
          <w:rFonts w:ascii="Times New Roman" w:hAnsi="Times New Roman"/>
          <w:szCs w:val="24"/>
        </w:rPr>
        <w:t>.</w:t>
      </w:r>
      <w:r>
        <w:rPr>
          <w:rFonts w:ascii="Times New Roman" w:hAnsi="Times New Roman"/>
          <w:szCs w:val="24"/>
        </w:rPr>
        <w:t xml:space="preserve"> В случае расхождения информации, содержащейся в Решении о ключевых условиях, с информацией, содержащейся в Ключевых условиях выпуска, преимущественное значение будет иметь содержание Ключевых условий выпуска.</w:t>
      </w:r>
    </w:p>
    <w:p w14:paraId="6EF5FDCF" w14:textId="3C96A9CD" w:rsidR="00AA038A" w:rsidRPr="00834F8A" w:rsidRDefault="000C3BCC" w:rsidP="00834F8A">
      <w:pPr>
        <w:autoSpaceDE w:val="0"/>
        <w:autoSpaceDN w:val="0"/>
        <w:spacing w:after="120" w:line="240" w:lineRule="auto"/>
        <w:jc w:val="both"/>
        <w:rPr>
          <w:rFonts w:ascii="Times New Roman" w:hAnsi="Times New Roman"/>
          <w:szCs w:val="24"/>
        </w:rPr>
      </w:pPr>
      <w:r w:rsidRPr="00FA6BBF">
        <w:rPr>
          <w:rFonts w:ascii="Times New Roman" w:hAnsi="Times New Roman"/>
          <w:szCs w:val="24"/>
        </w:rPr>
        <w:t xml:space="preserve">Эмитент не вправе начинать размещение Облигаций до </w:t>
      </w:r>
      <w:r>
        <w:rPr>
          <w:rFonts w:ascii="Times New Roman" w:hAnsi="Times New Roman"/>
          <w:szCs w:val="24"/>
        </w:rPr>
        <w:t>предоставления</w:t>
      </w:r>
      <w:r w:rsidRPr="00FA6BBF">
        <w:rPr>
          <w:rFonts w:ascii="Times New Roman" w:hAnsi="Times New Roman"/>
          <w:szCs w:val="24"/>
        </w:rPr>
        <w:t xml:space="preserve"> </w:t>
      </w:r>
      <w:r>
        <w:rPr>
          <w:rFonts w:ascii="Times New Roman" w:hAnsi="Times New Roman"/>
          <w:szCs w:val="24"/>
        </w:rPr>
        <w:t>К</w:t>
      </w:r>
      <w:r w:rsidRPr="00FA6BBF">
        <w:rPr>
          <w:rFonts w:ascii="Times New Roman" w:hAnsi="Times New Roman"/>
          <w:szCs w:val="24"/>
        </w:rPr>
        <w:t>лючевых услови</w:t>
      </w:r>
      <w:r>
        <w:rPr>
          <w:rFonts w:ascii="Times New Roman" w:hAnsi="Times New Roman"/>
          <w:szCs w:val="24"/>
        </w:rPr>
        <w:t>й</w:t>
      </w:r>
      <w:r w:rsidRPr="00FA6BBF">
        <w:rPr>
          <w:rFonts w:ascii="Times New Roman" w:hAnsi="Times New Roman"/>
          <w:szCs w:val="24"/>
        </w:rPr>
        <w:t xml:space="preserve"> </w:t>
      </w:r>
      <w:r>
        <w:rPr>
          <w:rFonts w:ascii="Times New Roman" w:hAnsi="Times New Roman"/>
          <w:szCs w:val="24"/>
        </w:rPr>
        <w:t>выпуска</w:t>
      </w:r>
      <w:r w:rsidR="00E1380B">
        <w:rPr>
          <w:rFonts w:ascii="Times New Roman" w:hAnsi="Times New Roman"/>
          <w:szCs w:val="24"/>
        </w:rPr>
        <w:t>.</w:t>
      </w:r>
    </w:p>
    <w:p w14:paraId="54CA8B70" w14:textId="2FFFF610" w:rsidR="006777D0" w:rsidRPr="00D6314B" w:rsidRDefault="006777D0" w:rsidP="00E362C4">
      <w:pPr>
        <w:spacing w:after="120" w:line="240" w:lineRule="auto"/>
        <w:jc w:val="both"/>
        <w:rPr>
          <w:rFonts w:ascii="Times New Roman" w:hAnsi="Times New Roman"/>
        </w:rPr>
      </w:pPr>
      <w:r>
        <w:rPr>
          <w:rFonts w:ascii="Times New Roman" w:hAnsi="Times New Roman"/>
        </w:rPr>
        <w:t>Эмитент информирует НРД о содержании Решения о ключевых условиях до окончания Рабочего дня, предшествующего дате начала размещения Облигаций.</w:t>
      </w:r>
    </w:p>
    <w:p w14:paraId="628FB1BD" w14:textId="467FC2EF" w:rsidR="007E1892" w:rsidRPr="00956740" w:rsidRDefault="00956740" w:rsidP="00BC672E">
      <w:pPr>
        <w:pStyle w:val="af"/>
        <w:spacing w:before="240"/>
        <w:outlineLvl w:val="1"/>
        <w:rPr>
          <w:b/>
          <w:color w:val="auto"/>
          <w:sz w:val="22"/>
        </w:rPr>
      </w:pPr>
      <w:r w:rsidRPr="00956740">
        <w:rPr>
          <w:b/>
          <w:color w:val="auto"/>
          <w:sz w:val="22"/>
        </w:rPr>
        <w:t>5</w:t>
      </w:r>
      <w:r w:rsidR="007E1892" w:rsidRPr="00956740">
        <w:rPr>
          <w:b/>
          <w:color w:val="auto"/>
          <w:sz w:val="22"/>
        </w:rPr>
        <w:t>.</w:t>
      </w:r>
      <w:r w:rsidRPr="00956740">
        <w:rPr>
          <w:b/>
          <w:color w:val="auto"/>
          <w:sz w:val="22"/>
        </w:rPr>
        <w:t>4</w:t>
      </w:r>
      <w:r w:rsidR="007E1892" w:rsidRPr="00956740">
        <w:rPr>
          <w:b/>
          <w:color w:val="auto"/>
          <w:sz w:val="22"/>
        </w:rPr>
        <w:t xml:space="preserve">. </w:t>
      </w:r>
      <w:r w:rsidRPr="00956740">
        <w:rPr>
          <w:b/>
          <w:color w:val="auto"/>
          <w:sz w:val="22"/>
        </w:rPr>
        <w:t>Порядок определения дохода, выплачиваемого по каждой облигации</w:t>
      </w:r>
      <w:r w:rsidR="007E1892" w:rsidRPr="00956740">
        <w:rPr>
          <w:b/>
          <w:color w:val="auto"/>
          <w:sz w:val="22"/>
        </w:rPr>
        <w:t>.</w:t>
      </w:r>
    </w:p>
    <w:p w14:paraId="3DA283FD" w14:textId="3FD47A52" w:rsidR="007E1892" w:rsidRPr="00FA6BBF" w:rsidRDefault="007E1892" w:rsidP="005D0672">
      <w:pPr>
        <w:autoSpaceDE w:val="0"/>
        <w:autoSpaceDN w:val="0"/>
        <w:spacing w:after="120" w:line="240" w:lineRule="auto"/>
        <w:jc w:val="both"/>
        <w:rPr>
          <w:rFonts w:ascii="Times New Roman" w:eastAsiaTheme="minorHAnsi" w:hAnsi="Times New Roman"/>
          <w:szCs w:val="24"/>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зависят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нных в Решении о </w:t>
      </w:r>
      <w:r w:rsidR="00FE183A" w:rsidRPr="00FA6BBF">
        <w:rPr>
          <w:rFonts w:ascii="Times New Roman" w:eastAsia="Times New Roman" w:hAnsi="Times New Roman"/>
          <w:szCs w:val="24"/>
          <w:lang w:eastAsia="ru-RU"/>
        </w:rPr>
        <w:t>выпуске</w:t>
      </w:r>
      <w:r w:rsidR="003E2964" w:rsidRPr="00FA6BBF">
        <w:rPr>
          <w:rFonts w:ascii="Times New Roman" w:eastAsia="Times New Roman" w:hAnsi="Times New Roman"/>
          <w:szCs w:val="24"/>
          <w:lang w:eastAsia="ru-RU"/>
        </w:rPr>
        <w:t xml:space="preserve"> обстоятельств</w:t>
      </w:r>
      <w:r w:rsidRPr="00FA6BBF">
        <w:rPr>
          <w:rFonts w:ascii="Times New Roman" w:eastAsia="Times New Roman" w:hAnsi="Times New Roman"/>
          <w:szCs w:val="24"/>
          <w:lang w:eastAsia="ru-RU"/>
        </w:rPr>
        <w:t>.</w:t>
      </w:r>
    </w:p>
    <w:p w14:paraId="1EAE6312" w14:textId="549AA4D9"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1) Купонный доход</w:t>
      </w:r>
    </w:p>
    <w:p w14:paraId="6BB8A096" w14:textId="2B6ABE47" w:rsidR="001973F3" w:rsidRPr="00FA6BBF" w:rsidRDefault="001973F3" w:rsidP="001973F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купонного дохода, размер которого определяется в порядке, указанном в настоящем пункте.</w:t>
      </w:r>
    </w:p>
    <w:p w14:paraId="231B5B12" w14:textId="3D4B38EF" w:rsidR="008D5749" w:rsidRPr="00FA6BBF" w:rsidRDefault="008D5749" w:rsidP="005D0672">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Купонным доходом по </w:t>
      </w:r>
      <w:r w:rsidR="00F53363" w:rsidRPr="00FA6BBF">
        <w:rPr>
          <w:rFonts w:ascii="Times New Roman" w:eastAsia="Times New Roman" w:hAnsi="Times New Roman"/>
          <w:szCs w:val="24"/>
          <w:lang w:eastAsia="ru-RU"/>
        </w:rPr>
        <w:t>О</w:t>
      </w:r>
      <w:r w:rsidRPr="00FA6BBF">
        <w:rPr>
          <w:rFonts w:ascii="Times New Roman" w:eastAsia="Times New Roman" w:hAnsi="Times New Roman"/>
          <w:szCs w:val="24"/>
          <w:lang w:eastAsia="ru-RU"/>
        </w:rPr>
        <w:t xml:space="preserve">блигациям является </w:t>
      </w:r>
      <w:r w:rsidR="00180E16" w:rsidRPr="00C66504">
        <w:rPr>
          <w:rFonts w:ascii="Times New Roman" w:eastAsia="Times New Roman" w:hAnsi="Times New Roman"/>
          <w:szCs w:val="24"/>
          <w:lang w:eastAsia="ru-RU"/>
        </w:rPr>
        <w:t>доход</w:t>
      </w:r>
      <w:r w:rsidRPr="00C66504">
        <w:rPr>
          <w:rFonts w:ascii="Times New Roman" w:eastAsia="Times New Roman" w:hAnsi="Times New Roman"/>
          <w:szCs w:val="24"/>
          <w:lang w:eastAsia="ru-RU"/>
        </w:rPr>
        <w:t xml:space="preserve">, </w:t>
      </w:r>
      <w:r w:rsidR="00180E16" w:rsidRPr="00495A6B">
        <w:rPr>
          <w:rFonts w:ascii="Times New Roman" w:eastAsia="Times New Roman" w:hAnsi="Times New Roman"/>
          <w:szCs w:val="24"/>
          <w:lang w:eastAsia="ru-RU"/>
        </w:rPr>
        <w:t>начисляем</w:t>
      </w:r>
      <w:r w:rsidR="00180E16" w:rsidRPr="00C66504">
        <w:rPr>
          <w:rFonts w:ascii="Times New Roman" w:eastAsia="Times New Roman" w:hAnsi="Times New Roman"/>
          <w:szCs w:val="24"/>
          <w:lang w:eastAsia="ru-RU"/>
        </w:rPr>
        <w:t xml:space="preserve">ый </w:t>
      </w:r>
      <w:r w:rsidRPr="00C66504">
        <w:rPr>
          <w:rFonts w:ascii="Times New Roman" w:eastAsia="Times New Roman" w:hAnsi="Times New Roman"/>
          <w:szCs w:val="24"/>
          <w:lang w:eastAsia="ru-RU"/>
        </w:rPr>
        <w:t xml:space="preserve">за купонный период в виде процентов от номинальной стоимости Облигаций и выплачиваемых в дату окончания </w:t>
      </w:r>
      <w:r w:rsidRPr="00495A6B">
        <w:rPr>
          <w:rFonts w:ascii="Times New Roman" w:eastAsia="Times New Roman" w:hAnsi="Times New Roman"/>
          <w:szCs w:val="24"/>
          <w:lang w:eastAsia="ru-RU"/>
        </w:rPr>
        <w:t>купонного периода</w:t>
      </w:r>
      <w:r w:rsidRPr="00FA6BBF">
        <w:rPr>
          <w:rFonts w:ascii="Times New Roman" w:eastAsia="Times New Roman" w:hAnsi="Times New Roman"/>
          <w:szCs w:val="24"/>
          <w:lang w:eastAsia="ru-RU"/>
        </w:rPr>
        <w:t>.</w:t>
      </w:r>
    </w:p>
    <w:p w14:paraId="6D32F84A" w14:textId="22BC84DC"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Количество купонных периодов – 1 (один).</w:t>
      </w:r>
    </w:p>
    <w:p w14:paraId="576C2C03" w14:textId="69C66630" w:rsidR="00460D6F" w:rsidRPr="00E24817" w:rsidRDefault="00460D6F" w:rsidP="00ED1883">
      <w:pPr>
        <w:widowControl w:val="0"/>
        <w:autoSpaceDE w:val="0"/>
        <w:autoSpaceDN w:val="0"/>
        <w:adjustRightInd w:val="0"/>
        <w:spacing w:after="200" w:line="240" w:lineRule="auto"/>
        <w:jc w:val="both"/>
        <w:rPr>
          <w:rFonts w:ascii="Times New Roman" w:eastAsia="Times New Roman" w:hAnsi="Times New Roman"/>
          <w:bCs/>
          <w:iCs/>
          <w:lang w:eastAsia="ru-RU"/>
        </w:rPr>
      </w:pPr>
      <w:r w:rsidRPr="00460D6F">
        <w:rPr>
          <w:rFonts w:ascii="Times New Roman" w:eastAsia="Times New Roman" w:hAnsi="Times New Roman"/>
          <w:szCs w:val="24"/>
          <w:lang w:eastAsia="ru-RU"/>
        </w:rPr>
        <w:t>Длительность купонного периода равна количеству дней с даты начала размещения Облигаций до даты погашения</w:t>
      </w:r>
      <w:r w:rsidR="00E24817">
        <w:rPr>
          <w:rFonts w:ascii="Times New Roman" w:eastAsia="Times New Roman" w:hAnsi="Times New Roman"/>
          <w:szCs w:val="24"/>
          <w:lang w:eastAsia="ru-RU"/>
        </w:rPr>
        <w:t xml:space="preserve"> </w:t>
      </w:r>
      <w:r w:rsidR="00CC5A7C" w:rsidRPr="00CC5A7C">
        <w:rPr>
          <w:rFonts w:ascii="Times New Roman" w:eastAsia="Times New Roman" w:hAnsi="Times New Roman"/>
          <w:szCs w:val="24"/>
          <w:lang w:eastAsia="ru-RU"/>
        </w:rPr>
        <w:t>Облигаций</w:t>
      </w:r>
      <w:r w:rsidR="00CC5A7C">
        <w:rPr>
          <w:rFonts w:ascii="Times New Roman" w:eastAsia="Times New Roman" w:hAnsi="Times New Roman"/>
          <w:szCs w:val="24"/>
          <w:lang w:eastAsia="ru-RU"/>
        </w:rPr>
        <w:t>, определ</w:t>
      </w:r>
      <w:r w:rsidR="008F6318">
        <w:rPr>
          <w:rFonts w:ascii="Times New Roman" w:eastAsia="Times New Roman" w:hAnsi="Times New Roman"/>
          <w:szCs w:val="24"/>
          <w:lang w:eastAsia="ru-RU"/>
        </w:rPr>
        <w:t xml:space="preserve">енной Эмитентом в Решении о ключевых условиях. При переносе даты погашения Облигаций </w:t>
      </w:r>
      <w:r w:rsidR="00CC5A7C"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 </w:t>
      </w:r>
      <w:r w:rsidR="00CC5A7C" w:rsidRPr="00CC5A7C">
        <w:rPr>
          <w:rFonts w:ascii="Times New Roman" w:eastAsia="Times New Roman" w:hAnsi="Times New Roman"/>
          <w:szCs w:val="24"/>
          <w:lang w:eastAsia="ru-RU"/>
        </w:rPr>
        <w:t>пункт</w:t>
      </w:r>
      <w:r w:rsidR="008F6318">
        <w:rPr>
          <w:rFonts w:ascii="Times New Roman" w:eastAsia="Times New Roman" w:hAnsi="Times New Roman"/>
          <w:szCs w:val="24"/>
          <w:lang w:eastAsia="ru-RU"/>
        </w:rPr>
        <w:t>е</w:t>
      </w:r>
      <w:r w:rsidR="00CC5A7C" w:rsidRPr="00CC5A7C">
        <w:rPr>
          <w:rFonts w:ascii="Times New Roman" w:eastAsia="Times New Roman" w:hAnsi="Times New Roman"/>
          <w:szCs w:val="24"/>
          <w:lang w:eastAsia="ru-RU"/>
        </w:rPr>
        <w:t xml:space="preserve"> 5.2 Решения о выпуске</w:t>
      </w:r>
      <w:r w:rsidR="00E24817">
        <w:rPr>
          <w:rFonts w:ascii="Times New Roman" w:eastAsia="Times New Roman" w:hAnsi="Times New Roman"/>
          <w:bCs/>
          <w:iCs/>
          <w:lang w:eastAsia="ru-RU"/>
        </w:rPr>
        <w:t>,</w:t>
      </w:r>
      <w:r w:rsidR="006226CF">
        <w:rPr>
          <w:rFonts w:ascii="Times New Roman" w:eastAsia="Times New Roman" w:hAnsi="Times New Roman"/>
          <w:szCs w:val="24"/>
          <w:lang w:eastAsia="ru-RU"/>
        </w:rPr>
        <w:t xml:space="preserve"> </w:t>
      </w:r>
      <w:r w:rsidR="00A2031F">
        <w:rPr>
          <w:rFonts w:ascii="Times New Roman" w:eastAsia="Times New Roman" w:hAnsi="Times New Roman"/>
          <w:szCs w:val="24"/>
          <w:lang w:eastAsia="ru-RU"/>
        </w:rPr>
        <w:t xml:space="preserve">длительность </w:t>
      </w:r>
      <w:r w:rsidR="008F6318">
        <w:rPr>
          <w:rFonts w:ascii="Times New Roman" w:eastAsia="Times New Roman" w:hAnsi="Times New Roman"/>
          <w:szCs w:val="24"/>
          <w:lang w:eastAsia="ru-RU"/>
        </w:rPr>
        <w:t>купонн</w:t>
      </w:r>
      <w:r w:rsidR="00A2031F">
        <w:rPr>
          <w:rFonts w:ascii="Times New Roman" w:eastAsia="Times New Roman" w:hAnsi="Times New Roman"/>
          <w:szCs w:val="24"/>
          <w:lang w:eastAsia="ru-RU"/>
        </w:rPr>
        <w:t>ого</w:t>
      </w:r>
      <w:r w:rsidR="008F6318">
        <w:rPr>
          <w:rFonts w:ascii="Times New Roman" w:eastAsia="Times New Roman" w:hAnsi="Times New Roman"/>
          <w:szCs w:val="24"/>
          <w:lang w:eastAsia="ru-RU"/>
        </w:rPr>
        <w:t xml:space="preserve"> период</w:t>
      </w:r>
      <w:r w:rsidR="00A2031F">
        <w:rPr>
          <w:rFonts w:ascii="Times New Roman" w:eastAsia="Times New Roman" w:hAnsi="Times New Roman"/>
          <w:szCs w:val="24"/>
          <w:lang w:eastAsia="ru-RU"/>
        </w:rPr>
        <w:t>а</w:t>
      </w:r>
      <w:r w:rsidR="008F6318">
        <w:rPr>
          <w:rFonts w:ascii="Times New Roman" w:eastAsia="Times New Roman" w:hAnsi="Times New Roman"/>
          <w:szCs w:val="24"/>
          <w:lang w:eastAsia="ru-RU"/>
        </w:rPr>
        <w:t xml:space="preserve"> не </w:t>
      </w:r>
      <w:r w:rsidR="00A2031F">
        <w:rPr>
          <w:rFonts w:ascii="Times New Roman" w:eastAsia="Times New Roman" w:hAnsi="Times New Roman"/>
          <w:szCs w:val="24"/>
          <w:lang w:eastAsia="ru-RU"/>
        </w:rPr>
        <w:t>изменяется</w:t>
      </w:r>
      <w:r w:rsidRPr="00460D6F">
        <w:rPr>
          <w:rFonts w:ascii="Times New Roman" w:eastAsia="Times New Roman" w:hAnsi="Times New Roman"/>
          <w:szCs w:val="24"/>
          <w:lang w:eastAsia="ru-RU"/>
        </w:rPr>
        <w:t>.</w:t>
      </w:r>
    </w:p>
    <w:p w14:paraId="3EB18D5F" w14:textId="2AA8B2C0" w:rsidR="00460D6F" w:rsidRPr="00460D6F" w:rsidRDefault="00460D6F" w:rsidP="00460D6F">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Дата начала купонного периода </w:t>
      </w:r>
      <w:r w:rsidR="001973F3">
        <w:rPr>
          <w:rFonts w:ascii="Times New Roman" w:eastAsia="Times New Roman" w:hAnsi="Times New Roman"/>
          <w:szCs w:val="24"/>
          <w:lang w:eastAsia="ru-RU"/>
        </w:rPr>
        <w:t>наступает в</w:t>
      </w:r>
      <w:r w:rsidRPr="00460D6F">
        <w:rPr>
          <w:rFonts w:ascii="Times New Roman" w:eastAsia="Times New Roman" w:hAnsi="Times New Roman"/>
          <w:szCs w:val="24"/>
          <w:lang w:eastAsia="ru-RU"/>
        </w:rPr>
        <w:t xml:space="preserve"> дат</w:t>
      </w:r>
      <w:r w:rsidR="001973F3">
        <w:rPr>
          <w:rFonts w:ascii="Times New Roman" w:eastAsia="Times New Roman" w:hAnsi="Times New Roman"/>
          <w:szCs w:val="24"/>
          <w:lang w:eastAsia="ru-RU"/>
        </w:rPr>
        <w:t>у</w:t>
      </w:r>
      <w:r w:rsidRPr="00460D6F">
        <w:rPr>
          <w:rFonts w:ascii="Times New Roman" w:eastAsia="Times New Roman" w:hAnsi="Times New Roman"/>
          <w:szCs w:val="24"/>
          <w:lang w:eastAsia="ru-RU"/>
        </w:rPr>
        <w:t xml:space="preserve"> начала размещения Облигаций.</w:t>
      </w:r>
      <w:r w:rsidR="001973F3">
        <w:rPr>
          <w:rFonts w:ascii="Times New Roman" w:eastAsia="Times New Roman" w:hAnsi="Times New Roman"/>
          <w:szCs w:val="24"/>
          <w:lang w:eastAsia="ru-RU"/>
        </w:rPr>
        <w:t xml:space="preserve"> </w:t>
      </w:r>
      <w:r w:rsidRPr="00460D6F">
        <w:rPr>
          <w:rFonts w:ascii="Times New Roman" w:eastAsia="Times New Roman" w:hAnsi="Times New Roman"/>
          <w:szCs w:val="24"/>
          <w:lang w:eastAsia="ru-RU"/>
        </w:rPr>
        <w:t>Дата окончания купонного периода наступает в дату погашения</w:t>
      </w:r>
      <w:r w:rsidR="00E24817">
        <w:rPr>
          <w:rFonts w:ascii="Times New Roman" w:eastAsia="Times New Roman" w:hAnsi="Times New Roman"/>
          <w:szCs w:val="24"/>
          <w:lang w:eastAsia="ru-RU"/>
        </w:rPr>
        <w:t xml:space="preserve"> Облигаций, </w:t>
      </w:r>
      <w:r w:rsidR="00CC5A7C">
        <w:rPr>
          <w:rFonts w:ascii="Times New Roman" w:eastAsia="Times New Roman" w:hAnsi="Times New Roman"/>
          <w:szCs w:val="24"/>
          <w:lang w:eastAsia="ru-RU"/>
        </w:rPr>
        <w:t>определ</w:t>
      </w:r>
      <w:r w:rsidR="008F6318">
        <w:rPr>
          <w:rFonts w:ascii="Times New Roman" w:eastAsia="Times New Roman" w:hAnsi="Times New Roman"/>
          <w:szCs w:val="24"/>
          <w:lang w:eastAsia="ru-RU"/>
        </w:rPr>
        <w:t xml:space="preserve">енную Эмитентом в Решении о ключевых условиях. При переносе даты погашения Облигаций </w:t>
      </w:r>
      <w:r w:rsidR="008F6318" w:rsidRPr="00CC5A7C">
        <w:rPr>
          <w:rFonts w:ascii="Times New Roman" w:eastAsia="Times New Roman" w:hAnsi="Times New Roman"/>
          <w:szCs w:val="24"/>
          <w:lang w:eastAsia="ru-RU"/>
        </w:rPr>
        <w:t>согласно</w:t>
      </w:r>
      <w:r w:rsidR="008F6318">
        <w:rPr>
          <w:rFonts w:ascii="Times New Roman" w:eastAsia="Times New Roman" w:hAnsi="Times New Roman"/>
          <w:szCs w:val="24"/>
          <w:lang w:eastAsia="ru-RU"/>
        </w:rPr>
        <w:t xml:space="preserve"> правилам, установленным в</w:t>
      </w:r>
      <w:r w:rsidR="008F6318" w:rsidRPr="00CC5A7C">
        <w:rPr>
          <w:rFonts w:ascii="Times New Roman" w:eastAsia="Times New Roman" w:hAnsi="Times New Roman"/>
          <w:szCs w:val="24"/>
          <w:lang w:eastAsia="ru-RU"/>
        </w:rPr>
        <w:t xml:space="preserve"> пункт</w:t>
      </w:r>
      <w:r w:rsidR="008F6318">
        <w:rPr>
          <w:rFonts w:ascii="Times New Roman" w:eastAsia="Times New Roman" w:hAnsi="Times New Roman"/>
          <w:szCs w:val="24"/>
          <w:lang w:eastAsia="ru-RU"/>
        </w:rPr>
        <w:t>е</w:t>
      </w:r>
      <w:r w:rsidR="008F6318" w:rsidRPr="00CC5A7C">
        <w:rPr>
          <w:rFonts w:ascii="Times New Roman" w:eastAsia="Times New Roman" w:hAnsi="Times New Roman"/>
          <w:szCs w:val="24"/>
          <w:lang w:eastAsia="ru-RU"/>
        </w:rPr>
        <w:t xml:space="preserve"> 5.2 Решения о выпуске</w:t>
      </w:r>
      <w:r w:rsidR="008F6318">
        <w:rPr>
          <w:rFonts w:ascii="Times New Roman" w:eastAsia="Times New Roman" w:hAnsi="Times New Roman"/>
          <w:bCs/>
          <w:iCs/>
          <w:lang w:eastAsia="ru-RU"/>
        </w:rPr>
        <w:t>,</w:t>
      </w:r>
      <w:r w:rsidR="008F6318">
        <w:rPr>
          <w:rFonts w:ascii="Times New Roman" w:eastAsia="Times New Roman" w:hAnsi="Times New Roman"/>
          <w:szCs w:val="24"/>
          <w:lang w:eastAsia="ru-RU"/>
        </w:rPr>
        <w:t xml:space="preserve"> дата окончания купонного периода не переносится</w:t>
      </w:r>
      <w:r w:rsidRPr="00460D6F">
        <w:rPr>
          <w:rFonts w:ascii="Times New Roman" w:eastAsia="Times New Roman" w:hAnsi="Times New Roman"/>
          <w:szCs w:val="24"/>
          <w:lang w:eastAsia="ru-RU"/>
        </w:rPr>
        <w:t>.</w:t>
      </w:r>
    </w:p>
    <w:p w14:paraId="16139488" w14:textId="220F7964" w:rsidR="007E1892" w:rsidRPr="00FA6BBF" w:rsidRDefault="007E1892" w:rsidP="005D0672">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 суммы </w:t>
      </w:r>
      <w:r w:rsidR="00C13A5C" w:rsidRPr="00FA6BBF">
        <w:rPr>
          <w:rFonts w:ascii="Times New Roman" w:eastAsia="Times New Roman" w:hAnsi="Times New Roman"/>
          <w:szCs w:val="24"/>
          <w:lang w:eastAsia="ru-RU"/>
        </w:rPr>
        <w:t xml:space="preserve">купонного дохода </w:t>
      </w:r>
      <w:r w:rsidR="00FC7E47" w:rsidRPr="00FA6BBF">
        <w:rPr>
          <w:rFonts w:ascii="Times New Roman" w:eastAsia="Times New Roman" w:hAnsi="Times New Roman"/>
          <w:szCs w:val="24"/>
          <w:lang w:eastAsia="ru-RU"/>
        </w:rPr>
        <w:t xml:space="preserve">по </w:t>
      </w:r>
      <w:r w:rsidR="00C13A5C" w:rsidRPr="00FA6BBF">
        <w:rPr>
          <w:rFonts w:ascii="Times New Roman" w:eastAsia="Times New Roman" w:hAnsi="Times New Roman"/>
          <w:szCs w:val="24"/>
          <w:lang w:eastAsia="ru-RU"/>
        </w:rPr>
        <w:t>купонн</w:t>
      </w:r>
      <w:r w:rsidR="00FC7E47" w:rsidRPr="00FA6BBF">
        <w:rPr>
          <w:rFonts w:ascii="Times New Roman" w:eastAsia="Times New Roman" w:hAnsi="Times New Roman"/>
          <w:szCs w:val="24"/>
          <w:lang w:eastAsia="ru-RU"/>
        </w:rPr>
        <w:t>ому</w:t>
      </w:r>
      <w:r w:rsidR="00C13A5C" w:rsidRPr="00FA6BBF">
        <w:rPr>
          <w:rFonts w:ascii="Times New Roman" w:eastAsia="Times New Roman" w:hAnsi="Times New Roman"/>
          <w:szCs w:val="24"/>
          <w:lang w:eastAsia="ru-RU"/>
        </w:rPr>
        <w:t xml:space="preserve"> период</w:t>
      </w:r>
      <w:r w:rsidR="00FC7E47" w:rsidRPr="00FA6BBF">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на одну Облигацию производится по следующей формуле:</w:t>
      </w:r>
    </w:p>
    <w:p w14:paraId="0835E83F" w14:textId="09B895CE" w:rsidR="007E1892" w:rsidRPr="00FA6BBF" w:rsidRDefault="007E1892" w:rsidP="00614FFF">
      <w:pPr>
        <w:widowControl w:val="0"/>
        <w:autoSpaceDE w:val="0"/>
        <w:autoSpaceDN w:val="0"/>
        <w:adjustRightInd w:val="0"/>
        <w:spacing w:after="200" w:line="240" w:lineRule="auto"/>
        <w:jc w:val="both"/>
        <w:rPr>
          <w:rFonts w:ascii="Times New Roman" w:hAnsi="Times New Roman"/>
          <w:lang w:val="en-US"/>
        </w:rPr>
      </w:pPr>
      <w:r w:rsidRPr="00FA6BBF">
        <w:rPr>
          <w:rFonts w:ascii="Times New Roman" w:eastAsia="Times New Roman" w:hAnsi="Times New Roman"/>
          <w:szCs w:val="24"/>
          <w:lang w:eastAsia="ru-RU"/>
        </w:rPr>
        <w:t>КД</w:t>
      </w:r>
      <w:r w:rsidRPr="00FA6BBF">
        <w:rPr>
          <w:rFonts w:ascii="Times New Roman" w:hAnsi="Times New Roman"/>
          <w:lang w:val="en-US"/>
        </w:rPr>
        <w:t>= C * Nom * (T – T0) / 365</w:t>
      </w:r>
      <w:r w:rsidR="0043219E" w:rsidRPr="00FA6BBF">
        <w:rPr>
          <w:rFonts w:ascii="Times New Roman" w:eastAsia="Times New Roman" w:hAnsi="Times New Roman"/>
          <w:szCs w:val="24"/>
          <w:lang w:val="en-US" w:eastAsia="ru-RU"/>
        </w:rPr>
        <w:t xml:space="preserve"> * Cm</w:t>
      </w:r>
      <w:r w:rsidRPr="00FA6BBF">
        <w:rPr>
          <w:rFonts w:ascii="Times New Roman" w:hAnsi="Times New Roman"/>
          <w:lang w:val="en-US"/>
        </w:rPr>
        <w:t xml:space="preserve">, </w:t>
      </w:r>
    </w:p>
    <w:p w14:paraId="171B6D44" w14:textId="05FF64CC" w:rsidR="007E1892" w:rsidRPr="00FA6BBF" w:rsidRDefault="007E1892" w:rsidP="00614FFF">
      <w:pPr>
        <w:widowControl w:val="0"/>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где</w:t>
      </w:r>
    </w:p>
    <w:p w14:paraId="123B7BE9" w14:textId="4ED10B20"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КД – сумма </w:t>
      </w:r>
      <w:r w:rsidR="00C13A5C" w:rsidRPr="00FA6BBF">
        <w:rPr>
          <w:rFonts w:ascii="Times New Roman" w:eastAsia="Times New Roman" w:hAnsi="Times New Roman"/>
          <w:szCs w:val="24"/>
          <w:lang w:eastAsia="ru-RU"/>
        </w:rPr>
        <w:t>купон</w:t>
      </w:r>
      <w:r w:rsidR="00A9544C" w:rsidRPr="00FA6BBF">
        <w:rPr>
          <w:rFonts w:ascii="Times New Roman" w:eastAsia="Times New Roman" w:hAnsi="Times New Roman"/>
          <w:szCs w:val="24"/>
          <w:lang w:eastAsia="ru-RU"/>
        </w:rPr>
        <w:t>ного дохода</w:t>
      </w:r>
      <w:r w:rsidR="00C13A5C" w:rsidRPr="00FA6BBF">
        <w:rPr>
          <w:rFonts w:ascii="Times New Roman" w:eastAsia="Times New Roman" w:hAnsi="Times New Roman"/>
          <w:szCs w:val="24"/>
          <w:lang w:eastAsia="ru-RU"/>
        </w:rPr>
        <w:t xml:space="preserve"> </w:t>
      </w:r>
      <w:r w:rsidR="003B3347">
        <w:rPr>
          <w:rFonts w:ascii="Times New Roman" w:eastAsia="Times New Roman" w:hAnsi="Times New Roman"/>
          <w:szCs w:val="24"/>
          <w:lang w:eastAsia="ru-RU"/>
        </w:rPr>
        <w:t>за</w:t>
      </w:r>
      <w:r w:rsidR="00C13A5C" w:rsidRPr="00FA6BBF">
        <w:rPr>
          <w:rFonts w:ascii="Times New Roman" w:eastAsia="Times New Roman" w:hAnsi="Times New Roman"/>
          <w:szCs w:val="24"/>
          <w:lang w:eastAsia="ru-RU"/>
        </w:rPr>
        <w:t xml:space="preserve"> купонный период на одну Облигацию</w:t>
      </w:r>
      <w:r w:rsidRPr="00FA6BBF">
        <w:rPr>
          <w:rFonts w:ascii="Times New Roman" w:eastAsia="Times New Roman" w:hAnsi="Times New Roman"/>
          <w:szCs w:val="24"/>
          <w:lang w:eastAsia="ru-RU"/>
        </w:rPr>
        <w:t>, в рублях;</w:t>
      </w:r>
    </w:p>
    <w:p w14:paraId="0F0D4196" w14:textId="5F217006"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proofErr w:type="spellStart"/>
      <w:r w:rsidRPr="00FA6BBF">
        <w:rPr>
          <w:rFonts w:ascii="Times New Roman" w:eastAsia="Times New Roman" w:hAnsi="Times New Roman"/>
          <w:szCs w:val="24"/>
          <w:lang w:eastAsia="ru-RU"/>
        </w:rPr>
        <w:t>Nom</w:t>
      </w:r>
      <w:proofErr w:type="spellEnd"/>
      <w:r w:rsidRPr="00FA6BBF">
        <w:rPr>
          <w:rFonts w:ascii="Times New Roman" w:eastAsia="Times New Roman" w:hAnsi="Times New Roman"/>
          <w:szCs w:val="24"/>
          <w:lang w:eastAsia="ru-RU"/>
        </w:rPr>
        <w:t xml:space="preserve"> – номинальная стоимость одной Облигации, в рублях;</w:t>
      </w:r>
    </w:p>
    <w:p w14:paraId="0A99C3DA" w14:textId="3AA7E622"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С – размер процентной ставки купона, в процентах годовых;</w:t>
      </w:r>
    </w:p>
    <w:p w14:paraId="47FB4A0D" w14:textId="79D07C71"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 – дата </w:t>
      </w:r>
      <w:r w:rsidR="00FC7E47" w:rsidRPr="00FA6BBF">
        <w:rPr>
          <w:rFonts w:ascii="Times New Roman" w:eastAsia="Times New Roman" w:hAnsi="Times New Roman"/>
          <w:szCs w:val="24"/>
          <w:lang w:eastAsia="ru-RU"/>
        </w:rPr>
        <w:t>окончания купонного периода</w:t>
      </w:r>
      <w:r w:rsidRPr="00FA6BBF">
        <w:rPr>
          <w:rFonts w:ascii="Times New Roman" w:eastAsia="Times New Roman" w:hAnsi="Times New Roman"/>
          <w:szCs w:val="24"/>
          <w:lang w:eastAsia="ru-RU"/>
        </w:rPr>
        <w:t>;</w:t>
      </w:r>
    </w:p>
    <w:p w14:paraId="0E54B5FC" w14:textId="4521358B" w:rsidR="007E1892" w:rsidRPr="00FA6BBF" w:rsidRDefault="007E1892" w:rsidP="00490AF7">
      <w:pPr>
        <w:widowControl w:val="0"/>
        <w:autoSpaceDE w:val="0"/>
        <w:autoSpaceDN w:val="0"/>
        <w:adjustRightInd w:val="0"/>
        <w:spacing w:after="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T0 – дата начала </w:t>
      </w:r>
      <w:r w:rsidR="00FC7E47" w:rsidRPr="00FA6BBF">
        <w:rPr>
          <w:rFonts w:ascii="Times New Roman" w:eastAsia="Times New Roman" w:hAnsi="Times New Roman"/>
          <w:szCs w:val="24"/>
          <w:lang w:eastAsia="ru-RU"/>
        </w:rPr>
        <w:t>купонного периода</w:t>
      </w:r>
      <w:r w:rsidR="0043219E" w:rsidRPr="00FA6BBF">
        <w:rPr>
          <w:rFonts w:ascii="Times New Roman" w:eastAsia="Times New Roman" w:hAnsi="Times New Roman"/>
          <w:szCs w:val="24"/>
          <w:lang w:eastAsia="ru-RU"/>
        </w:rPr>
        <w:t>;</w:t>
      </w:r>
    </w:p>
    <w:p w14:paraId="42EB7C54" w14:textId="405BA7A2" w:rsidR="007E1892" w:rsidRPr="00FA6BBF" w:rsidRDefault="0043219E"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val="en-US" w:eastAsia="ru-RU"/>
        </w:rPr>
        <w:t>Cm</w:t>
      </w:r>
      <w:r w:rsidRPr="00FA6BBF">
        <w:rPr>
          <w:rFonts w:ascii="Times New Roman" w:eastAsia="Times New Roman" w:hAnsi="Times New Roman"/>
          <w:szCs w:val="24"/>
          <w:lang w:eastAsia="ru-RU"/>
        </w:rPr>
        <w:t xml:space="preserve"> – Валютный множитель</w:t>
      </w:r>
      <w:r w:rsidR="007E1892" w:rsidRPr="00FA6BBF">
        <w:rPr>
          <w:rFonts w:ascii="Times New Roman" w:eastAsia="Times New Roman" w:hAnsi="Times New Roman"/>
          <w:szCs w:val="24"/>
          <w:lang w:eastAsia="ru-RU"/>
        </w:rPr>
        <w:t>.</w:t>
      </w:r>
    </w:p>
    <w:p w14:paraId="708CDD42" w14:textId="51985403" w:rsidR="00AA038A" w:rsidRPr="00FA6BBF" w:rsidRDefault="00056D0B" w:rsidP="00AA038A">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Р</w:t>
      </w:r>
      <w:r w:rsidRPr="00FA6BBF">
        <w:rPr>
          <w:rFonts w:ascii="Times New Roman" w:eastAsia="Times New Roman" w:hAnsi="Times New Roman"/>
          <w:szCs w:val="24"/>
          <w:lang w:eastAsia="ru-RU"/>
        </w:rPr>
        <w:t xml:space="preserve">азмер процентной ставки </w:t>
      </w:r>
      <w:r>
        <w:rPr>
          <w:rFonts w:ascii="Times New Roman" w:eastAsia="Times New Roman" w:hAnsi="Times New Roman"/>
          <w:szCs w:val="24"/>
          <w:lang w:eastAsia="ru-RU"/>
        </w:rPr>
        <w:t xml:space="preserve">купона </w:t>
      </w:r>
      <w:r w:rsidRPr="00FA6BBF">
        <w:rPr>
          <w:rFonts w:ascii="Times New Roman" w:eastAsia="Times New Roman" w:hAnsi="Times New Roman"/>
          <w:szCs w:val="24"/>
          <w:lang w:eastAsia="ru-RU"/>
        </w:rPr>
        <w:t xml:space="preserve">или порядок </w:t>
      </w:r>
      <w:r>
        <w:rPr>
          <w:rFonts w:ascii="Times New Roman" w:eastAsia="Times New Roman" w:hAnsi="Times New Roman"/>
          <w:szCs w:val="24"/>
          <w:lang w:eastAsia="ru-RU"/>
        </w:rPr>
        <w:t xml:space="preserve">его </w:t>
      </w:r>
      <w:r w:rsidRPr="00FA6BBF">
        <w:rPr>
          <w:rFonts w:ascii="Times New Roman" w:eastAsia="Times New Roman" w:hAnsi="Times New Roman"/>
          <w:szCs w:val="24"/>
          <w:lang w:eastAsia="ru-RU"/>
        </w:rPr>
        <w:t xml:space="preserve">определения устанавливается в Решении о ключевых условиях. Информация об указанных параметрах купонного дохода будет </w:t>
      </w:r>
      <w:r>
        <w:rPr>
          <w:rFonts w:ascii="Times New Roman" w:eastAsia="Times New Roman" w:hAnsi="Times New Roman"/>
          <w:szCs w:val="24"/>
          <w:lang w:eastAsia="ru-RU"/>
        </w:rPr>
        <w:t>предоставлена</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предусмотренном </w:t>
      </w:r>
      <w:r w:rsidRPr="007C7DA0">
        <w:rPr>
          <w:rFonts w:ascii="Times New Roman" w:eastAsia="Times New Roman" w:hAnsi="Times New Roman"/>
          <w:szCs w:val="24"/>
          <w:lang w:eastAsia="ru-RU"/>
        </w:rPr>
        <w:t xml:space="preserve">пунктом </w:t>
      </w:r>
      <w:r w:rsidRPr="007C7DA0">
        <w:rPr>
          <w:rFonts w:ascii="Times New Roman" w:hAnsi="Times New Roman"/>
        </w:rPr>
        <w:t>12.</w:t>
      </w:r>
      <w:r>
        <w:rPr>
          <w:rFonts w:ascii="Times New Roman" w:hAnsi="Times New Roman"/>
        </w:rPr>
        <w:t>5</w:t>
      </w:r>
      <w:r w:rsidRPr="00FA6BBF">
        <w:rPr>
          <w:rFonts w:ascii="Times New Roman" w:eastAsia="Times New Roman" w:hAnsi="Times New Roman"/>
          <w:szCs w:val="24"/>
          <w:lang w:eastAsia="ru-RU"/>
        </w:rPr>
        <w:t xml:space="preserve"> Решения о выпуске.</w:t>
      </w:r>
    </w:p>
    <w:p w14:paraId="45A774BA" w14:textId="7B8B5172" w:rsidR="006777D0" w:rsidRPr="00FA6BBF" w:rsidRDefault="006777D0" w:rsidP="006777D0">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w:t>
      </w:r>
      <w:r>
        <w:rPr>
          <w:rFonts w:ascii="Times New Roman" w:eastAsia="Times New Roman" w:hAnsi="Times New Roman"/>
          <w:szCs w:val="24"/>
          <w:lang w:eastAsia="ru-RU"/>
        </w:rPr>
        <w:t xml:space="preserve">размере процентной ставки купонного дохода </w:t>
      </w:r>
      <w:r>
        <w:rPr>
          <w:rFonts w:ascii="Times New Roman" w:hAnsi="Times New Roman"/>
        </w:rPr>
        <w:t>до окончания Рабочего дня, предшествующего дате начала размещения Облигаций</w:t>
      </w:r>
      <w:r>
        <w:rPr>
          <w:rFonts w:ascii="Times New Roman" w:eastAsia="Times New Roman" w:hAnsi="Times New Roman"/>
          <w:szCs w:val="24"/>
          <w:lang w:eastAsia="ru-RU"/>
        </w:rPr>
        <w:t>.</w:t>
      </w:r>
    </w:p>
    <w:p w14:paraId="075F300F" w14:textId="378DE656"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sidRPr="00FA6BBF">
        <w:rPr>
          <w:rFonts w:ascii="Times New Roman" w:eastAsia="Times New Roman" w:hAnsi="Times New Roman"/>
          <w:szCs w:val="24"/>
          <w:u w:val="single"/>
          <w:lang w:eastAsia="ru-RU"/>
        </w:rPr>
        <w:t>2) Дополнительный доход</w:t>
      </w:r>
    </w:p>
    <w:p w14:paraId="6E8AE58E" w14:textId="704E364D" w:rsidR="006C608C"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w:t>
      </w:r>
      <w:r w:rsidR="006E4868" w:rsidRPr="00FA6BBF">
        <w:rPr>
          <w:rFonts w:ascii="Times New Roman" w:eastAsia="Times New Roman" w:hAnsi="Times New Roman"/>
          <w:szCs w:val="24"/>
          <w:lang w:eastAsia="ru-RU"/>
        </w:rPr>
        <w:t xml:space="preserve"> в Даты выплаты, определ</w:t>
      </w:r>
      <w:r w:rsidR="00576C4E">
        <w:rPr>
          <w:rFonts w:ascii="Times New Roman" w:eastAsia="Times New Roman" w:hAnsi="Times New Roman"/>
          <w:szCs w:val="24"/>
          <w:lang w:eastAsia="ru-RU"/>
        </w:rPr>
        <w:t>е</w:t>
      </w:r>
      <w:r w:rsidR="006E4868" w:rsidRPr="00FA6BBF">
        <w:rPr>
          <w:rFonts w:ascii="Times New Roman" w:eastAsia="Times New Roman" w:hAnsi="Times New Roman"/>
          <w:szCs w:val="24"/>
          <w:lang w:eastAsia="ru-RU"/>
        </w:rPr>
        <w:t>нные в Решении о ключевых условиях</w:t>
      </w:r>
      <w:r w:rsidR="006C608C" w:rsidRPr="00FA6BBF">
        <w:rPr>
          <w:rFonts w:ascii="Times New Roman" w:eastAsia="Times New Roman" w:hAnsi="Times New Roman"/>
          <w:szCs w:val="24"/>
          <w:lang w:eastAsia="ru-RU"/>
        </w:rPr>
        <w:t>, при соблюдении указанных в настоящем подпункте условий.</w:t>
      </w:r>
    </w:p>
    <w:p w14:paraId="5C9B61D5" w14:textId="2E6A5BD8" w:rsidR="006C608C" w:rsidRPr="00FA6BBF" w:rsidRDefault="006C608C"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Обстоятельства, в зависимости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которых осуществляется либо не осуществляется выплата дополнительного дохода по Облигациям:</w:t>
      </w:r>
    </w:p>
    <w:p w14:paraId="500512A0" w14:textId="671F124E" w:rsidR="006C608C" w:rsidRPr="00FA6BBF" w:rsidRDefault="006C608C" w:rsidP="00DF65E3">
      <w:pPr>
        <w:pStyle w:val="ab"/>
        <w:widowControl w:val="0"/>
        <w:numPr>
          <w:ilvl w:val="0"/>
          <w:numId w:val="25"/>
        </w:numPr>
        <w:autoSpaceDE w:val="0"/>
        <w:autoSpaceDN w:val="0"/>
        <w:adjustRightInd w:val="0"/>
        <w:spacing w:after="20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достижение или </w:t>
      </w:r>
      <w:proofErr w:type="spellStart"/>
      <w:r w:rsidRPr="00FA6BBF">
        <w:rPr>
          <w:rFonts w:ascii="Times New Roman" w:eastAsia="Times New Roman" w:hAnsi="Times New Roman"/>
          <w:szCs w:val="24"/>
          <w:lang w:eastAsia="ru-RU"/>
        </w:rPr>
        <w:t>недостижение</w:t>
      </w:r>
      <w:proofErr w:type="spellEnd"/>
      <w:r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w:t>
      </w:r>
      <w:r w:rsidR="00AE69EE">
        <w:rPr>
          <w:rFonts w:ascii="Times New Roman" w:eastAsia="Times New Roman" w:hAnsi="Times New Roman"/>
          <w:szCs w:val="24"/>
          <w:lang w:eastAsia="ru-RU"/>
        </w:rPr>
        <w:t>ого</w:t>
      </w:r>
      <w:r w:rsidRPr="00FA6BBF">
        <w:rPr>
          <w:rFonts w:ascii="Times New Roman" w:eastAsia="Times New Roman" w:hAnsi="Times New Roman"/>
          <w:szCs w:val="24"/>
          <w:lang w:eastAsia="ru-RU"/>
        </w:rPr>
        <w:t xml:space="preserve"> в настоящем подпункте ниже</w:t>
      </w:r>
      <w:r w:rsidR="00890CB4">
        <w:rPr>
          <w:rFonts w:ascii="Times New Roman" w:eastAsia="Times New Roman" w:hAnsi="Times New Roman"/>
          <w:szCs w:val="24"/>
          <w:lang w:eastAsia="ru-RU"/>
        </w:rPr>
        <w:t xml:space="preserve">, </w:t>
      </w:r>
      <w:r w:rsidR="008D37D1">
        <w:rPr>
          <w:rFonts w:ascii="Times New Roman" w:eastAsia="Times New Roman" w:hAnsi="Times New Roman"/>
          <w:szCs w:val="24"/>
          <w:lang w:eastAsia="ru-RU"/>
        </w:rPr>
        <w:t>с учетом условия об</w:t>
      </w:r>
      <w:r w:rsidR="00890CB4">
        <w:rPr>
          <w:rFonts w:ascii="Times New Roman" w:eastAsia="Times New Roman" w:hAnsi="Times New Roman"/>
          <w:szCs w:val="24"/>
          <w:lang w:eastAsia="ru-RU"/>
        </w:rPr>
        <w:t xml:space="preserve"> Эффект</w:t>
      </w:r>
      <w:r w:rsidR="008D37D1">
        <w:rPr>
          <w:rFonts w:ascii="Times New Roman" w:eastAsia="Times New Roman" w:hAnsi="Times New Roman"/>
          <w:szCs w:val="24"/>
          <w:lang w:eastAsia="ru-RU"/>
        </w:rPr>
        <w:t>е</w:t>
      </w:r>
      <w:r w:rsidR="00890CB4">
        <w:rPr>
          <w:rFonts w:ascii="Times New Roman" w:eastAsia="Times New Roman" w:hAnsi="Times New Roman"/>
          <w:szCs w:val="24"/>
          <w:lang w:eastAsia="ru-RU"/>
        </w:rPr>
        <w:t xml:space="preserve"> памяти</w:t>
      </w:r>
      <w:r w:rsidR="00EF6A47">
        <w:rPr>
          <w:rFonts w:ascii="Times New Roman" w:eastAsia="Times New Roman" w:hAnsi="Times New Roman"/>
          <w:szCs w:val="24"/>
          <w:lang w:eastAsia="ru-RU"/>
        </w:rPr>
        <w:t>, если он применим</w:t>
      </w:r>
      <w:r w:rsidRPr="00FA6BBF">
        <w:rPr>
          <w:rFonts w:ascii="Times New Roman" w:eastAsia="Times New Roman" w:hAnsi="Times New Roman"/>
          <w:szCs w:val="24"/>
          <w:lang w:eastAsia="ru-RU"/>
        </w:rPr>
        <w:t>;</w:t>
      </w:r>
    </w:p>
    <w:p w14:paraId="2B0E85BD" w14:textId="793B5A24" w:rsidR="0036705B" w:rsidRPr="00ED1883" w:rsidRDefault="006C608C" w:rsidP="00D15A83">
      <w:pPr>
        <w:pStyle w:val="ab"/>
        <w:widowControl w:val="0"/>
        <w:numPr>
          <w:ilvl w:val="0"/>
          <w:numId w:val="25"/>
        </w:numPr>
        <w:autoSpaceDE w:val="0"/>
        <w:autoSpaceDN w:val="0"/>
        <w:adjustRightInd w:val="0"/>
        <w:spacing w:after="200" w:line="240" w:lineRule="auto"/>
        <w:jc w:val="both"/>
        <w:rPr>
          <w:color w:val="000000" w:themeColor="text1"/>
        </w:rPr>
      </w:pPr>
      <w:r w:rsidRPr="00FA6BBF">
        <w:rPr>
          <w:rFonts w:ascii="Times New Roman" w:eastAsia="Times New Roman" w:hAnsi="Times New Roman"/>
          <w:szCs w:val="24"/>
          <w:lang w:eastAsia="ru-RU"/>
        </w:rPr>
        <w:t xml:space="preserve">наличие или отсутствие События дестабилизации в </w:t>
      </w:r>
      <w:r w:rsidR="000E7DB8">
        <w:rPr>
          <w:rFonts w:ascii="Times New Roman" w:eastAsia="Times New Roman" w:hAnsi="Times New Roman"/>
          <w:szCs w:val="24"/>
          <w:lang w:eastAsia="ru-RU"/>
        </w:rPr>
        <w:t>д</w:t>
      </w:r>
      <w:r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w:t>
      </w:r>
      <w:r w:rsidR="00D0228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Дат</w:t>
      </w:r>
      <w:r w:rsidR="00D0228C">
        <w:rPr>
          <w:rFonts w:ascii="Times New Roman" w:eastAsia="Times New Roman" w:hAnsi="Times New Roman"/>
          <w:szCs w:val="24"/>
          <w:lang w:eastAsia="ru-RU"/>
        </w:rPr>
        <w:t>ы</w:t>
      </w:r>
      <w:r w:rsidRPr="00FA6BBF">
        <w:rPr>
          <w:rFonts w:ascii="Times New Roman" w:eastAsia="Times New Roman" w:hAnsi="Times New Roman"/>
          <w:szCs w:val="24"/>
          <w:lang w:eastAsia="ru-RU"/>
        </w:rPr>
        <w:t xml:space="preserve"> выплаты, или </w:t>
      </w:r>
      <w:r w:rsidR="002E5D45" w:rsidRPr="00FA6BBF">
        <w:rPr>
          <w:rFonts w:ascii="Times New Roman" w:eastAsia="Times New Roman" w:hAnsi="Times New Roman"/>
          <w:szCs w:val="24"/>
          <w:lang w:eastAsia="ru-RU"/>
        </w:rPr>
        <w:t>ранее</w:t>
      </w:r>
      <w:r w:rsidR="004F3126">
        <w:rPr>
          <w:rFonts w:ascii="Times New Roman" w:eastAsia="Times New Roman" w:hAnsi="Times New Roman"/>
          <w:szCs w:val="24"/>
          <w:lang w:eastAsia="ru-RU"/>
        </w:rPr>
        <w:t>.</w:t>
      </w:r>
    </w:p>
    <w:p w14:paraId="069E214F" w14:textId="20FC5255" w:rsidR="000F74CE" w:rsidRPr="00FA6BBF" w:rsidRDefault="002E5D45"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Владельцы Облигаций имеют право на получение дополнительного дохода в Дату выплаты</w:t>
      </w:r>
      <w:r w:rsidR="00CE7271" w:rsidRPr="00FA6BBF">
        <w:rPr>
          <w:rFonts w:ascii="Times New Roman" w:eastAsia="Times New Roman" w:hAnsi="Times New Roman"/>
          <w:szCs w:val="24"/>
          <w:lang w:eastAsia="ru-RU"/>
        </w:rPr>
        <w:t xml:space="preserve"> при условии отсутствия </w:t>
      </w:r>
      <w:r w:rsidR="007A6D59" w:rsidRPr="00FA6BBF">
        <w:rPr>
          <w:rFonts w:ascii="Times New Roman" w:eastAsia="Times New Roman" w:hAnsi="Times New Roman"/>
          <w:szCs w:val="24"/>
          <w:lang w:eastAsia="ru-RU"/>
        </w:rPr>
        <w:t xml:space="preserve">События дестабилизации </w:t>
      </w:r>
      <w:r w:rsidR="00CE7271" w:rsidRPr="00FA6BBF">
        <w:rPr>
          <w:rFonts w:ascii="Times New Roman" w:eastAsia="Times New Roman" w:hAnsi="Times New Roman"/>
          <w:szCs w:val="24"/>
          <w:lang w:eastAsia="ru-RU"/>
        </w:rPr>
        <w:t xml:space="preserve">в </w:t>
      </w:r>
      <w:r w:rsidR="000E7DB8">
        <w:rPr>
          <w:rFonts w:ascii="Times New Roman" w:eastAsia="Times New Roman" w:hAnsi="Times New Roman"/>
          <w:szCs w:val="24"/>
          <w:lang w:eastAsia="ru-RU"/>
        </w:rPr>
        <w:t>д</w:t>
      </w:r>
      <w:r w:rsidR="00CE7271" w:rsidRPr="00FA6BBF">
        <w:rPr>
          <w:rFonts w:ascii="Times New Roman" w:eastAsia="Times New Roman" w:hAnsi="Times New Roman"/>
          <w:szCs w:val="24"/>
          <w:lang w:eastAsia="ru-RU"/>
        </w:rPr>
        <w:t xml:space="preserve">ату, </w:t>
      </w:r>
      <w:r w:rsidR="000E7DB8">
        <w:rPr>
          <w:rFonts w:ascii="Times New Roman" w:eastAsia="Times New Roman" w:hAnsi="Times New Roman"/>
          <w:szCs w:val="24"/>
          <w:lang w:eastAsia="ru-RU"/>
        </w:rPr>
        <w:t>наступающую за 2 (два) Рабочих дня до Даты выплаты</w:t>
      </w:r>
      <w:r w:rsidR="00CE7271"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w:t>
      </w:r>
      <w:r w:rsidR="00CE7271" w:rsidRPr="00FA6BBF">
        <w:rPr>
          <w:rFonts w:ascii="Times New Roman" w:eastAsia="Times New Roman" w:hAnsi="Times New Roman"/>
          <w:szCs w:val="24"/>
          <w:lang w:eastAsia="ru-RU"/>
        </w:rPr>
        <w:t xml:space="preserve">в </w:t>
      </w:r>
      <w:r w:rsidRPr="00FA6BBF">
        <w:rPr>
          <w:rFonts w:ascii="Times New Roman" w:eastAsia="Times New Roman" w:hAnsi="Times New Roman"/>
          <w:szCs w:val="24"/>
          <w:lang w:eastAsia="ru-RU"/>
        </w:rPr>
        <w:t xml:space="preserve">любую </w:t>
      </w:r>
      <w:r w:rsidR="00CE7271" w:rsidRPr="00FA6BBF">
        <w:rPr>
          <w:rFonts w:ascii="Times New Roman" w:eastAsia="Times New Roman" w:hAnsi="Times New Roman"/>
          <w:szCs w:val="24"/>
          <w:lang w:eastAsia="ru-RU"/>
        </w:rPr>
        <w:t>более раннюю дату</w:t>
      </w:r>
      <w:r w:rsidR="00DB187C" w:rsidRPr="00FA6BBF">
        <w:rPr>
          <w:rFonts w:ascii="Times New Roman" w:eastAsia="Times New Roman" w:hAnsi="Times New Roman"/>
          <w:szCs w:val="24"/>
          <w:lang w:eastAsia="ru-RU"/>
        </w:rPr>
        <w:t>.</w:t>
      </w:r>
      <w:r w:rsidR="00CE7271" w:rsidRPr="00FA6BBF">
        <w:rPr>
          <w:rFonts w:ascii="Times New Roman" w:eastAsia="Times New Roman" w:hAnsi="Times New Roman"/>
          <w:szCs w:val="24"/>
          <w:lang w:eastAsia="ru-RU"/>
        </w:rPr>
        <w:t xml:space="preserve"> После</w:t>
      </w:r>
      <w:r w:rsidR="002E0512" w:rsidRPr="00FA6BBF">
        <w:rPr>
          <w:rFonts w:ascii="Times New Roman" w:eastAsia="Times New Roman" w:hAnsi="Times New Roman"/>
          <w:szCs w:val="24"/>
          <w:lang w:eastAsia="ru-RU"/>
        </w:rPr>
        <w:t xml:space="preserve"> наступлени</w:t>
      </w:r>
      <w:r w:rsidR="00CE7271" w:rsidRPr="00FA6BBF">
        <w:rPr>
          <w:rFonts w:ascii="Times New Roman" w:eastAsia="Times New Roman" w:hAnsi="Times New Roman"/>
          <w:szCs w:val="24"/>
          <w:lang w:eastAsia="ru-RU"/>
        </w:rPr>
        <w:t>я</w:t>
      </w:r>
      <w:r w:rsidR="002E0512" w:rsidRPr="00FA6BBF">
        <w:rPr>
          <w:rFonts w:ascii="Times New Roman" w:eastAsia="Times New Roman" w:hAnsi="Times New Roman"/>
          <w:szCs w:val="24"/>
          <w:lang w:eastAsia="ru-RU"/>
        </w:rPr>
        <w:t xml:space="preserve"> События дестабилизации дополнительный доход не выплачивается</w:t>
      </w:r>
      <w:r w:rsidR="00DB187C" w:rsidRPr="00FA6BBF">
        <w:rPr>
          <w:rFonts w:ascii="Times New Roman" w:eastAsia="Times New Roman" w:hAnsi="Times New Roman"/>
          <w:szCs w:val="24"/>
          <w:lang w:eastAsia="ru-RU"/>
        </w:rPr>
        <w:t>.</w:t>
      </w:r>
    </w:p>
    <w:p w14:paraId="3CCC6515" w14:textId="52DA9545" w:rsidR="00AA79C7" w:rsidRPr="00FA6BBF" w:rsidRDefault="0082432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Если Решением о ключевых условиях предусмотрено применение Барьера отмены в отношении дополнительного дохода, то в случае </w:t>
      </w:r>
      <w:r w:rsidR="00E9070A" w:rsidRPr="00FA6BBF">
        <w:rPr>
          <w:rFonts w:ascii="Times New Roman" w:eastAsia="Times New Roman" w:hAnsi="Times New Roman"/>
          <w:szCs w:val="24"/>
          <w:lang w:eastAsia="ru-RU"/>
        </w:rPr>
        <w:t>достижения</w:t>
      </w:r>
      <w:r w:rsidRPr="00FA6BBF">
        <w:rPr>
          <w:rFonts w:ascii="Times New Roman" w:eastAsia="Times New Roman" w:hAnsi="Times New Roman"/>
          <w:szCs w:val="24"/>
          <w:lang w:eastAsia="ru-RU"/>
        </w:rPr>
        <w:t xml:space="preserve"> Барьера отмены</w:t>
      </w:r>
      <w:r w:rsidR="00B94CE3" w:rsidRPr="00FA6BBF">
        <w:rPr>
          <w:rFonts w:ascii="Times New Roman" w:eastAsia="Times New Roman" w:hAnsi="Times New Roman"/>
          <w:szCs w:val="24"/>
          <w:lang w:eastAsia="ru-RU"/>
        </w:rPr>
        <w:t xml:space="preserve"> в отношении дополнительного</w:t>
      </w:r>
      <w:r w:rsidR="00AD5DE0" w:rsidRPr="00FA6BBF">
        <w:rPr>
          <w:rFonts w:ascii="Times New Roman" w:eastAsia="Times New Roman" w:hAnsi="Times New Roman"/>
          <w:szCs w:val="24"/>
          <w:lang w:eastAsia="ru-RU"/>
        </w:rPr>
        <w:t xml:space="preserve"> дохода</w:t>
      </w:r>
      <w:r w:rsidRPr="00FA6BBF">
        <w:rPr>
          <w:rFonts w:ascii="Times New Roman" w:eastAsia="Times New Roman" w:hAnsi="Times New Roman"/>
          <w:szCs w:val="24"/>
          <w:lang w:eastAsia="ru-RU"/>
        </w:rPr>
        <w:t xml:space="preserve"> </w:t>
      </w:r>
      <w:r w:rsidR="003B1BB7" w:rsidRPr="00FA6BBF">
        <w:rPr>
          <w:rFonts w:ascii="Times New Roman" w:eastAsia="Times New Roman" w:hAnsi="Times New Roman"/>
          <w:szCs w:val="24"/>
          <w:lang w:eastAsia="ru-RU"/>
        </w:rPr>
        <w:t xml:space="preserve">в </w:t>
      </w:r>
      <w:r w:rsidR="00B94CE3" w:rsidRPr="00FA6BBF">
        <w:rPr>
          <w:rFonts w:ascii="Times New Roman" w:eastAsia="Times New Roman" w:hAnsi="Times New Roman"/>
          <w:szCs w:val="24"/>
          <w:lang w:eastAsia="ru-RU"/>
        </w:rPr>
        <w:t xml:space="preserve">какую-либо </w:t>
      </w:r>
      <w:r w:rsidR="003B1BB7" w:rsidRPr="00FA6BBF">
        <w:rPr>
          <w:rFonts w:ascii="Times New Roman" w:eastAsia="Times New Roman" w:hAnsi="Times New Roman"/>
          <w:szCs w:val="24"/>
          <w:lang w:eastAsia="ru-RU"/>
        </w:rPr>
        <w:t>Дату оценки</w:t>
      </w:r>
      <w:r w:rsidR="00AD5DE0" w:rsidRPr="00FA6BBF">
        <w:rPr>
          <w:rFonts w:ascii="Times New Roman" w:eastAsia="Times New Roman" w:hAnsi="Times New Roman"/>
          <w:szCs w:val="24"/>
          <w:lang w:eastAsia="ru-RU"/>
        </w:rPr>
        <w:t xml:space="preserve"> дополнительный доход </w:t>
      </w:r>
      <w:r w:rsidR="0067601D" w:rsidRPr="00FA6BBF">
        <w:rPr>
          <w:rFonts w:ascii="Times New Roman" w:eastAsia="Times New Roman" w:hAnsi="Times New Roman"/>
          <w:szCs w:val="24"/>
          <w:lang w:eastAsia="ru-RU"/>
        </w:rPr>
        <w:t xml:space="preserve">в </w:t>
      </w:r>
      <w:r w:rsidR="00E95D3A" w:rsidRPr="00FA6BBF">
        <w:rPr>
          <w:rFonts w:ascii="Times New Roman" w:eastAsia="Times New Roman" w:hAnsi="Times New Roman"/>
          <w:szCs w:val="24"/>
          <w:lang w:eastAsia="ru-RU"/>
        </w:rPr>
        <w:t xml:space="preserve">ближайшую после такой Даты оценки </w:t>
      </w:r>
      <w:r w:rsidR="0067601D" w:rsidRPr="00FA6BBF">
        <w:rPr>
          <w:rFonts w:ascii="Times New Roman" w:eastAsia="Times New Roman" w:hAnsi="Times New Roman"/>
          <w:szCs w:val="24"/>
          <w:lang w:eastAsia="ru-RU"/>
        </w:rPr>
        <w:t>Дату выплаты</w:t>
      </w:r>
      <w:r w:rsidRPr="00FA6BBF">
        <w:rPr>
          <w:rFonts w:ascii="Times New Roman" w:eastAsia="Times New Roman" w:hAnsi="Times New Roman"/>
          <w:szCs w:val="24"/>
          <w:lang w:eastAsia="ru-RU"/>
        </w:rPr>
        <w:t xml:space="preserve"> </w:t>
      </w:r>
      <w:r w:rsidR="00AD5DE0" w:rsidRPr="00FA6BBF">
        <w:rPr>
          <w:rFonts w:ascii="Times New Roman" w:eastAsia="Times New Roman" w:hAnsi="Times New Roman"/>
          <w:szCs w:val="24"/>
          <w:lang w:eastAsia="ru-RU"/>
        </w:rPr>
        <w:t>не выплачивается</w:t>
      </w:r>
      <w:r w:rsidRPr="00FA6BBF">
        <w:rPr>
          <w:rFonts w:ascii="Times New Roman" w:eastAsia="Times New Roman" w:hAnsi="Times New Roman"/>
          <w:szCs w:val="24"/>
          <w:lang w:eastAsia="ru-RU"/>
        </w:rPr>
        <w:t>.</w:t>
      </w:r>
    </w:p>
    <w:p w14:paraId="60AF304C" w14:textId="098082EB" w:rsidR="00B94CE3" w:rsidRPr="00FA6BBF" w:rsidRDefault="00EF6A47"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Если Решением о ключевых условиях предусмотрено применение Эффекта памяти, то в случаях, когда в Дат</w:t>
      </w:r>
      <w:r>
        <w:rPr>
          <w:rFonts w:ascii="Times New Roman" w:eastAsia="Times New Roman" w:hAnsi="Times New Roman"/>
          <w:szCs w:val="24"/>
          <w:lang w:eastAsia="ru-RU"/>
        </w:rPr>
        <w:t>у</w:t>
      </w:r>
      <w:r w:rsidRPr="00FA6BBF">
        <w:rPr>
          <w:rFonts w:ascii="Times New Roman" w:eastAsia="Times New Roman" w:hAnsi="Times New Roman"/>
          <w:szCs w:val="24"/>
          <w:lang w:eastAsia="ru-RU"/>
        </w:rPr>
        <w:t xml:space="preserve"> выплаты, </w:t>
      </w:r>
      <w:r>
        <w:rPr>
          <w:rFonts w:ascii="Times New Roman" w:eastAsia="Times New Roman" w:hAnsi="Times New Roman"/>
          <w:szCs w:val="24"/>
          <w:lang w:eastAsia="ru-RU"/>
        </w:rPr>
        <w:t>выплачивается дополнительный доход</w:t>
      </w:r>
      <w:r w:rsidRPr="00FA6BBF">
        <w:rPr>
          <w:rFonts w:ascii="Times New Roman" w:eastAsia="Times New Roman" w:hAnsi="Times New Roman"/>
          <w:szCs w:val="24"/>
          <w:lang w:eastAsia="ru-RU"/>
        </w:rPr>
        <w:t xml:space="preserve">, в эту Дату выплаты выплачивается весь дополнительный доход, который не был выплачен в какие-либо из предыдущих </w:t>
      </w:r>
      <w:r>
        <w:rPr>
          <w:rFonts w:ascii="Times New Roman" w:eastAsia="Times New Roman" w:hAnsi="Times New Roman"/>
          <w:szCs w:val="24"/>
          <w:lang w:eastAsia="ru-RU"/>
        </w:rPr>
        <w:t>последовательно идущих</w:t>
      </w:r>
      <w:r w:rsidRPr="00FA6BBF">
        <w:rPr>
          <w:rFonts w:ascii="Times New Roman" w:eastAsia="Times New Roman" w:hAnsi="Times New Roman"/>
          <w:szCs w:val="24"/>
          <w:lang w:eastAsia="ru-RU"/>
        </w:rPr>
        <w:t xml:space="preserve"> Дат выплаты в связи с достижением </w:t>
      </w:r>
      <w:r w:rsidR="00CB343F">
        <w:rPr>
          <w:rFonts w:ascii="Times New Roman" w:eastAsia="Times New Roman" w:hAnsi="Times New Roman"/>
          <w:szCs w:val="24"/>
          <w:lang w:eastAsia="ru-RU"/>
        </w:rPr>
        <w:t xml:space="preserve">Барьера отмены </w:t>
      </w:r>
      <w:r>
        <w:rPr>
          <w:rFonts w:ascii="Times New Roman" w:eastAsia="Times New Roman" w:hAnsi="Times New Roman"/>
          <w:szCs w:val="24"/>
          <w:lang w:eastAsia="ru-RU"/>
        </w:rPr>
        <w:t>в соответствующие им Даты оценки</w:t>
      </w:r>
      <w:r w:rsidRPr="00FA6BBF">
        <w:rPr>
          <w:rFonts w:ascii="Times New Roman" w:eastAsia="Times New Roman" w:hAnsi="Times New Roman"/>
          <w:szCs w:val="24"/>
          <w:lang w:eastAsia="ru-RU"/>
        </w:rPr>
        <w:t>.</w:t>
      </w:r>
    </w:p>
    <w:p w14:paraId="5D6CFF95" w14:textId="78F74656" w:rsidR="007E1892" w:rsidRPr="00FA6BBF" w:rsidRDefault="00314241"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Достижение</w:t>
      </w:r>
      <w:r w:rsidR="007E1892" w:rsidRPr="00FA6BBF">
        <w:rPr>
          <w:rFonts w:ascii="Times New Roman" w:eastAsia="Times New Roman" w:hAnsi="Times New Roman"/>
          <w:szCs w:val="24"/>
          <w:lang w:eastAsia="ru-RU"/>
        </w:rPr>
        <w:t xml:space="preserve">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576B91" w:rsidRPr="00FA6BBF">
        <w:rPr>
          <w:rFonts w:ascii="Times New Roman" w:eastAsia="Times New Roman" w:hAnsi="Times New Roman"/>
          <w:szCs w:val="24"/>
          <w:lang w:eastAsia="ru-RU"/>
        </w:rPr>
        <w:t xml:space="preserve">в </w:t>
      </w:r>
      <w:r w:rsidR="00265267" w:rsidRPr="00FA6BBF">
        <w:rPr>
          <w:rFonts w:ascii="Times New Roman" w:eastAsia="Times New Roman" w:hAnsi="Times New Roman"/>
          <w:szCs w:val="24"/>
          <w:lang w:eastAsia="ru-RU"/>
        </w:rPr>
        <w:t xml:space="preserve">любую </w:t>
      </w:r>
      <w:r w:rsidR="00576B91" w:rsidRPr="00FA6BBF">
        <w:rPr>
          <w:rFonts w:ascii="Times New Roman" w:eastAsia="Times New Roman" w:hAnsi="Times New Roman"/>
          <w:szCs w:val="24"/>
          <w:lang w:eastAsia="ru-RU"/>
        </w:rPr>
        <w:t xml:space="preserve">Дату оценки </w:t>
      </w:r>
      <w:r w:rsidR="007E1892"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тным агентом не позднее </w:t>
      </w:r>
      <w:r w:rsidR="006E45F1" w:rsidRPr="00FA6BBF">
        <w:rPr>
          <w:rFonts w:ascii="Times New Roman" w:eastAsia="Times New Roman" w:hAnsi="Times New Roman"/>
          <w:szCs w:val="24"/>
          <w:lang w:eastAsia="ru-RU"/>
        </w:rPr>
        <w:t xml:space="preserve">2 </w:t>
      </w:r>
      <w:r w:rsidR="007E1892" w:rsidRPr="00FA6BBF">
        <w:rPr>
          <w:rFonts w:ascii="Times New Roman" w:eastAsia="Times New Roman" w:hAnsi="Times New Roman"/>
          <w:szCs w:val="24"/>
          <w:lang w:eastAsia="ru-RU"/>
        </w:rPr>
        <w:t>(</w:t>
      </w:r>
      <w:r w:rsidR="006E45F1" w:rsidRPr="00FA6BBF">
        <w:rPr>
          <w:rFonts w:ascii="Times New Roman" w:eastAsia="Times New Roman" w:hAnsi="Times New Roman"/>
          <w:szCs w:val="24"/>
          <w:lang w:eastAsia="ru-RU"/>
        </w:rPr>
        <w:t>двух</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 xml:space="preserve">абочих дней </w:t>
      </w:r>
      <w:r w:rsidR="001211A4" w:rsidRPr="00FA6BBF">
        <w:rPr>
          <w:rFonts w:ascii="Times New Roman" w:eastAsia="Times New Roman" w:hAnsi="Times New Roman"/>
          <w:szCs w:val="24"/>
          <w:lang w:eastAsia="ru-RU"/>
        </w:rPr>
        <w:t xml:space="preserve">после </w:t>
      </w:r>
      <w:r w:rsidR="00576B91" w:rsidRPr="00FA6BBF">
        <w:rPr>
          <w:rFonts w:ascii="Times New Roman" w:eastAsia="Times New Roman" w:hAnsi="Times New Roman"/>
          <w:szCs w:val="24"/>
          <w:lang w:eastAsia="ru-RU"/>
        </w:rPr>
        <w:t xml:space="preserve">такой </w:t>
      </w:r>
      <w:r w:rsidR="001211A4" w:rsidRPr="00FA6BBF">
        <w:rPr>
          <w:rFonts w:ascii="Times New Roman" w:eastAsia="Times New Roman" w:hAnsi="Times New Roman"/>
          <w:szCs w:val="24"/>
          <w:lang w:eastAsia="ru-RU"/>
        </w:rPr>
        <w:t>Д</w:t>
      </w:r>
      <w:r w:rsidR="007E1892" w:rsidRPr="00FA6BBF">
        <w:rPr>
          <w:rFonts w:ascii="Times New Roman" w:eastAsia="Times New Roman" w:hAnsi="Times New Roman"/>
          <w:szCs w:val="24"/>
          <w:lang w:eastAsia="ru-RU"/>
        </w:rPr>
        <w:t>аты</w:t>
      </w:r>
      <w:r w:rsidR="001211A4" w:rsidRPr="00FA6BBF">
        <w:rPr>
          <w:rFonts w:ascii="Times New Roman" w:eastAsia="Times New Roman" w:hAnsi="Times New Roman"/>
          <w:szCs w:val="24"/>
          <w:lang w:eastAsia="ru-RU"/>
        </w:rPr>
        <w:t xml:space="preserve"> оценки</w:t>
      </w:r>
      <w:r w:rsidR="007E1892" w:rsidRPr="00FA6BBF">
        <w:rPr>
          <w:rFonts w:ascii="Times New Roman" w:eastAsia="Times New Roman" w:hAnsi="Times New Roman"/>
          <w:szCs w:val="24"/>
          <w:lang w:eastAsia="ru-RU"/>
        </w:rPr>
        <w:t>,</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 xml:space="preserve">дня, предшествующего соответствующей Дате выплаты. Информация о </w:t>
      </w:r>
      <w:r w:rsidRPr="00FA6BBF">
        <w:rPr>
          <w:rFonts w:ascii="Times New Roman" w:eastAsia="Times New Roman" w:hAnsi="Times New Roman"/>
          <w:szCs w:val="24"/>
          <w:lang w:eastAsia="ru-RU"/>
        </w:rPr>
        <w:t xml:space="preserve">достижении </w:t>
      </w:r>
      <w:r w:rsidR="00AE69EE">
        <w:rPr>
          <w:rFonts w:ascii="Times New Roman" w:eastAsia="Times New Roman" w:hAnsi="Times New Roman"/>
          <w:szCs w:val="24"/>
          <w:lang w:eastAsia="ru-RU"/>
        </w:rPr>
        <w:t>Барьера отмены</w:t>
      </w:r>
      <w:r w:rsidR="00026535" w:rsidRPr="00FA6BBF">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переда</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тся Эмитенту не позднее второго </w:t>
      </w:r>
      <w:r w:rsidRPr="00FA6BBF">
        <w:rPr>
          <w:rFonts w:ascii="Times New Roman" w:eastAsia="Times New Roman" w:hAnsi="Times New Roman"/>
          <w:szCs w:val="24"/>
          <w:lang w:eastAsia="ru-RU"/>
        </w:rPr>
        <w:t>Р</w:t>
      </w:r>
      <w:r w:rsidR="007E1892" w:rsidRPr="00FA6BBF">
        <w:rPr>
          <w:rFonts w:ascii="Times New Roman" w:eastAsia="Times New Roman" w:hAnsi="Times New Roman"/>
          <w:szCs w:val="24"/>
          <w:lang w:eastAsia="ru-RU"/>
        </w:rPr>
        <w:t>абочего дня с даты, в которую Расч</w:t>
      </w:r>
      <w:r w:rsidR="00576C4E">
        <w:rPr>
          <w:rFonts w:ascii="Times New Roman" w:eastAsia="Times New Roman" w:hAnsi="Times New Roman"/>
          <w:szCs w:val="24"/>
          <w:lang w:eastAsia="ru-RU"/>
        </w:rPr>
        <w:t>е</w:t>
      </w:r>
      <w:r w:rsidR="007E1892" w:rsidRPr="00FA6BBF">
        <w:rPr>
          <w:rFonts w:ascii="Times New Roman" w:eastAsia="Times New Roman" w:hAnsi="Times New Roman"/>
          <w:szCs w:val="24"/>
          <w:lang w:eastAsia="ru-RU"/>
        </w:rPr>
        <w:t xml:space="preserve">тный агент установил наличие или отсутствие </w:t>
      </w:r>
      <w:r w:rsidR="00AE69EE">
        <w:rPr>
          <w:rFonts w:ascii="Times New Roman" w:eastAsia="Times New Roman" w:hAnsi="Times New Roman"/>
          <w:szCs w:val="24"/>
          <w:lang w:eastAsia="ru-RU"/>
        </w:rPr>
        <w:t>Барьера отмены</w:t>
      </w:r>
      <w:r w:rsidR="007E1892" w:rsidRPr="00FA6BBF">
        <w:rPr>
          <w:rFonts w:ascii="Times New Roman" w:eastAsia="Times New Roman" w:hAnsi="Times New Roman"/>
          <w:szCs w:val="24"/>
          <w:lang w:eastAsia="ru-RU"/>
        </w:rPr>
        <w:t>, и в любом случае не позднее</w:t>
      </w:r>
      <w:r w:rsidRPr="00FA6BBF">
        <w:rPr>
          <w:rFonts w:ascii="Times New Roman" w:eastAsia="Times New Roman" w:hAnsi="Times New Roman"/>
          <w:szCs w:val="24"/>
          <w:lang w:eastAsia="ru-RU"/>
        </w:rPr>
        <w:t xml:space="preserve"> второго</w:t>
      </w:r>
      <w:r w:rsidR="007E1892"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Рабочего </w:t>
      </w:r>
      <w:r w:rsidR="007E1892" w:rsidRPr="00FA6BBF">
        <w:rPr>
          <w:rFonts w:ascii="Times New Roman" w:eastAsia="Times New Roman" w:hAnsi="Times New Roman"/>
          <w:szCs w:val="24"/>
          <w:lang w:eastAsia="ru-RU"/>
        </w:rPr>
        <w:t>дня, предшествующего соответствующей Дате выплаты.</w:t>
      </w:r>
      <w:r w:rsidR="001A7FF0">
        <w:rPr>
          <w:rFonts w:ascii="Times New Roman" w:eastAsia="Times New Roman" w:hAnsi="Times New Roman"/>
          <w:szCs w:val="24"/>
          <w:lang w:eastAsia="ru-RU"/>
        </w:rPr>
        <w:t xml:space="preserve"> </w:t>
      </w:r>
      <w:r w:rsidR="007E1892" w:rsidRPr="00FA6BBF">
        <w:rPr>
          <w:rFonts w:ascii="Times New Roman" w:eastAsia="Times New Roman" w:hAnsi="Times New Roman"/>
          <w:szCs w:val="24"/>
          <w:lang w:eastAsia="ru-RU"/>
        </w:rPr>
        <w:t xml:space="preserve"> </w:t>
      </w:r>
    </w:p>
    <w:p w14:paraId="45692D9C" w14:textId="4D4A61E2" w:rsidR="00FC3270" w:rsidRDefault="00FC327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Факт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События </w:t>
      </w:r>
      <w:r>
        <w:rPr>
          <w:rFonts w:ascii="Times New Roman" w:eastAsia="Times New Roman" w:hAnsi="Times New Roman"/>
          <w:szCs w:val="24"/>
          <w:lang w:eastAsia="ru-RU"/>
        </w:rPr>
        <w:t xml:space="preserve">дестабилизации </w:t>
      </w:r>
      <w:r w:rsidRPr="00FA6BBF">
        <w:rPr>
          <w:rFonts w:ascii="Times New Roman" w:eastAsia="Times New Roman" w:hAnsi="Times New Roman"/>
          <w:szCs w:val="24"/>
          <w:lang w:eastAsia="ru-RU"/>
        </w:rPr>
        <w:t>устанавливается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Информация о факте наступления или </w:t>
      </w:r>
      <w:r w:rsidR="000D4C4A">
        <w:rPr>
          <w:rFonts w:ascii="Times New Roman" w:eastAsia="Times New Roman" w:hAnsi="Times New Roman"/>
          <w:szCs w:val="24"/>
          <w:lang w:eastAsia="ru-RU"/>
        </w:rPr>
        <w:t xml:space="preserve">отсутствии </w:t>
      </w:r>
      <w:r w:rsidRPr="00FA6BBF">
        <w:rPr>
          <w:rFonts w:ascii="Times New Roman" w:eastAsia="Times New Roman" w:hAnsi="Times New Roman"/>
          <w:szCs w:val="24"/>
          <w:lang w:eastAsia="ru-RU"/>
        </w:rPr>
        <w:t xml:space="preserve">События </w:t>
      </w:r>
      <w:r>
        <w:rPr>
          <w:rFonts w:ascii="Times New Roman" w:eastAsia="Times New Roman" w:hAnsi="Times New Roman"/>
          <w:szCs w:val="24"/>
          <w:lang w:eastAsia="ru-RU"/>
        </w:rPr>
        <w:t>дестабилизации</w:t>
      </w:r>
      <w:r w:rsidRPr="00FA6BBF">
        <w:rPr>
          <w:rFonts w:ascii="Times New Roman" w:eastAsia="Times New Roman" w:hAnsi="Times New Roman"/>
          <w:szCs w:val="24"/>
          <w:lang w:eastAsia="ru-RU"/>
        </w:rPr>
        <w:t xml:space="preserve">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тся Эмитенту</w:t>
      </w:r>
      <w:r w:rsidR="00630F87">
        <w:rPr>
          <w:rFonts w:ascii="Times New Roman" w:eastAsia="Times New Roman" w:hAnsi="Times New Roman"/>
          <w:szCs w:val="24"/>
          <w:lang w:eastAsia="ru-RU"/>
        </w:rPr>
        <w:t xml:space="preserve"> не позднее </w:t>
      </w:r>
      <w:r w:rsidR="000D4C4A">
        <w:rPr>
          <w:rFonts w:ascii="Times New Roman" w:eastAsia="Times New Roman" w:hAnsi="Times New Roman"/>
          <w:szCs w:val="24"/>
          <w:lang w:eastAsia="ru-RU"/>
        </w:rPr>
        <w:t>1 (одного) Рабочего дня после каждой Даты оценки</w:t>
      </w:r>
      <w:r w:rsidRPr="00FA6BBF">
        <w:rPr>
          <w:rFonts w:ascii="Times New Roman" w:eastAsia="Times New Roman" w:hAnsi="Times New Roman"/>
          <w:szCs w:val="24"/>
          <w:lang w:eastAsia="ru-RU"/>
        </w:rPr>
        <w:t>.</w:t>
      </w:r>
    </w:p>
    <w:p w14:paraId="14D48894" w14:textId="6992EF09" w:rsidR="00AA038A" w:rsidRDefault="00056D0B" w:rsidP="00AA038A">
      <w:pPr>
        <w:widowControl w:val="0"/>
        <w:autoSpaceDE w:val="0"/>
        <w:autoSpaceDN w:val="0"/>
        <w:adjustRightInd w:val="0"/>
        <w:spacing w:after="120" w:line="240" w:lineRule="auto"/>
        <w:jc w:val="both"/>
        <w:rPr>
          <w:rStyle w:val="a5"/>
        </w:rPr>
      </w:pPr>
      <w:r w:rsidRPr="00FA6BBF">
        <w:rPr>
          <w:rFonts w:ascii="Times New Roman" w:eastAsia="Times New Roman" w:hAnsi="Times New Roman"/>
          <w:szCs w:val="24"/>
          <w:lang w:eastAsia="ru-RU"/>
        </w:rPr>
        <w:t xml:space="preserve">Размер дополнительного дохода либо порядок определения размера дополнительного дохода, в том числе в виде формулы с переменными, значения которых не могут изменяться в зависимости от усмотрения Эмитента, устанавливается в Решении о ключевых условиях. Информация о размере дополнительного дохода или порядке определения размера дополнительного дохода </w:t>
      </w:r>
      <w:r>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в </w:t>
      </w:r>
      <w:r>
        <w:rPr>
          <w:rFonts w:ascii="Times New Roman" w:eastAsia="Times New Roman" w:hAnsi="Times New Roman"/>
          <w:szCs w:val="24"/>
          <w:lang w:eastAsia="ru-RU"/>
        </w:rPr>
        <w:t>К</w:t>
      </w:r>
      <w:r w:rsidRPr="00FA6BBF">
        <w:rPr>
          <w:rFonts w:ascii="Times New Roman" w:eastAsia="Times New Roman" w:hAnsi="Times New Roman"/>
          <w:szCs w:val="24"/>
          <w:lang w:eastAsia="ru-RU"/>
        </w:rPr>
        <w:t xml:space="preserve">лючевых условиях </w:t>
      </w:r>
      <w:r>
        <w:rPr>
          <w:rFonts w:ascii="Times New Roman" w:eastAsia="Times New Roman" w:hAnsi="Times New Roman"/>
          <w:szCs w:val="24"/>
          <w:lang w:eastAsia="ru-RU"/>
        </w:rPr>
        <w:t xml:space="preserve">выпуска </w:t>
      </w:r>
      <w:r w:rsidRPr="00FA6BBF">
        <w:rPr>
          <w:rFonts w:ascii="Times New Roman" w:eastAsia="Times New Roman" w:hAnsi="Times New Roman"/>
          <w:szCs w:val="24"/>
          <w:lang w:eastAsia="ru-RU"/>
        </w:rPr>
        <w:t xml:space="preserve">в порядке и сроки, предусмотренные пунктом </w:t>
      </w:r>
      <w:r w:rsidRPr="007C7DA0">
        <w:rPr>
          <w:rFonts w:ascii="Times New Roman" w:hAnsi="Times New Roman"/>
        </w:rPr>
        <w:t>12.5</w:t>
      </w:r>
      <w:r w:rsidRPr="007C7DA0">
        <w:rPr>
          <w:rFonts w:ascii="Times New Roman" w:eastAsia="Times New Roman" w:hAnsi="Times New Roman"/>
          <w:szCs w:val="24"/>
          <w:lang w:eastAsia="ru-RU"/>
        </w:rPr>
        <w:t xml:space="preserve"> Решения о выпуске.</w:t>
      </w:r>
      <w:r w:rsidR="00AA038A" w:rsidRPr="00FA6BBF">
        <w:rPr>
          <w:rStyle w:val="a5"/>
        </w:rPr>
        <w:t xml:space="preserve"> </w:t>
      </w:r>
    </w:p>
    <w:p w14:paraId="3405AD75" w14:textId="2E3BADFE" w:rsidR="0010227D" w:rsidRDefault="006268DA"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Размер дополнительного дохода для каждой Даты выплаты определяется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не позднее 2 (двух) Рабочих дней после соответствующей Даты оценки, и в любом случае не позднее второго Рабочего дня, предшествующего соответствующей Дате выплаты. Информация о размере дополнительного дохода и значениях всех переменных, использованных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тным агентом при определении размера дополнительного дохода, переда</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тся Эмитенту не позднее второго Рабочего дня с даты определения размера дополнительного дохода, и в любом случае не позднее второго Рабочего дня, предшествующего соответствующей Дате выплаты. </w:t>
      </w:r>
    </w:p>
    <w:p w14:paraId="436A6CAC" w14:textId="530A4A26" w:rsidR="007E1892" w:rsidRPr="00FA6BBF" w:rsidRDefault="00056D0B"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достижении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и о факте наступления События дестабилизации, </w:t>
      </w:r>
      <w:r w:rsidRPr="00FA6BBF">
        <w:rPr>
          <w:rFonts w:ascii="Times New Roman" w:eastAsia="Times New Roman" w:hAnsi="Times New Roman"/>
          <w:szCs w:val="24"/>
          <w:lang w:eastAsia="ru-RU"/>
        </w:rPr>
        <w:t xml:space="preserve">о размере дополнительного дохода </w:t>
      </w:r>
      <w:r>
        <w:rPr>
          <w:rFonts w:ascii="Times New Roman" w:eastAsia="Times New Roman" w:hAnsi="Times New Roman"/>
          <w:szCs w:val="24"/>
          <w:lang w:eastAsia="ru-RU"/>
        </w:rPr>
        <w:t xml:space="preserve">по Облигациям </w:t>
      </w:r>
      <w:r w:rsidRPr="00FA6BBF">
        <w:rPr>
          <w:rFonts w:ascii="Times New Roman" w:eastAsia="Times New Roman" w:hAnsi="Times New Roman"/>
          <w:szCs w:val="24"/>
          <w:lang w:eastAsia="ru-RU"/>
        </w:rPr>
        <w:t xml:space="preserve">и </w:t>
      </w:r>
      <w:r>
        <w:rPr>
          <w:rFonts w:ascii="Times New Roman" w:eastAsia="Times New Roman" w:hAnsi="Times New Roman"/>
          <w:szCs w:val="24"/>
          <w:lang w:eastAsia="ru-RU"/>
        </w:rPr>
        <w:t xml:space="preserve">о </w:t>
      </w:r>
      <w:r w:rsidRPr="00FA6BBF">
        <w:rPr>
          <w:rFonts w:ascii="Times New Roman" w:eastAsia="Times New Roman" w:hAnsi="Times New Roman"/>
          <w:szCs w:val="24"/>
          <w:lang w:eastAsia="ru-RU"/>
        </w:rPr>
        <w:t>значениях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при определении размера дополнительного дохода, должна быть </w:t>
      </w:r>
      <w:r>
        <w:rPr>
          <w:rFonts w:ascii="Times New Roman" w:eastAsia="Times New Roman" w:hAnsi="Times New Roman"/>
          <w:szCs w:val="24"/>
          <w:lang w:eastAsia="ru-RU"/>
        </w:rPr>
        <w:t xml:space="preserve">предоставлена Эмитентом владельцам Облигаций </w:t>
      </w:r>
      <w:r w:rsidRPr="00FA6BBF">
        <w:rPr>
          <w:rFonts w:ascii="Times New Roman" w:eastAsia="Times New Roman" w:hAnsi="Times New Roman"/>
          <w:szCs w:val="24"/>
          <w:lang w:eastAsia="ru-RU"/>
        </w:rPr>
        <w:t xml:space="preserve">не позднее </w:t>
      </w:r>
      <w:r>
        <w:rPr>
          <w:rFonts w:ascii="Times New Roman" w:eastAsia="Times New Roman" w:hAnsi="Times New Roman"/>
          <w:szCs w:val="24"/>
          <w:lang w:eastAsia="ru-RU"/>
        </w:rPr>
        <w:t>1</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одного</w:t>
      </w:r>
      <w:r w:rsidRPr="00FA6BBF">
        <w:rPr>
          <w:rFonts w:ascii="Times New Roman" w:eastAsia="Times New Roman" w:hAnsi="Times New Roman"/>
          <w:szCs w:val="24"/>
          <w:lang w:eastAsia="ru-RU"/>
        </w:rPr>
        <w:t>) дн</w:t>
      </w:r>
      <w:r>
        <w:rPr>
          <w:rFonts w:ascii="Times New Roman" w:eastAsia="Times New Roman" w:hAnsi="Times New Roman"/>
          <w:szCs w:val="24"/>
          <w:lang w:eastAsia="ru-RU"/>
        </w:rPr>
        <w:t xml:space="preserve">я </w:t>
      </w:r>
      <w:r w:rsidRPr="00FA6BBF">
        <w:rPr>
          <w:rFonts w:ascii="Times New Roman" w:eastAsia="Times New Roman" w:hAnsi="Times New Roman"/>
          <w:szCs w:val="24"/>
          <w:lang w:eastAsia="ru-RU"/>
        </w:rPr>
        <w:t xml:space="preserve">с даты получения Эмитентом </w:t>
      </w:r>
      <w:r>
        <w:rPr>
          <w:rFonts w:ascii="Times New Roman" w:eastAsia="Times New Roman" w:hAnsi="Times New Roman"/>
          <w:szCs w:val="24"/>
          <w:lang w:eastAsia="ru-RU"/>
        </w:rPr>
        <w:t>такой информации от Расчетного агента</w:t>
      </w:r>
      <w:r w:rsidRPr="00FA6BBF">
        <w:rPr>
          <w:rFonts w:ascii="Times New Roman" w:eastAsia="Times New Roman" w:hAnsi="Times New Roman"/>
          <w:szCs w:val="24"/>
          <w:lang w:eastAsia="ru-RU"/>
        </w:rPr>
        <w:t xml:space="preserve">, но в любом случае </w:t>
      </w:r>
      <w:r>
        <w:rPr>
          <w:rFonts w:ascii="Times New Roman" w:eastAsia="Times New Roman" w:hAnsi="Times New Roman"/>
          <w:szCs w:val="24"/>
          <w:lang w:eastAsia="ru-RU"/>
        </w:rPr>
        <w:t xml:space="preserve">до </w:t>
      </w:r>
      <w:r w:rsidRPr="00DF2C9D">
        <w:rPr>
          <w:rFonts w:ascii="Times New Roman" w:eastAsia="Times New Roman" w:hAnsi="Times New Roman"/>
          <w:szCs w:val="24"/>
          <w:lang w:eastAsia="ru-RU"/>
        </w:rPr>
        <w:t xml:space="preserve">окончания Рабочего дня, предшествующего </w:t>
      </w:r>
      <w:r w:rsidRPr="00FA6BBF">
        <w:rPr>
          <w:rFonts w:ascii="Times New Roman" w:eastAsia="Times New Roman" w:hAnsi="Times New Roman"/>
          <w:szCs w:val="24"/>
          <w:lang w:eastAsia="ru-RU"/>
        </w:rPr>
        <w:t>соответствующей Дат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выплаты</w:t>
      </w:r>
      <w:r>
        <w:rPr>
          <w:rFonts w:ascii="Times New Roman" w:eastAsia="Times New Roman" w:hAnsi="Times New Roman"/>
          <w:szCs w:val="24"/>
          <w:lang w:eastAsia="ru-RU"/>
        </w:rPr>
        <w:t xml:space="preserve"> или дате погашения Облигаций, к которым эта информация относится, в порядке, предусмотренном пунктом 12.5 Решения о выпуске.</w:t>
      </w:r>
      <w:r w:rsidR="00FD7832">
        <w:rPr>
          <w:rFonts w:ascii="Times New Roman" w:eastAsia="Times New Roman" w:hAnsi="Times New Roman"/>
          <w:szCs w:val="24"/>
          <w:lang w:eastAsia="ru-RU"/>
        </w:rPr>
        <w:t xml:space="preserve"> </w:t>
      </w:r>
    </w:p>
    <w:p w14:paraId="052A9219" w14:textId="10B4F72D" w:rsidR="00931930" w:rsidRPr="00FA6BBF" w:rsidRDefault="00931930"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уведомляет НРД о достижении</w:t>
      </w:r>
      <w:r w:rsidR="00724031">
        <w:rPr>
          <w:rFonts w:ascii="Times New Roman" w:eastAsia="Times New Roman" w:hAnsi="Times New Roman"/>
          <w:szCs w:val="24"/>
          <w:lang w:eastAsia="ru-RU"/>
        </w:rPr>
        <w:t xml:space="preserve"> или </w:t>
      </w:r>
      <w:proofErr w:type="spellStart"/>
      <w:r w:rsidR="00724031">
        <w:rPr>
          <w:rFonts w:ascii="Times New Roman" w:eastAsia="Times New Roman" w:hAnsi="Times New Roman"/>
          <w:szCs w:val="24"/>
          <w:lang w:eastAsia="ru-RU"/>
        </w:rPr>
        <w:t>недостижении</w:t>
      </w:r>
      <w:proofErr w:type="spellEnd"/>
      <w:r w:rsidRPr="00FA6BBF">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Pr="00FA6BBF">
        <w:rPr>
          <w:rFonts w:ascii="Times New Roman" w:eastAsia="Times New Roman" w:hAnsi="Times New Roman"/>
          <w:szCs w:val="24"/>
          <w:lang w:eastAsia="ru-RU"/>
        </w:rPr>
        <w:t xml:space="preserve">, </w:t>
      </w:r>
      <w:r w:rsidR="00BE6035" w:rsidRPr="00FA6BBF">
        <w:rPr>
          <w:rFonts w:ascii="Times New Roman" w:eastAsia="Times New Roman" w:hAnsi="Times New Roman"/>
          <w:szCs w:val="24"/>
          <w:lang w:eastAsia="ru-RU"/>
        </w:rPr>
        <w:t xml:space="preserve">о факте наступления или </w:t>
      </w:r>
      <w:proofErr w:type="spellStart"/>
      <w:r w:rsidR="00BE6035" w:rsidRPr="00FA6BBF">
        <w:rPr>
          <w:rFonts w:ascii="Times New Roman" w:eastAsia="Times New Roman" w:hAnsi="Times New Roman"/>
          <w:szCs w:val="24"/>
          <w:lang w:eastAsia="ru-RU"/>
        </w:rPr>
        <w:t>ненаступления</w:t>
      </w:r>
      <w:proofErr w:type="spellEnd"/>
      <w:r w:rsidR="00BE6035" w:rsidRPr="00FA6BBF">
        <w:rPr>
          <w:rFonts w:ascii="Times New Roman" w:eastAsia="Times New Roman" w:hAnsi="Times New Roman"/>
          <w:szCs w:val="24"/>
          <w:lang w:eastAsia="ru-RU"/>
        </w:rPr>
        <w:t xml:space="preserve"> События дестабилизации,</w:t>
      </w:r>
      <w:r w:rsidRPr="00FA6BBF">
        <w:rPr>
          <w:rFonts w:ascii="Times New Roman" w:eastAsia="Times New Roman" w:hAnsi="Times New Roman"/>
          <w:szCs w:val="24"/>
          <w:lang w:eastAsia="ru-RU"/>
        </w:rPr>
        <w:t xml:space="preserve"> о размере дополнительного дохода для каждой Даты выплаты</w:t>
      </w:r>
      <w:r w:rsidR="00757958" w:rsidRPr="00FA6BBF">
        <w:rPr>
          <w:rFonts w:ascii="Times New Roman" w:eastAsia="Times New Roman" w:hAnsi="Times New Roman"/>
          <w:szCs w:val="24"/>
          <w:lang w:eastAsia="ru-RU"/>
        </w:rPr>
        <w:t xml:space="preserve"> в каждом случае не позднее 1 (одного) Рабочего дня с даты получения соответствующей информации от Расч</w:t>
      </w:r>
      <w:r w:rsidR="00576C4E">
        <w:rPr>
          <w:rFonts w:ascii="Times New Roman" w:eastAsia="Times New Roman" w:hAnsi="Times New Roman"/>
          <w:szCs w:val="24"/>
          <w:lang w:eastAsia="ru-RU"/>
        </w:rPr>
        <w:t>е</w:t>
      </w:r>
      <w:r w:rsidR="00757958" w:rsidRPr="00FA6BBF">
        <w:rPr>
          <w:rFonts w:ascii="Times New Roman" w:eastAsia="Times New Roman" w:hAnsi="Times New Roman"/>
          <w:szCs w:val="24"/>
          <w:lang w:eastAsia="ru-RU"/>
        </w:rPr>
        <w:t>тного агента и в любом случае</w:t>
      </w:r>
      <w:r w:rsidRPr="00FA6BBF">
        <w:rPr>
          <w:rFonts w:ascii="Times New Roman" w:eastAsia="Times New Roman" w:hAnsi="Times New Roman"/>
          <w:szCs w:val="24"/>
          <w:lang w:eastAsia="ru-RU"/>
        </w:rPr>
        <w:t xml:space="preserve"> </w:t>
      </w:r>
      <w:r w:rsidR="00FD7832">
        <w:rPr>
          <w:rFonts w:ascii="Times New Roman" w:eastAsia="Times New Roman" w:hAnsi="Times New Roman"/>
          <w:szCs w:val="24"/>
          <w:lang w:eastAsia="ru-RU"/>
        </w:rPr>
        <w:t xml:space="preserve">до </w:t>
      </w:r>
      <w:r w:rsidR="00DF2C9D" w:rsidRPr="00DF2C9D">
        <w:rPr>
          <w:rFonts w:ascii="Times New Roman" w:eastAsia="Times New Roman" w:hAnsi="Times New Roman"/>
          <w:szCs w:val="24"/>
          <w:lang w:eastAsia="ru-RU"/>
        </w:rPr>
        <w:t xml:space="preserve">окончания Рабочего дня, предшествующего </w:t>
      </w:r>
      <w:r w:rsidR="00757958" w:rsidRPr="00FA6BBF">
        <w:rPr>
          <w:rFonts w:ascii="Times New Roman" w:eastAsia="Times New Roman" w:hAnsi="Times New Roman"/>
          <w:szCs w:val="24"/>
          <w:lang w:eastAsia="ru-RU"/>
        </w:rPr>
        <w:t xml:space="preserve">соответствующей </w:t>
      </w:r>
      <w:r w:rsidR="00BE6035" w:rsidRPr="00FA6BBF">
        <w:rPr>
          <w:rFonts w:ascii="Times New Roman" w:eastAsia="Times New Roman" w:hAnsi="Times New Roman"/>
          <w:szCs w:val="24"/>
          <w:lang w:eastAsia="ru-RU"/>
        </w:rPr>
        <w:t>Дат</w:t>
      </w:r>
      <w:r w:rsidR="00DF2C9D">
        <w:rPr>
          <w:rFonts w:ascii="Times New Roman" w:eastAsia="Times New Roman" w:hAnsi="Times New Roman"/>
          <w:szCs w:val="24"/>
          <w:lang w:eastAsia="ru-RU"/>
        </w:rPr>
        <w:t>е</w:t>
      </w:r>
      <w:r w:rsidR="00BE6035" w:rsidRPr="00FA6BBF">
        <w:rPr>
          <w:rFonts w:ascii="Times New Roman" w:eastAsia="Times New Roman" w:hAnsi="Times New Roman"/>
          <w:szCs w:val="24"/>
          <w:lang w:eastAsia="ru-RU"/>
        </w:rPr>
        <w:t xml:space="preserve"> выплаты</w:t>
      </w:r>
      <w:r w:rsidR="00F20C1A">
        <w:rPr>
          <w:rFonts w:ascii="Times New Roman" w:eastAsia="Times New Roman" w:hAnsi="Times New Roman"/>
          <w:szCs w:val="24"/>
          <w:lang w:eastAsia="ru-RU"/>
        </w:rPr>
        <w:t xml:space="preserve">, </w:t>
      </w:r>
      <w:r w:rsidR="00F20C1A"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036509A2" w14:textId="77777777" w:rsidR="00CB0635" w:rsidRPr="00FA6BBF" w:rsidRDefault="00CB0635" w:rsidP="00CB0635">
      <w:pPr>
        <w:widowControl w:val="0"/>
        <w:autoSpaceDE w:val="0"/>
        <w:autoSpaceDN w:val="0"/>
        <w:adjustRightInd w:val="0"/>
        <w:spacing w:after="120" w:line="240" w:lineRule="auto"/>
        <w:jc w:val="both"/>
        <w:rPr>
          <w:rFonts w:ascii="Times New Roman" w:eastAsia="Times New Roman" w:hAnsi="Times New Roman"/>
          <w:szCs w:val="24"/>
          <w:u w:val="single"/>
          <w:lang w:eastAsia="ru-RU"/>
        </w:rPr>
      </w:pPr>
      <w:r>
        <w:rPr>
          <w:rFonts w:ascii="Times New Roman" w:eastAsia="Times New Roman" w:hAnsi="Times New Roman"/>
          <w:szCs w:val="24"/>
          <w:u w:val="single"/>
          <w:lang w:eastAsia="ru-RU"/>
        </w:rPr>
        <w:t>3</w:t>
      </w:r>
      <w:r w:rsidRPr="00FA6BBF">
        <w:rPr>
          <w:rFonts w:ascii="Times New Roman" w:eastAsia="Times New Roman" w:hAnsi="Times New Roman"/>
          <w:szCs w:val="24"/>
          <w:u w:val="single"/>
          <w:lang w:eastAsia="ru-RU"/>
        </w:rPr>
        <w:t>) Дополнительный доход</w:t>
      </w:r>
      <w:r>
        <w:rPr>
          <w:rFonts w:ascii="Times New Roman" w:eastAsia="Times New Roman" w:hAnsi="Times New Roman"/>
          <w:szCs w:val="24"/>
          <w:u w:val="single"/>
          <w:lang w:eastAsia="ru-RU"/>
        </w:rPr>
        <w:t>-2</w:t>
      </w:r>
    </w:p>
    <w:p w14:paraId="562F3E94"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Владельцы Облигаций имеют право на получение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дополнительного дохода в Даты выплаты, определ</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нные в Решении о ключевых условиях, </w:t>
      </w:r>
      <w:r>
        <w:rPr>
          <w:rFonts w:ascii="Times New Roman" w:eastAsia="Times New Roman" w:hAnsi="Times New Roman"/>
          <w:szCs w:val="24"/>
          <w:lang w:eastAsia="ru-RU"/>
        </w:rPr>
        <w:t>либо иные даты, установленные Решением о ключевых условиях, если это будет предусмотрено Решением о ключевых условиях.</w:t>
      </w:r>
    </w:p>
    <w:p w14:paraId="6D808C7A" w14:textId="77777777" w:rsidR="00CB0635"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Во избежание сомнений, если Решением о ключевых условиях не предусмотрено право владельцев Облигаций на получение второго дополнительного дохода, второй дополнительный доход по Облигациям не начисляется и не выплачивается.</w:t>
      </w:r>
    </w:p>
    <w:p w14:paraId="453C595C" w14:textId="02948C21" w:rsidR="00261958" w:rsidRDefault="00CB0635" w:rsidP="00CB063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Размер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либо порядок определения размера </w:t>
      </w:r>
      <w:r>
        <w:rPr>
          <w:rFonts w:ascii="Times New Roman" w:eastAsia="Times New Roman" w:hAnsi="Times New Roman"/>
          <w:szCs w:val="24"/>
          <w:lang w:eastAsia="ru-RU"/>
        </w:rPr>
        <w:t xml:space="preserve">второго </w:t>
      </w:r>
      <w:r w:rsidRPr="00FA6BBF">
        <w:rPr>
          <w:rFonts w:ascii="Times New Roman" w:eastAsia="Times New Roman" w:hAnsi="Times New Roman"/>
          <w:szCs w:val="24"/>
          <w:lang w:eastAsia="ru-RU"/>
        </w:rPr>
        <w:t xml:space="preserve">дополнительного дохода, в том числе в виде формулы с переменными, значения которых не могут изменяться в зависимости от усмотрения Эмитента, </w:t>
      </w:r>
      <w:r>
        <w:rPr>
          <w:rFonts w:ascii="Times New Roman" w:eastAsia="Times New Roman" w:hAnsi="Times New Roman"/>
          <w:szCs w:val="24"/>
          <w:lang w:eastAsia="ru-RU"/>
        </w:rPr>
        <w:t xml:space="preserve">даты, в которые выплачивается второй дополнительный доход, если эти даты отличаются от Дат выплат, а также условия начисления и выплаты второго дополнительного дохода (если такие условия применимы), </w:t>
      </w:r>
      <w:r w:rsidRPr="00FA6BBF">
        <w:rPr>
          <w:rFonts w:ascii="Times New Roman" w:eastAsia="Times New Roman" w:hAnsi="Times New Roman"/>
          <w:szCs w:val="24"/>
          <w:lang w:eastAsia="ru-RU"/>
        </w:rPr>
        <w:t>устанавлива</w:t>
      </w:r>
      <w:r>
        <w:rPr>
          <w:rFonts w:ascii="Times New Roman" w:eastAsia="Times New Roman" w:hAnsi="Times New Roman"/>
          <w:szCs w:val="24"/>
          <w:lang w:eastAsia="ru-RU"/>
        </w:rPr>
        <w:t>ю</w:t>
      </w:r>
      <w:r w:rsidRPr="00FA6BBF">
        <w:rPr>
          <w:rFonts w:ascii="Times New Roman" w:eastAsia="Times New Roman" w:hAnsi="Times New Roman"/>
          <w:szCs w:val="24"/>
          <w:lang w:eastAsia="ru-RU"/>
        </w:rPr>
        <w:t>тся в Решении о ключевых условиях. Информация о</w:t>
      </w:r>
      <w:r>
        <w:rPr>
          <w:rFonts w:ascii="Times New Roman" w:eastAsia="Times New Roman" w:hAnsi="Times New Roman"/>
          <w:szCs w:val="24"/>
          <w:lang w:eastAsia="ru-RU"/>
        </w:rPr>
        <w:t>б указанных параметрах</w:t>
      </w:r>
      <w:r w:rsidRPr="00FA6BBF">
        <w:rPr>
          <w:rFonts w:ascii="Times New Roman" w:eastAsia="Times New Roman" w:hAnsi="Times New Roman"/>
          <w:szCs w:val="24"/>
          <w:lang w:eastAsia="ru-RU"/>
        </w:rPr>
        <w:t xml:space="preserve"> </w:t>
      </w:r>
      <w:r w:rsidR="00261958">
        <w:rPr>
          <w:rFonts w:ascii="Times New Roman" w:eastAsia="Times New Roman" w:hAnsi="Times New Roman"/>
          <w:szCs w:val="24"/>
          <w:lang w:eastAsia="ru-RU"/>
        </w:rPr>
        <w:t>предоставляется</w:t>
      </w:r>
      <w:r w:rsidRPr="00FA6BBF">
        <w:rPr>
          <w:rFonts w:ascii="Times New Roman" w:eastAsia="Times New Roman" w:hAnsi="Times New Roman"/>
          <w:szCs w:val="24"/>
          <w:lang w:eastAsia="ru-RU"/>
        </w:rPr>
        <w:t xml:space="preserve"> Эмитентом </w:t>
      </w:r>
      <w:r w:rsidR="00261958">
        <w:rPr>
          <w:rFonts w:ascii="Times New Roman" w:eastAsia="Times New Roman" w:hAnsi="Times New Roman"/>
          <w:szCs w:val="24"/>
          <w:lang w:eastAsia="ru-RU"/>
        </w:rPr>
        <w:t>в порядке</w:t>
      </w:r>
      <w:r w:rsidR="00B34EA6">
        <w:rPr>
          <w:rFonts w:ascii="Times New Roman" w:eastAsia="Times New Roman" w:hAnsi="Times New Roman"/>
          <w:szCs w:val="24"/>
          <w:lang w:eastAsia="ru-RU"/>
        </w:rPr>
        <w:t xml:space="preserve"> и сроки, предусмотренные</w:t>
      </w:r>
      <w:r w:rsidR="00261958">
        <w:rPr>
          <w:rFonts w:ascii="Times New Roman" w:eastAsia="Times New Roman" w:hAnsi="Times New Roman"/>
          <w:szCs w:val="24"/>
          <w:lang w:eastAsia="ru-RU"/>
        </w:rPr>
        <w:t xml:space="preserve"> пунктом 12.5 Решения о выпуске</w:t>
      </w:r>
      <w:r w:rsidRPr="007C7DA0">
        <w:rPr>
          <w:rFonts w:ascii="Times New Roman" w:eastAsia="Times New Roman" w:hAnsi="Times New Roman"/>
          <w:szCs w:val="24"/>
          <w:lang w:eastAsia="ru-RU"/>
        </w:rPr>
        <w:t>.</w:t>
      </w:r>
    </w:p>
    <w:p w14:paraId="6FD3F649" w14:textId="72B2ECEB" w:rsidR="00CB0635" w:rsidRPr="00F14BD6" w:rsidRDefault="007A4223" w:rsidP="007A422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Выплата второго дополнительного дохода по Облигациям может быть поставлена в зависимость от </w:t>
      </w:r>
      <w:r w:rsidRPr="007A4223">
        <w:rPr>
          <w:rFonts w:ascii="Times New Roman" w:eastAsia="Times New Roman" w:hAnsi="Times New Roman"/>
          <w:szCs w:val="24"/>
          <w:lang w:eastAsia="ru-RU"/>
        </w:rPr>
        <w:t xml:space="preserve">достижения или </w:t>
      </w:r>
      <w:proofErr w:type="spellStart"/>
      <w:r w:rsidRPr="007A4223">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sidR="00C17515">
        <w:rPr>
          <w:rFonts w:ascii="Times New Roman" w:eastAsia="Times New Roman" w:hAnsi="Times New Roman"/>
          <w:szCs w:val="24"/>
          <w:lang w:eastAsia="ru-RU"/>
        </w:rPr>
        <w:t>, применимости или неприменимости Эффекта памяти</w:t>
      </w:r>
      <w:r>
        <w:rPr>
          <w:rFonts w:ascii="Times New Roman" w:eastAsia="Times New Roman" w:hAnsi="Times New Roman"/>
          <w:szCs w:val="24"/>
          <w:lang w:eastAsia="ru-RU"/>
        </w:rPr>
        <w:t>,</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наличия или отсутствия</w:t>
      </w:r>
      <w:r w:rsidRPr="00EF0A1F">
        <w:rPr>
          <w:rFonts w:ascii="Times New Roman" w:eastAsia="Times New Roman" w:hAnsi="Times New Roman"/>
          <w:szCs w:val="24"/>
          <w:lang w:eastAsia="ru-RU"/>
        </w:rPr>
        <w:t xml:space="preserve"> События дестабилизации </w:t>
      </w:r>
      <w:r>
        <w:rPr>
          <w:rFonts w:ascii="Times New Roman" w:eastAsia="Times New Roman" w:hAnsi="Times New Roman"/>
          <w:szCs w:val="24"/>
          <w:lang w:eastAsia="ru-RU"/>
        </w:rPr>
        <w:t xml:space="preserve">на определенную дату. В случае установления условий о выплате второго дополнительного дохода в зависимости от достижения или </w:t>
      </w:r>
      <w:proofErr w:type="spellStart"/>
      <w:r>
        <w:rPr>
          <w:rFonts w:ascii="Times New Roman" w:eastAsia="Times New Roman" w:hAnsi="Times New Roman"/>
          <w:szCs w:val="24"/>
          <w:lang w:eastAsia="ru-RU"/>
        </w:rPr>
        <w:t>недостижения</w:t>
      </w:r>
      <w:proofErr w:type="spellEnd"/>
      <w:r>
        <w:rPr>
          <w:rFonts w:ascii="Times New Roman" w:eastAsia="Times New Roman" w:hAnsi="Times New Roman"/>
          <w:szCs w:val="24"/>
          <w:lang w:eastAsia="ru-RU"/>
        </w:rPr>
        <w:t xml:space="preserve"> </w:t>
      </w:r>
      <w:r w:rsidR="005E5AB1">
        <w:rPr>
          <w:rFonts w:ascii="Times New Roman" w:eastAsia="Times New Roman" w:hAnsi="Times New Roman"/>
          <w:szCs w:val="24"/>
          <w:lang w:eastAsia="ru-RU"/>
        </w:rPr>
        <w:t>Барьера отмены</w:t>
      </w:r>
      <w:r>
        <w:rPr>
          <w:rFonts w:ascii="Times New Roman" w:eastAsia="Times New Roman" w:hAnsi="Times New Roman"/>
          <w:szCs w:val="24"/>
          <w:lang w:eastAsia="ru-RU"/>
        </w:rPr>
        <w:t xml:space="preserve"> при выплате второго дополнительного дохода, в том числе о применении Эффекта памяти, будут применяться правила о влиянии этих обстоятельств на выплату второго дополнительного дохода, </w:t>
      </w:r>
      <w:r w:rsidRPr="007A4223">
        <w:rPr>
          <w:rFonts w:ascii="Times New Roman" w:eastAsia="Times New Roman" w:hAnsi="Times New Roman"/>
          <w:szCs w:val="24"/>
          <w:lang w:eastAsia="ru-RU"/>
        </w:rPr>
        <w:t>определенные</w:t>
      </w:r>
      <w:r w:rsidRPr="00F14BD6">
        <w:rPr>
          <w:rFonts w:ascii="Times New Roman" w:eastAsia="Times New Roman" w:hAnsi="Times New Roman"/>
          <w:szCs w:val="24"/>
          <w:lang w:eastAsia="ru-RU"/>
        </w:rPr>
        <w:t xml:space="preserve"> в подпункте</w:t>
      </w:r>
      <w:r>
        <w:rPr>
          <w:rFonts w:ascii="Times New Roman" w:eastAsia="Times New Roman" w:hAnsi="Times New Roman"/>
          <w:szCs w:val="24"/>
          <w:lang w:eastAsia="ru-RU"/>
        </w:rPr>
        <w:t xml:space="preserve"> 2)</w:t>
      </w:r>
      <w:r w:rsidRPr="00F14BD6">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настоящего пункта 5.4, при этом </w:t>
      </w:r>
      <w:r w:rsidR="005E5AB1">
        <w:rPr>
          <w:rFonts w:ascii="Times New Roman" w:eastAsia="Times New Roman" w:hAnsi="Times New Roman"/>
          <w:szCs w:val="24"/>
          <w:lang w:eastAsia="ru-RU"/>
        </w:rPr>
        <w:t>значения Барьера отмены</w:t>
      </w:r>
      <w:r>
        <w:rPr>
          <w:rFonts w:ascii="Times New Roman" w:eastAsia="Times New Roman" w:hAnsi="Times New Roman"/>
          <w:szCs w:val="24"/>
          <w:lang w:eastAsia="ru-RU"/>
        </w:rPr>
        <w:t xml:space="preserve"> могут отличаться от установленных в отношении первого дополнительного дохода по Облигациям.</w:t>
      </w:r>
      <w:r w:rsidR="00CB0635" w:rsidRPr="00F14BD6">
        <w:rPr>
          <w:rFonts w:ascii="Times New Roman" w:eastAsia="Times New Roman" w:hAnsi="Times New Roman"/>
          <w:szCs w:val="24"/>
          <w:lang w:eastAsia="ru-RU"/>
        </w:rPr>
        <w:t xml:space="preserve"> </w:t>
      </w:r>
    </w:p>
    <w:p w14:paraId="03B1B3C0" w14:textId="0F661DBA" w:rsidR="00AE5913" w:rsidRDefault="00AE5913" w:rsidP="00490AF7">
      <w:pPr>
        <w:widowControl w:val="0"/>
        <w:autoSpaceDE w:val="0"/>
        <w:autoSpaceDN w:val="0"/>
        <w:adjustRightInd w:val="0"/>
        <w:spacing w:after="120" w:line="240" w:lineRule="auto"/>
        <w:jc w:val="both"/>
        <w:rPr>
          <w:rFonts w:ascii="Times New Roman" w:eastAsiaTheme="minorEastAsia" w:hAnsi="Times New Roman"/>
          <w:lang w:eastAsia="ru-RU"/>
        </w:rPr>
      </w:pPr>
      <w:r w:rsidRPr="00FA6BBF">
        <w:rPr>
          <w:rFonts w:ascii="Times New Roman" w:eastAsiaTheme="minorEastAsia" w:hAnsi="Times New Roman"/>
          <w:lang w:eastAsia="ru-RU"/>
        </w:rPr>
        <w:t>В случае, если до даты выплаты доходов по Облигациям наступа</w:t>
      </w:r>
      <w:r w:rsidR="00E95DEA" w:rsidRPr="00FA6BBF">
        <w:rPr>
          <w:rFonts w:ascii="Times New Roman" w:eastAsiaTheme="minorEastAsia" w:hAnsi="Times New Roman"/>
          <w:lang w:eastAsia="ru-RU"/>
        </w:rPr>
        <w:t>е</w:t>
      </w:r>
      <w:r w:rsidRPr="00FA6BBF">
        <w:rPr>
          <w:rFonts w:ascii="Times New Roman" w:eastAsiaTheme="minorEastAsia" w:hAnsi="Times New Roman"/>
          <w:lang w:eastAsia="ru-RU"/>
        </w:rPr>
        <w:t xml:space="preserve">т </w:t>
      </w:r>
      <w:r w:rsidR="00E63028">
        <w:rPr>
          <w:rFonts w:ascii="Times New Roman" w:eastAsiaTheme="minorEastAsia" w:hAnsi="Times New Roman"/>
          <w:lang w:eastAsia="ru-RU"/>
        </w:rPr>
        <w:t xml:space="preserve">Изменение источника </w:t>
      </w:r>
      <w:proofErr w:type="spellStart"/>
      <w:r w:rsidR="00E63028">
        <w:rPr>
          <w:rFonts w:ascii="Times New Roman" w:eastAsiaTheme="minorEastAsia" w:hAnsi="Times New Roman"/>
          <w:lang w:eastAsia="ru-RU"/>
        </w:rPr>
        <w:t>Референсного</w:t>
      </w:r>
      <w:proofErr w:type="spellEnd"/>
      <w:r w:rsidR="00E63028">
        <w:rPr>
          <w:rFonts w:ascii="Times New Roman" w:eastAsiaTheme="minorEastAsia" w:hAnsi="Times New Roman"/>
          <w:lang w:eastAsia="ru-RU"/>
        </w:rPr>
        <w:t xml:space="preserve"> значения</w:t>
      </w:r>
      <w:r w:rsidRPr="00FA6BBF">
        <w:rPr>
          <w:rFonts w:ascii="Times New Roman" w:eastAsiaTheme="minorEastAsia" w:hAnsi="Times New Roman"/>
          <w:lang w:eastAsia="ru-RU"/>
        </w:rPr>
        <w:t>, суммы выплат дохода</w:t>
      </w:r>
      <w:r w:rsidR="008C4DCB" w:rsidRPr="00FA6BBF">
        <w:rPr>
          <w:rFonts w:ascii="Times New Roman" w:eastAsiaTheme="minorEastAsia" w:hAnsi="Times New Roman"/>
          <w:lang w:eastAsia="ru-RU"/>
        </w:rPr>
        <w:t xml:space="preserve"> </w:t>
      </w:r>
      <w:r w:rsidRPr="00FA6BBF">
        <w:rPr>
          <w:rFonts w:ascii="Times New Roman" w:eastAsiaTheme="minorEastAsia" w:hAnsi="Times New Roman"/>
          <w:lang w:eastAsia="ru-RU"/>
        </w:rPr>
        <w:t xml:space="preserve">будут </w:t>
      </w:r>
      <w:r w:rsidR="00B8065E" w:rsidRPr="00FA6BBF">
        <w:rPr>
          <w:rFonts w:ascii="Times New Roman" w:eastAsiaTheme="minorEastAsia" w:hAnsi="Times New Roman"/>
          <w:lang w:eastAsia="ru-RU"/>
        </w:rPr>
        <w:t>определяться с уч</w:t>
      </w:r>
      <w:r w:rsidR="00576C4E">
        <w:rPr>
          <w:rFonts w:ascii="Times New Roman" w:eastAsiaTheme="minorEastAsia" w:hAnsi="Times New Roman"/>
          <w:lang w:eastAsia="ru-RU"/>
        </w:rPr>
        <w:t>е</w:t>
      </w:r>
      <w:r w:rsidR="00B8065E" w:rsidRPr="00FA6BBF">
        <w:rPr>
          <w:rFonts w:ascii="Times New Roman" w:eastAsiaTheme="minorEastAsia" w:hAnsi="Times New Roman"/>
          <w:lang w:eastAsia="ru-RU"/>
        </w:rPr>
        <w:t xml:space="preserve">том </w:t>
      </w:r>
      <w:r w:rsidRPr="00FA6BBF">
        <w:rPr>
          <w:rFonts w:ascii="Times New Roman" w:eastAsiaTheme="minorEastAsia" w:hAnsi="Times New Roman"/>
          <w:lang w:eastAsia="ru-RU"/>
        </w:rPr>
        <w:t>корректиров</w:t>
      </w:r>
      <w:r w:rsidR="00B8065E" w:rsidRPr="00FA6BBF">
        <w:rPr>
          <w:rFonts w:ascii="Times New Roman" w:eastAsiaTheme="minorEastAsia" w:hAnsi="Times New Roman"/>
          <w:lang w:eastAsia="ru-RU"/>
        </w:rPr>
        <w:t>ок</w:t>
      </w:r>
      <w:r w:rsidRPr="00FA6BBF">
        <w:rPr>
          <w:rFonts w:ascii="Times New Roman" w:eastAsiaTheme="minorEastAsia" w:hAnsi="Times New Roman"/>
          <w:lang w:eastAsia="ru-RU"/>
        </w:rPr>
        <w:t xml:space="preserve"> в соответствии с положениями </w:t>
      </w:r>
      <w:r w:rsidRPr="004C6F4E">
        <w:rPr>
          <w:rFonts w:ascii="Times New Roman" w:eastAsiaTheme="minorEastAsia" w:hAnsi="Times New Roman"/>
          <w:lang w:eastAsia="ru-RU"/>
        </w:rPr>
        <w:t xml:space="preserve">пункта </w:t>
      </w:r>
      <w:r w:rsidRPr="004C6F4E">
        <w:rPr>
          <w:rFonts w:ascii="Times New Roman" w:hAnsi="Times New Roman"/>
        </w:rPr>
        <w:t>1</w:t>
      </w:r>
      <w:r w:rsidR="004C6F4E" w:rsidRPr="004C6F4E">
        <w:rPr>
          <w:rFonts w:ascii="Times New Roman" w:hAnsi="Times New Roman"/>
        </w:rPr>
        <w:t>2</w:t>
      </w:r>
      <w:r w:rsidRPr="004C6F4E">
        <w:rPr>
          <w:rFonts w:ascii="Times New Roman" w:hAnsi="Times New Roman"/>
        </w:rPr>
        <w:t>.2</w:t>
      </w:r>
      <w:r w:rsidR="004A747E" w:rsidRPr="00FA6BBF">
        <w:rPr>
          <w:rFonts w:ascii="Times New Roman" w:eastAsiaTheme="minorEastAsia" w:hAnsi="Times New Roman"/>
          <w:lang w:eastAsia="ru-RU"/>
        </w:rPr>
        <w:t xml:space="preserve"> Решения о выпуске</w:t>
      </w:r>
      <w:r w:rsidRPr="00FA6BBF">
        <w:rPr>
          <w:rFonts w:ascii="Times New Roman" w:eastAsiaTheme="minorEastAsia" w:hAnsi="Times New Roman"/>
          <w:lang w:eastAsia="ru-RU"/>
        </w:rPr>
        <w:t>.</w:t>
      </w:r>
    </w:p>
    <w:p w14:paraId="1C3ED462" w14:textId="77777777" w:rsidR="003559A6" w:rsidRDefault="003559A6" w:rsidP="003559A6">
      <w:pPr>
        <w:widowControl w:val="0"/>
        <w:autoSpaceDE w:val="0"/>
        <w:autoSpaceDN w:val="0"/>
        <w:adjustRightInd w:val="0"/>
        <w:spacing w:after="120" w:line="240" w:lineRule="auto"/>
        <w:jc w:val="both"/>
        <w:rPr>
          <w:rFonts w:ascii="Times New Roman" w:eastAsiaTheme="minorEastAsia" w:hAnsi="Times New Roman"/>
          <w:lang w:eastAsia="ru-RU"/>
        </w:rPr>
      </w:pPr>
      <w:bookmarkStart w:id="13" w:name="_Hlk106292237"/>
      <w:r>
        <w:rPr>
          <w:rFonts w:ascii="Times New Roman" w:eastAsiaTheme="minorEastAsia" w:hAnsi="Times New Roman"/>
          <w:lang w:eastAsia="ru-RU"/>
        </w:rPr>
        <w:t>4) Дисконт</w:t>
      </w:r>
    </w:p>
    <w:p w14:paraId="31666D86"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 случае размещения Облигаций по цене ниже их номинальной стоимости по Облигациям будет выплачиваться дисконтный доход. Дисконтный доход по каждой Облигации определяется как разница между суммой, выплачиваемой при погашении Облигаций (не включая купонный и дополнительный доход, выплачиваемый при погашении или одновременно с погашением Облигаций) в расчете на одну Облигацию, и ценой размещения одной Облигации, а если такая разница будет принимать отрицательное значение, дисконтный доход будет считаться равным нулю.</w:t>
      </w:r>
    </w:p>
    <w:p w14:paraId="418470D1"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lastRenderedPageBreak/>
        <w:t>В случае, если на дату погашения Облигации учитываются на счетах депо иностранных номинальных держателей, налоговый агент РФ – депозитарий удерживает налог с доходов по дисконтным облигациям на основании статей 214.6 и 310.1 НК РФ.</w:t>
      </w:r>
    </w:p>
    <w:p w14:paraId="10E8D22D" w14:textId="77777777" w:rsidR="003559A6" w:rsidRPr="00F85AC1" w:rsidRDefault="003559A6" w:rsidP="003559A6">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Согласно п. 13 ст. 214.6 и п. 14 ст. 310.1 НК РФ налоговый агент, осуществляющий выплату дохода по Облигациям, осуществляет исчисление и уплату суммы налога в отношении всех сумм доходов, выплачиваемых по дисконтным облигациям. Доходом признается вся сумма, полученная от погашения облигации, в случае расчета налоговой базы налоговым агентом – депозитарием, не имеющим возможности учесть все расходы на приобретение облигаций.</w:t>
      </w:r>
    </w:p>
    <w:p w14:paraId="501EB327" w14:textId="0238A1B1" w:rsidR="003559A6" w:rsidRP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85AC1">
        <w:rPr>
          <w:rFonts w:ascii="Times New Roman" w:eastAsia="Times New Roman" w:hAnsi="Times New Roman"/>
          <w:szCs w:val="24"/>
          <w:lang w:eastAsia="ru-RU"/>
        </w:rPr>
        <w:t>Возврат суммы излишне уплаченного налога осуществляется налогоплательщику в порядке, установленном НК РФ.</w:t>
      </w:r>
      <w:bookmarkEnd w:id="13"/>
    </w:p>
    <w:p w14:paraId="64D7D25B" w14:textId="11A9AB4F" w:rsidR="007E1892" w:rsidRPr="00956740" w:rsidRDefault="00956740" w:rsidP="00956740">
      <w:pPr>
        <w:pStyle w:val="af"/>
        <w:spacing w:before="240"/>
        <w:outlineLvl w:val="1"/>
        <w:rPr>
          <w:b/>
          <w:color w:val="auto"/>
          <w:sz w:val="22"/>
        </w:rPr>
      </w:pPr>
      <w:r w:rsidRPr="00956740">
        <w:rPr>
          <w:b/>
          <w:color w:val="auto"/>
          <w:sz w:val="22"/>
        </w:rPr>
        <w:t>5.5</w:t>
      </w:r>
      <w:r w:rsidR="007E1892" w:rsidRPr="00956740">
        <w:rPr>
          <w:b/>
          <w:color w:val="auto"/>
          <w:sz w:val="22"/>
        </w:rPr>
        <w:t xml:space="preserve">. </w:t>
      </w:r>
      <w:r w:rsidRPr="00956740">
        <w:rPr>
          <w:b/>
          <w:color w:val="auto"/>
          <w:sz w:val="22"/>
        </w:rPr>
        <w:t>Порядок и срок выплаты дохода по облигациям</w:t>
      </w:r>
      <w:r w:rsidR="007E1892" w:rsidRPr="00956740">
        <w:rPr>
          <w:b/>
          <w:color w:val="auto"/>
          <w:sz w:val="22"/>
        </w:rPr>
        <w:t>.</w:t>
      </w:r>
    </w:p>
    <w:p w14:paraId="46ADDF06" w14:textId="44D2DC23" w:rsidR="007E1892" w:rsidRPr="004C6F4E"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Выплата купонного дохода по Облигациям производится в дату окончания купонного периода, определяемую в порядке, указанном в </w:t>
      </w:r>
      <w:r w:rsidRPr="004C6F4E">
        <w:rPr>
          <w:rFonts w:ascii="Times New Roman" w:eastAsia="Times New Roman" w:hAnsi="Times New Roman"/>
          <w:szCs w:val="24"/>
          <w:lang w:eastAsia="ru-RU"/>
        </w:rPr>
        <w:t xml:space="preserve">пункте </w:t>
      </w:r>
      <w:r w:rsidR="004C6F4E" w:rsidRPr="004C6F4E">
        <w:rPr>
          <w:rFonts w:ascii="Times New Roman" w:hAnsi="Times New Roman"/>
        </w:rPr>
        <w:t>5</w:t>
      </w:r>
      <w:r w:rsidRPr="004C6F4E">
        <w:rPr>
          <w:rFonts w:ascii="Times New Roman" w:hAnsi="Times New Roman"/>
        </w:rPr>
        <w:t>.</w:t>
      </w:r>
      <w:r w:rsidR="004C6F4E" w:rsidRPr="004C6F4E">
        <w:rPr>
          <w:rFonts w:ascii="Times New Roman" w:hAnsi="Times New Roman"/>
        </w:rPr>
        <w:t>4</w:t>
      </w:r>
      <w:r w:rsidRPr="004C6F4E">
        <w:rPr>
          <w:rFonts w:ascii="Times New Roman" w:eastAsia="Times New Roman" w:hAnsi="Times New Roman"/>
          <w:szCs w:val="24"/>
          <w:lang w:eastAsia="ru-RU"/>
        </w:rPr>
        <w:t xml:space="preserve"> Решения о выпуске.</w:t>
      </w:r>
    </w:p>
    <w:p w14:paraId="3848B641" w14:textId="1DA58B82"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035DEA">
        <w:rPr>
          <w:rFonts w:ascii="Times New Roman" w:eastAsia="Times New Roman" w:hAnsi="Times New Roman"/>
          <w:szCs w:val="24"/>
          <w:lang w:eastAsia="ru-RU"/>
        </w:rPr>
        <w:t xml:space="preserve">Выплата дополнительного дохода </w:t>
      </w:r>
      <w:r w:rsidR="00CB5D3C" w:rsidRPr="00035DEA">
        <w:rPr>
          <w:rFonts w:ascii="Times New Roman" w:eastAsia="Times New Roman" w:hAnsi="Times New Roman"/>
          <w:szCs w:val="24"/>
          <w:lang w:eastAsia="ru-RU"/>
        </w:rPr>
        <w:t>производится</w:t>
      </w:r>
      <w:r w:rsidRPr="00035DEA">
        <w:rPr>
          <w:rFonts w:ascii="Times New Roman" w:eastAsia="Times New Roman" w:hAnsi="Times New Roman"/>
          <w:szCs w:val="24"/>
          <w:lang w:eastAsia="ru-RU"/>
        </w:rPr>
        <w:t xml:space="preserve"> в Даты выплаты, </w:t>
      </w:r>
      <w:r w:rsidR="00CB5D3C" w:rsidRPr="00035DEA">
        <w:rPr>
          <w:rFonts w:ascii="Times New Roman" w:eastAsia="Times New Roman" w:hAnsi="Times New Roman"/>
          <w:szCs w:val="24"/>
          <w:lang w:eastAsia="ru-RU"/>
        </w:rPr>
        <w:t>определяемые в соответствии с Решением о ключевых условиях</w:t>
      </w:r>
      <w:r w:rsidR="00A06E33" w:rsidRPr="00035DEA">
        <w:rPr>
          <w:rFonts w:ascii="Times New Roman" w:eastAsia="Times New Roman" w:hAnsi="Times New Roman"/>
          <w:szCs w:val="24"/>
          <w:lang w:eastAsia="ru-RU"/>
        </w:rPr>
        <w:t>, или иные даты в соответствии с п</w:t>
      </w:r>
      <w:r w:rsidR="005E42C7" w:rsidRPr="00035DEA">
        <w:rPr>
          <w:rFonts w:ascii="Times New Roman" w:eastAsia="Times New Roman" w:hAnsi="Times New Roman"/>
          <w:szCs w:val="24"/>
          <w:lang w:eastAsia="ru-RU"/>
        </w:rPr>
        <w:t>унктом</w:t>
      </w:r>
      <w:r w:rsidR="00A06E33" w:rsidRPr="00035DEA">
        <w:rPr>
          <w:rFonts w:ascii="Times New Roman" w:eastAsia="Times New Roman" w:hAnsi="Times New Roman"/>
          <w:szCs w:val="24"/>
          <w:lang w:eastAsia="ru-RU"/>
        </w:rPr>
        <w:t xml:space="preserve"> </w:t>
      </w:r>
      <w:r w:rsidR="004C6F4E" w:rsidRPr="00035DEA">
        <w:rPr>
          <w:rFonts w:ascii="Times New Roman" w:hAnsi="Times New Roman"/>
        </w:rPr>
        <w:t>5</w:t>
      </w:r>
      <w:r w:rsidR="00A06E33" w:rsidRPr="00035DEA">
        <w:rPr>
          <w:rFonts w:ascii="Times New Roman" w:hAnsi="Times New Roman"/>
        </w:rPr>
        <w:t>.</w:t>
      </w:r>
      <w:r w:rsidR="004C6F4E" w:rsidRPr="00035DEA">
        <w:rPr>
          <w:rFonts w:ascii="Times New Roman" w:hAnsi="Times New Roman"/>
        </w:rPr>
        <w:t>4</w:t>
      </w:r>
      <w:r w:rsidR="00AD724A" w:rsidRPr="00035DEA">
        <w:rPr>
          <w:rFonts w:ascii="Times New Roman" w:eastAsia="Times New Roman" w:hAnsi="Times New Roman"/>
          <w:szCs w:val="24"/>
          <w:lang w:eastAsia="ru-RU"/>
        </w:rPr>
        <w:t xml:space="preserve"> Решения о выпуске</w:t>
      </w:r>
      <w:r w:rsidRPr="00035DEA">
        <w:rPr>
          <w:rFonts w:ascii="Times New Roman" w:eastAsia="Times New Roman" w:hAnsi="Times New Roman"/>
          <w:szCs w:val="24"/>
          <w:lang w:eastAsia="ru-RU"/>
        </w:rPr>
        <w:t>.</w:t>
      </w:r>
    </w:p>
    <w:p w14:paraId="5884AF62" w14:textId="219CD6A3" w:rsidR="007E1892" w:rsidRPr="00FA6BBF" w:rsidRDefault="00CB5D3C"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w:t>
      </w:r>
      <w:r w:rsidR="007E1892" w:rsidRPr="00FA6BBF">
        <w:rPr>
          <w:rFonts w:ascii="Times New Roman" w:eastAsia="Times New Roman" w:hAnsi="Times New Roman"/>
          <w:szCs w:val="24"/>
          <w:lang w:eastAsia="ru-RU"/>
        </w:rPr>
        <w:t>оход</w:t>
      </w:r>
      <w:r w:rsidRPr="00FA6BBF">
        <w:rPr>
          <w:rFonts w:ascii="Times New Roman" w:eastAsia="Times New Roman" w:hAnsi="Times New Roman"/>
          <w:szCs w:val="24"/>
          <w:lang w:eastAsia="ru-RU"/>
        </w:rPr>
        <w:t xml:space="preserve"> и дополнительный доход</w:t>
      </w:r>
      <w:r w:rsidR="007E1892" w:rsidRPr="00FA6BBF">
        <w:rPr>
          <w:rFonts w:ascii="Times New Roman" w:eastAsia="Times New Roman" w:hAnsi="Times New Roman"/>
          <w:szCs w:val="24"/>
          <w:lang w:eastAsia="ru-RU"/>
        </w:rPr>
        <w:t xml:space="preserve"> по Облигациям выплачива</w:t>
      </w:r>
      <w:r w:rsidR="00AD724A" w:rsidRPr="00FA6BBF">
        <w:rPr>
          <w:rFonts w:ascii="Times New Roman" w:eastAsia="Times New Roman" w:hAnsi="Times New Roman"/>
          <w:szCs w:val="24"/>
          <w:lang w:eastAsia="ru-RU"/>
        </w:rPr>
        <w:t>ю</w:t>
      </w:r>
      <w:r w:rsidR="007E1892" w:rsidRPr="00FA6BBF">
        <w:rPr>
          <w:rFonts w:ascii="Times New Roman" w:eastAsia="Times New Roman" w:hAnsi="Times New Roman"/>
          <w:szCs w:val="24"/>
          <w:lang w:eastAsia="ru-RU"/>
        </w:rPr>
        <w:t>тся в денежной форме. Выплаты дохода по Облигациям иным имуществом не допускаются.</w:t>
      </w:r>
    </w:p>
    <w:p w14:paraId="75491F49" w14:textId="520EFC37" w:rsidR="007E1892" w:rsidRPr="00FA6BBF"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Выплата купонного дохода и дополнительного дохода по Облигациям осуществляется в безналичной форме в валюте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w:t>
      </w:r>
    </w:p>
    <w:p w14:paraId="114227D0" w14:textId="77777777" w:rsidR="00CB5D3C"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исполняет обязанность по осуществлению выплаты доходов по Облигациям в денежной форме путем перечисления денежных средств НРД.</w:t>
      </w:r>
      <w:r w:rsidR="00CB5D3C" w:rsidRPr="00FA6BBF">
        <w:rPr>
          <w:rFonts w:ascii="Times New Roman" w:eastAsia="Times New Roman" w:hAnsi="Times New Roman"/>
          <w:szCs w:val="24"/>
          <w:lang w:eastAsia="ru-RU"/>
        </w:rPr>
        <w:t xml:space="preserve"> Местом выплаты доходов является место нахождения НРД. Владельцы Облигаций получают причитающиеся им доходы по Облигациям в денежной форме через НРД или Депозитарии, депонентами которых они являются.</w:t>
      </w:r>
    </w:p>
    <w:p w14:paraId="2232D057" w14:textId="01182120" w:rsidR="00AA6285" w:rsidRDefault="00AA6285" w:rsidP="00AA6285">
      <w:pPr>
        <w:pStyle w:val="af"/>
        <w:spacing w:after="120"/>
        <w:jc w:val="both"/>
        <w:outlineLvl w:val="9"/>
        <w:rPr>
          <w:color w:val="auto"/>
          <w:sz w:val="22"/>
        </w:rPr>
      </w:pPr>
      <w:r w:rsidRPr="005C101B">
        <w:rPr>
          <w:color w:val="auto"/>
          <w:sz w:val="22"/>
        </w:rPr>
        <w:t xml:space="preserve">Передача денежных выплат в счет </w:t>
      </w:r>
      <w:r>
        <w:rPr>
          <w:color w:val="auto"/>
          <w:sz w:val="22"/>
        </w:rPr>
        <w:t>исполнения обязательств по выплате купонного дохода и дополнительного дохода по Облигациям</w:t>
      </w:r>
      <w:r w:rsidRPr="005C101B">
        <w:rPr>
          <w:color w:val="auto"/>
          <w:sz w:val="22"/>
        </w:rPr>
        <w:t xml:space="preserve"> осуществляется </w:t>
      </w:r>
      <w:r>
        <w:rPr>
          <w:color w:val="auto"/>
          <w:sz w:val="22"/>
        </w:rPr>
        <w:t>Д</w:t>
      </w:r>
      <w:r w:rsidRPr="005C101B">
        <w:rPr>
          <w:color w:val="auto"/>
          <w:sz w:val="22"/>
        </w:rPr>
        <w:t>епозитарием в соответствии с порядком, предусмотренным ст. 8.7 Закона о РЦБ.</w:t>
      </w:r>
    </w:p>
    <w:p w14:paraId="7949F982" w14:textId="0C00D3FA" w:rsidR="007E1892" w:rsidRPr="00FA6BBF" w:rsidRDefault="007E1892" w:rsidP="00490AF7">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У Эмитента отсутствует право отказаться в одностороннем порядке от уплаты </w:t>
      </w:r>
      <w:r w:rsidR="00CB5D3C" w:rsidRPr="00FA6BBF">
        <w:rPr>
          <w:rFonts w:ascii="Times New Roman" w:eastAsia="Times New Roman" w:hAnsi="Times New Roman"/>
          <w:szCs w:val="24"/>
          <w:lang w:eastAsia="ru-RU"/>
        </w:rPr>
        <w:t>купонного дохода и (или) дополнительного дохода</w:t>
      </w:r>
      <w:r w:rsidRPr="00FA6BBF">
        <w:rPr>
          <w:rFonts w:ascii="Times New Roman" w:eastAsia="Times New Roman" w:hAnsi="Times New Roman"/>
          <w:szCs w:val="24"/>
          <w:lang w:eastAsia="ru-RU"/>
        </w:rPr>
        <w:t xml:space="preserve"> по Облигациям</w:t>
      </w:r>
      <w:r w:rsidR="00CB5D3C" w:rsidRPr="00FA6BBF">
        <w:rPr>
          <w:rFonts w:ascii="Times New Roman" w:eastAsia="Times New Roman" w:hAnsi="Times New Roman"/>
          <w:szCs w:val="24"/>
          <w:lang w:eastAsia="ru-RU"/>
        </w:rPr>
        <w:t>, если такая выплата должна быть осуществлена в соответствии с Решением о выпуске</w:t>
      </w:r>
      <w:r w:rsidRPr="00FA6BBF">
        <w:rPr>
          <w:rFonts w:ascii="Times New Roman" w:eastAsia="Times New Roman" w:hAnsi="Times New Roman"/>
          <w:szCs w:val="24"/>
          <w:lang w:eastAsia="ru-RU"/>
        </w:rPr>
        <w:t>.</w:t>
      </w:r>
    </w:p>
    <w:p w14:paraId="25F5F5FA" w14:textId="5AC34CBF" w:rsidR="007E1892" w:rsidRDefault="007E1892"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Купонный доход и дополнительный доход по неразмещенным Облигациям или по Облигациям, переведенным на 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 Эмитента в НРД, не начисляется и не выплачивается.</w:t>
      </w:r>
    </w:p>
    <w:p w14:paraId="11642317" w14:textId="18CD2E21" w:rsidR="003559A6" w:rsidRDefault="003559A6" w:rsidP="00490AF7">
      <w:pPr>
        <w:widowControl w:val="0"/>
        <w:autoSpaceDE w:val="0"/>
        <w:autoSpaceDN w:val="0"/>
        <w:adjustRightInd w:val="0"/>
        <w:spacing w:after="120" w:line="240" w:lineRule="auto"/>
        <w:jc w:val="both"/>
        <w:rPr>
          <w:rFonts w:ascii="Times New Roman" w:eastAsia="Times New Roman" w:hAnsi="Times New Roman"/>
          <w:szCs w:val="24"/>
          <w:lang w:eastAsia="ru-RU"/>
        </w:rPr>
      </w:pPr>
      <w:r w:rsidRPr="003150FB">
        <w:rPr>
          <w:rFonts w:ascii="Times New Roman" w:eastAsia="Times New Roman" w:hAnsi="Times New Roman"/>
          <w:szCs w:val="24"/>
          <w:lang w:eastAsia="ru-RU"/>
        </w:rPr>
        <w:t xml:space="preserve">Выплата дисконтного дохода отдельно от выплаты сумм погашения Облигаций не осуществляется, дисконтным доходом является часть суммы погашения Облигаций согласно </w:t>
      </w:r>
      <w:proofErr w:type="gramStart"/>
      <w:r w:rsidRPr="003150FB">
        <w:rPr>
          <w:rFonts w:ascii="Times New Roman" w:eastAsia="Times New Roman" w:hAnsi="Times New Roman"/>
          <w:szCs w:val="24"/>
          <w:lang w:eastAsia="ru-RU"/>
        </w:rPr>
        <w:t>определению дисконтного дохода</w:t>
      </w:r>
      <w:proofErr w:type="gramEnd"/>
      <w:r w:rsidRPr="003150FB">
        <w:rPr>
          <w:rFonts w:ascii="Times New Roman" w:eastAsia="Times New Roman" w:hAnsi="Times New Roman"/>
          <w:szCs w:val="24"/>
          <w:lang w:eastAsia="ru-RU"/>
        </w:rPr>
        <w:t xml:space="preserve"> в пункте 5.4 Решения о выпуске. В связи с тем, что дисконтный доход выплачивается в составе суммы погашения Облигаций, порядок и срок его выплаты соответствуют порядку и сроку погашения Облигаций согласно пунктам 5.1, 5.2, 5.3 и 5.6 Решения о выпуске.</w:t>
      </w:r>
    </w:p>
    <w:p w14:paraId="53B93952" w14:textId="4208989A" w:rsidR="005D0672" w:rsidRDefault="005D0672" w:rsidP="005D0672">
      <w:pPr>
        <w:pStyle w:val="af"/>
        <w:spacing w:before="240"/>
        <w:outlineLvl w:val="1"/>
        <w:rPr>
          <w:b/>
          <w:color w:val="auto"/>
          <w:sz w:val="22"/>
        </w:rPr>
      </w:pPr>
      <w:r w:rsidRPr="005D0672">
        <w:rPr>
          <w:b/>
          <w:color w:val="auto"/>
          <w:sz w:val="22"/>
        </w:rPr>
        <w:t>5.6. Порядок и условия досрочного погашения облигаций</w:t>
      </w:r>
    </w:p>
    <w:p w14:paraId="4C84B6B9"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Досрочное погашение Облигаций допускается только после полной оплаты Облигаций.</w:t>
      </w:r>
    </w:p>
    <w:p w14:paraId="1A62A848"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Облигации, погашенные Эмитентом досрочно, не могут быть вновь выпущены в обращение.</w:t>
      </w:r>
    </w:p>
    <w:p w14:paraId="57CD0616" w14:textId="7B68428C"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Выплата сумм досрочного погашения Облигаций производится денежными средствами в рублях Р</w:t>
      </w:r>
      <w:r w:rsidR="00D83A51">
        <w:rPr>
          <w:rFonts w:asciiTheme="majorBidi" w:eastAsia="Times New Roman" w:hAnsiTheme="majorBidi" w:cstheme="majorBidi"/>
          <w:szCs w:val="24"/>
          <w:lang w:eastAsia="ru-RU"/>
        </w:rPr>
        <w:t>Ф</w:t>
      </w:r>
      <w:r w:rsidRPr="00FA6BBF">
        <w:rPr>
          <w:rFonts w:asciiTheme="majorBidi" w:eastAsia="Times New Roman" w:hAnsiTheme="majorBidi" w:cstheme="majorBidi"/>
          <w:szCs w:val="24"/>
          <w:lang w:eastAsia="ru-RU"/>
        </w:rPr>
        <w:t xml:space="preserve"> в безналичном порядке. Возможность выбора иных форм погашения Облигаций не предусмотрена.</w:t>
      </w:r>
    </w:p>
    <w:p w14:paraId="6F6F691C"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bookmarkStart w:id="14" w:name="_Hlk30604352"/>
      <w:r w:rsidRPr="00FA6BBF">
        <w:rPr>
          <w:rFonts w:asciiTheme="majorBidi" w:eastAsia="Times New Roman" w:hAnsiTheme="majorBidi" w:cstheme="majorBidi"/>
          <w:szCs w:val="24"/>
          <w:lang w:eastAsia="ru-RU"/>
        </w:rPr>
        <w:t>При осуществлении Эмитентом досрочного погашения Облигаций записи, связанные с их досрочным погашением, вносятся НРД без поручения (распоряжения) владельцев Облигаций и Депозитариев на основании документов, подтверждающих исполнение обязательств по досрочному погашению Облигаций, и полученных требований об их досрочном погашении (при досрочном погашении по требованию владельцев Облигаций).</w:t>
      </w:r>
    </w:p>
    <w:p w14:paraId="20203F53"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lastRenderedPageBreak/>
        <w:t>Списание погашаемых Облигаций с лицевого счета (счета депо) Депозитария таких Облигаций является основанием для осуществления Депозитарием записи о прекращении прав на погашаемые облигации по счетам депо депонента без поручения последнего.</w:t>
      </w:r>
    </w:p>
    <w:bookmarkEnd w:id="14"/>
    <w:p w14:paraId="102A193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денежных средств Эмитента.</w:t>
      </w:r>
    </w:p>
    <w:p w14:paraId="3A160017"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Для осуществления указанного перевода Эмитент не позднее, чем до даты окончания срока на досрочное погашение Облигаций обязан зачислить необходимую сумму средств на свой счет в НРД.</w:t>
      </w:r>
    </w:p>
    <w:p w14:paraId="790E332A" w14:textId="69CDEEEA"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Владельцы и иные лица, осуществляющие в соответствии с федеральными законами права по Облигациям, получают причитающиеся им денежные выплаты в счет досрочного погашения Облигаций через Депозитарий, депонентами которого они являются. Для получения выплат по Облигациям указанные лица должны иметь банковский счет в российских рублях.</w:t>
      </w:r>
    </w:p>
    <w:p w14:paraId="30CDD708"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Депозитарный договор между депозитарием, осуществляющим учет прав на ценные бумаги, и депонентом должен содержать порядок передачи депоненту выплат по ценным бумагам.</w:t>
      </w:r>
    </w:p>
    <w:p w14:paraId="63BF22A6" w14:textId="4569BBE4" w:rsidR="007C3C68" w:rsidRPr="0074415E" w:rsidRDefault="007C3C68" w:rsidP="007C3C68">
      <w:pPr>
        <w:autoSpaceDE w:val="0"/>
        <w:autoSpaceDN w:val="0"/>
        <w:adjustRightInd w:val="0"/>
        <w:spacing w:after="120" w:line="240" w:lineRule="auto"/>
        <w:jc w:val="both"/>
        <w:rPr>
          <w:rFonts w:asciiTheme="majorBidi" w:eastAsia="Times New Roman" w:hAnsiTheme="majorBidi" w:cstheme="majorBidi"/>
          <w:szCs w:val="24"/>
          <w:lang w:eastAsia="ru-RU"/>
        </w:rPr>
      </w:pPr>
      <w:r w:rsidRPr="00FA6BBF">
        <w:rPr>
          <w:rFonts w:asciiTheme="majorBidi" w:eastAsia="Times New Roman" w:hAnsiTheme="majorBidi" w:cstheme="majorBidi"/>
          <w:szCs w:val="24"/>
          <w:lang w:eastAsia="ru-RU"/>
        </w:rPr>
        <w:t>Эмитент исполняет обязанность по осуществлению денежных выплат в счет досрочного погашения Облигаций путем перечисления денежных средств НРД. Указанная обязанность считается исполненной Эмитентом с даты поступления денежных средств на счет НРД.</w:t>
      </w:r>
    </w:p>
    <w:p w14:paraId="5E2C3F44" w14:textId="233A23A1" w:rsidR="007C3C68" w:rsidRPr="00EF6437" w:rsidRDefault="007C3C68" w:rsidP="007C3C68">
      <w:pPr>
        <w:pStyle w:val="af"/>
        <w:spacing w:after="120"/>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1</w:t>
      </w:r>
      <w:r w:rsidRPr="00EF6437">
        <w:rPr>
          <w:b/>
          <w:color w:val="auto"/>
          <w:sz w:val="22"/>
        </w:rPr>
        <w:t>. Порядок досрочного погашения облигаций по требованию владельцев облигаций.</w:t>
      </w:r>
    </w:p>
    <w:p w14:paraId="6283EF57" w14:textId="77777777"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Основанием возникновения у Эмитента обязательства по досрочному погашению Облигаций по требованию их владельцев является любое из следующих обстоятельств:</w:t>
      </w:r>
    </w:p>
    <w:p w14:paraId="7A81BC10" w14:textId="55B9728D" w:rsidR="007C3C68" w:rsidRPr="00FA6BBF" w:rsidRDefault="007C3C68" w:rsidP="007C3C68">
      <w:pPr>
        <w:autoSpaceDE w:val="0"/>
        <w:autoSpaceDN w:val="0"/>
        <w:adjustRightInd w:val="0"/>
        <w:spacing w:after="120" w:line="240" w:lineRule="auto"/>
        <w:jc w:val="both"/>
        <w:rPr>
          <w:rFonts w:ascii="Times New Roman" w:eastAsia="Times New Roman" w:hAnsi="Times New Roman"/>
          <w:szCs w:val="24"/>
          <w:lang w:eastAsia="ru-RU"/>
        </w:rPr>
      </w:pPr>
      <w:r w:rsidRPr="00C66504">
        <w:rPr>
          <w:rFonts w:ascii="Times New Roman" w:eastAsia="Times New Roman" w:hAnsi="Times New Roman"/>
          <w:szCs w:val="24"/>
          <w:lang w:eastAsia="ru-RU"/>
        </w:rPr>
        <w:t>1) несвоевременное исполнение Эмитентом обязательств по выплате</w:t>
      </w:r>
      <w:r w:rsidR="00962F20" w:rsidRPr="00F57537">
        <w:rPr>
          <w:rFonts w:ascii="Times New Roman" w:eastAsia="Times New Roman" w:hAnsi="Times New Roman"/>
          <w:szCs w:val="24"/>
          <w:lang w:eastAsia="ru-RU"/>
        </w:rPr>
        <w:t xml:space="preserve"> </w:t>
      </w:r>
      <w:r w:rsidR="00444508">
        <w:rPr>
          <w:rFonts w:ascii="Times New Roman" w:eastAsia="Times New Roman" w:hAnsi="Times New Roman"/>
          <w:szCs w:val="24"/>
          <w:lang w:eastAsia="ru-RU"/>
        </w:rPr>
        <w:t xml:space="preserve">процентного </w:t>
      </w:r>
      <w:r w:rsidRPr="00C66504">
        <w:rPr>
          <w:rFonts w:ascii="Times New Roman" w:eastAsia="Times New Roman" w:hAnsi="Times New Roman"/>
          <w:szCs w:val="24"/>
          <w:lang w:eastAsia="ru-RU"/>
        </w:rPr>
        <w:t xml:space="preserve">дохода </w:t>
      </w:r>
      <w:r w:rsidR="0011741A">
        <w:rPr>
          <w:rFonts w:ascii="Times New Roman" w:eastAsia="Times New Roman" w:hAnsi="Times New Roman"/>
          <w:szCs w:val="24"/>
          <w:lang w:eastAsia="ru-RU"/>
        </w:rPr>
        <w:t xml:space="preserve">(купонного дохода, дополнительного дохода, дополнительного дохода-2 (если применим)) </w:t>
      </w:r>
      <w:r w:rsidRPr="00C66504">
        <w:rPr>
          <w:rFonts w:ascii="Times New Roman" w:eastAsia="Times New Roman" w:hAnsi="Times New Roman"/>
          <w:szCs w:val="24"/>
          <w:lang w:eastAsia="ru-RU"/>
        </w:rPr>
        <w:t>по Облигациям, если просрочка продолжается более 10 (десяти) Рабочих дней;</w:t>
      </w:r>
    </w:p>
    <w:p w14:paraId="710DFC41" w14:textId="4ADBBB46" w:rsidR="007C3C68" w:rsidRPr="00FA6BBF" w:rsidRDefault="007C3C68" w:rsidP="0074415E">
      <w:pPr>
        <w:autoSpaceDE w:val="0"/>
        <w:autoSpaceDN w:val="0"/>
        <w:adjustRightInd w:val="0"/>
        <w:spacing w:after="120" w:line="240" w:lineRule="auto"/>
        <w:jc w:val="both"/>
        <w:rPr>
          <w:rFonts w:ascii="Times New Roman" w:eastAsia="Times New Roman" w:hAnsi="Times New Roman"/>
          <w:szCs w:val="24"/>
          <w:lang w:eastAsia="ru-RU"/>
        </w:rPr>
      </w:pPr>
      <w:r w:rsidRPr="007C3C68">
        <w:rPr>
          <w:rFonts w:ascii="Times New Roman" w:eastAsia="Times New Roman" w:hAnsi="Times New Roman"/>
          <w:szCs w:val="24"/>
          <w:lang w:eastAsia="ru-RU"/>
        </w:rPr>
        <w:t>2) просрочка исполнения обязательства Эмитентом по приобретению Облигаций на срок более 10 (десяти) Рабочих дней</w:t>
      </w:r>
      <w:r w:rsidR="00AC0230">
        <w:rPr>
          <w:rFonts w:ascii="Times New Roman" w:eastAsia="Times New Roman" w:hAnsi="Times New Roman"/>
          <w:szCs w:val="24"/>
          <w:lang w:eastAsia="ru-RU"/>
        </w:rPr>
        <w:t>.</w:t>
      </w:r>
    </w:p>
    <w:p w14:paraId="02AA91EA" w14:textId="77777777"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3) реорганизация Эмитента в форме выделения, присоединения, преобразования, слияния или разделения, за исключением случаев, когда в соответствии с положениями законодательства Российской Федерации владельцы облигаций не могут требовать их досрочного погашения в случае реорганизации эмитента (в том числе эмитента – кредитной организации).</w:t>
      </w:r>
    </w:p>
    <w:p w14:paraId="64AC7D9F" w14:textId="4940A551"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4) при наличии представителя владельцев Облигаций, </w:t>
      </w:r>
      <w:proofErr w:type="spellStart"/>
      <w:r w:rsidRPr="007A4273">
        <w:rPr>
          <w:rFonts w:ascii="Times New Roman" w:eastAsia="Times New Roman" w:hAnsi="Times New Roman"/>
          <w:szCs w:val="24"/>
          <w:lang w:eastAsia="ru-RU"/>
        </w:rPr>
        <w:t>неопределение</w:t>
      </w:r>
      <w:proofErr w:type="spellEnd"/>
      <w:r w:rsidRPr="007A4273">
        <w:rPr>
          <w:rFonts w:ascii="Times New Roman" w:eastAsia="Times New Roman" w:hAnsi="Times New Roman"/>
          <w:szCs w:val="24"/>
          <w:lang w:eastAsia="ru-RU"/>
        </w:rPr>
        <w:t xml:space="preserve"> Эмитентом в течение 60 (шестидесяти)</w:t>
      </w:r>
      <w:r w:rsidR="00354942">
        <w:rPr>
          <w:rFonts w:ascii="Times New Roman" w:eastAsia="Times New Roman" w:hAnsi="Times New Roman"/>
          <w:szCs w:val="24"/>
          <w:lang w:eastAsia="ru-RU"/>
        </w:rPr>
        <w:t xml:space="preserve"> </w:t>
      </w:r>
      <w:r w:rsidRPr="007A4273">
        <w:rPr>
          <w:rFonts w:ascii="Times New Roman" w:eastAsia="Times New Roman" w:hAnsi="Times New Roman"/>
          <w:szCs w:val="24"/>
          <w:lang w:eastAsia="ru-RU"/>
        </w:rPr>
        <w:t xml:space="preserve">дней со дня наступления обстоятельств, указанных в п.1 ст. 29.4 Закона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нового представителя владельцев Облигаций взамен ранее определенного Эмитентом представителя владельцев Облигаций.</w:t>
      </w:r>
    </w:p>
    <w:p w14:paraId="485C1EC5" w14:textId="7AFCF908"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5) при наличии листинга Облигаций, </w:t>
      </w:r>
      <w:proofErr w:type="spellStart"/>
      <w:r w:rsidRPr="007A4273">
        <w:rPr>
          <w:rFonts w:ascii="Times New Roman" w:eastAsia="Times New Roman" w:hAnsi="Times New Roman"/>
          <w:szCs w:val="24"/>
          <w:lang w:eastAsia="ru-RU"/>
        </w:rPr>
        <w:t>делистинг</w:t>
      </w:r>
      <w:proofErr w:type="spellEnd"/>
      <w:r w:rsidRPr="007A4273">
        <w:rPr>
          <w:rFonts w:ascii="Times New Roman" w:eastAsia="Times New Roman" w:hAnsi="Times New Roman"/>
          <w:szCs w:val="24"/>
          <w:lang w:eastAsia="ru-RU"/>
        </w:rPr>
        <w:t xml:space="preserve"> Облигаций в связи с нарушением Эмитентом требований по раскрытию информации, установленных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(или) правилами организатора торговли. </w:t>
      </w:r>
    </w:p>
    <w:p w14:paraId="11154C87" w14:textId="7F3A902B" w:rsidR="00975895" w:rsidRPr="007A4273" w:rsidRDefault="00975895" w:rsidP="00975895">
      <w:pPr>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 xml:space="preserve">6) иные основания для возникновения у Эмитента обязательств по досрочному погашению Облигаций по требованию их владельцев, предусмотренные ГК РФ, Законом о </w:t>
      </w:r>
      <w:r w:rsidR="00354942">
        <w:rPr>
          <w:rFonts w:ascii="Times New Roman" w:eastAsia="Times New Roman" w:hAnsi="Times New Roman"/>
          <w:szCs w:val="24"/>
          <w:lang w:eastAsia="ru-RU"/>
        </w:rPr>
        <w:t>РЦБ</w:t>
      </w:r>
      <w:r w:rsidRPr="007A4273">
        <w:rPr>
          <w:rFonts w:ascii="Times New Roman" w:eastAsia="Times New Roman" w:hAnsi="Times New Roman"/>
          <w:szCs w:val="24"/>
          <w:lang w:eastAsia="ru-RU"/>
        </w:rPr>
        <w:t xml:space="preserve"> и иными нормативно-правовыми актами, действующими в Российской Федерации.</w:t>
      </w:r>
    </w:p>
    <w:p w14:paraId="79258C2A" w14:textId="77777777" w:rsidR="00975895" w:rsidRPr="007A4273" w:rsidRDefault="00975895" w:rsidP="00975895">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7A4273">
        <w:rPr>
          <w:rFonts w:asciiTheme="majorBidi" w:eastAsia="Times New Roman" w:hAnsiTheme="majorBidi" w:cstheme="majorBidi"/>
          <w:szCs w:val="24"/>
          <w:u w:val="single"/>
          <w:lang w:eastAsia="ru-RU"/>
        </w:rPr>
        <w:t>Стоимость (порядок определения стоимости) досрочного погашения Облигаций</w:t>
      </w:r>
    </w:p>
    <w:p w14:paraId="307F1F25"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7A4273">
        <w:rPr>
          <w:rFonts w:ascii="Times New Roman" w:eastAsia="Times New Roman" w:hAnsi="Times New Roman"/>
          <w:szCs w:val="24"/>
          <w:lang w:eastAsia="ru-RU"/>
        </w:rPr>
        <w:t>Досрочное погашение каждой Облигации по требованию ее владельца производится в рублях по следующей формуле:</w:t>
      </w:r>
    </w:p>
    <w:p w14:paraId="17DA99E6" w14:textId="77777777" w:rsidR="00975895" w:rsidRPr="007A4273" w:rsidRDefault="00975895" w:rsidP="00975895">
      <w:pPr>
        <w:widowControl w:val="0"/>
        <w:autoSpaceDE w:val="0"/>
        <w:autoSpaceDN w:val="0"/>
        <w:adjustRightInd w:val="0"/>
        <w:spacing w:after="120" w:line="240" w:lineRule="auto"/>
        <w:ind w:left="709"/>
        <w:jc w:val="both"/>
        <w:rPr>
          <w:rFonts w:ascii="Times New Roman" w:eastAsia="Times New Roman" w:hAnsi="Times New Roman"/>
          <w:szCs w:val="24"/>
          <w:lang w:eastAsia="ru-RU"/>
        </w:rPr>
      </w:pPr>
      <w:r w:rsidRPr="007A4273">
        <w:rPr>
          <w:rFonts w:ascii="Times New Roman" w:eastAsia="Times New Roman" w:hAnsi="Times New Roman"/>
          <w:bCs/>
          <w:iCs/>
          <w:szCs w:val="24"/>
          <w:lang w:eastAsia="ru-RU"/>
        </w:rPr>
        <w:t xml:space="preserve">Стоимость досрочного погашения = </w:t>
      </w:r>
      <w:r w:rsidRPr="007A4273">
        <w:rPr>
          <w:rFonts w:ascii="Times New Roman" w:eastAsia="Times New Roman" w:hAnsi="Times New Roman"/>
          <w:bCs/>
          <w:iCs/>
          <w:szCs w:val="24"/>
          <w:lang w:val="en-US" w:eastAsia="ru-RU"/>
        </w:rPr>
        <w:t>S</w:t>
      </w:r>
      <w:r w:rsidRPr="007A4273">
        <w:rPr>
          <w:rFonts w:ascii="Times New Roman" w:eastAsia="Times New Roman" w:hAnsi="Times New Roman"/>
          <w:bCs/>
          <w:iCs/>
          <w:szCs w:val="24"/>
          <w:lang w:eastAsia="ru-RU"/>
        </w:rPr>
        <w:t xml:space="preserve"> * (1 – (1,5 * G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w:t>
      </w:r>
      <w:r w:rsidRPr="007A4273">
        <w:rPr>
          <w:rFonts w:ascii="Times New Roman" w:eastAsia="Times New Roman" w:hAnsi="Times New Roman"/>
          <w:bCs/>
          <w:iCs/>
          <w:szCs w:val="24"/>
          <w:lang w:eastAsia="ru-RU"/>
        </w:rPr>
        <w:t>), где:</w:t>
      </w:r>
    </w:p>
    <w:p w14:paraId="04465D47" w14:textId="2A253F49" w:rsidR="00354942" w:rsidRDefault="00975895" w:rsidP="00354942">
      <w:pPr>
        <w:pStyle w:val="ConsPlusNormal"/>
        <w:ind w:left="709" w:hanging="1"/>
        <w:jc w:val="both"/>
        <w:rPr>
          <w:bCs/>
          <w:iCs/>
          <w:sz w:val="22"/>
          <w:szCs w:val="24"/>
        </w:rPr>
      </w:pPr>
      <w:r w:rsidRPr="006D465B">
        <w:rPr>
          <w:bCs/>
          <w:iCs/>
          <w:szCs w:val="24"/>
          <w:lang w:val="en-US"/>
        </w:rPr>
        <w:t>S</w:t>
      </w:r>
      <w:r w:rsidRPr="006D465B">
        <w:rPr>
          <w:bCs/>
          <w:iCs/>
          <w:szCs w:val="24"/>
        </w:rPr>
        <w:t xml:space="preserve"> – </w:t>
      </w:r>
      <w:r w:rsidR="00354942" w:rsidRPr="009C577E">
        <w:rPr>
          <w:bCs/>
          <w:iCs/>
          <w:sz w:val="22"/>
          <w:szCs w:val="24"/>
        </w:rPr>
        <w:t xml:space="preserve">размер выплат по Облигациям при их погашении, определенный Расчетным агентом без учета накопленного купонного дохода способом, установленным в пункте 5.3.1 Решения о выпуске, как если бы досрочное погашение Облигаций осуществлялось в Дату погашения. Эмитент обязан погасить Облигации, предъявленные к досрочному погашению, в соответствии </w:t>
      </w:r>
      <w:r w:rsidR="00354942" w:rsidRPr="009C577E">
        <w:rPr>
          <w:bCs/>
          <w:iCs/>
          <w:sz w:val="22"/>
          <w:szCs w:val="24"/>
        </w:rPr>
        <w:lastRenderedPageBreak/>
        <w:t xml:space="preserve">с действующим законодательством Российской Федерации на 7 (Седьмой) </w:t>
      </w:r>
      <w:r w:rsidR="00A96DF1">
        <w:rPr>
          <w:bCs/>
          <w:iCs/>
          <w:sz w:val="22"/>
          <w:szCs w:val="24"/>
        </w:rPr>
        <w:t>Р</w:t>
      </w:r>
      <w:r w:rsidR="00354942" w:rsidRPr="009C577E">
        <w:rPr>
          <w:bCs/>
          <w:iCs/>
          <w:sz w:val="22"/>
          <w:szCs w:val="24"/>
        </w:rPr>
        <w:t xml:space="preserve">абочий день с даты получения соответствующего требования о погашении. </w:t>
      </w:r>
    </w:p>
    <w:p w14:paraId="3FA86A66" w14:textId="6F8DF29A" w:rsidR="00975895" w:rsidRPr="007A4273" w:rsidRDefault="00975895" w:rsidP="00354942">
      <w:pPr>
        <w:widowControl w:val="0"/>
        <w:autoSpaceDE w:val="0"/>
        <w:autoSpaceDN w:val="0"/>
        <w:adjustRightInd w:val="0"/>
        <w:spacing w:after="120" w:line="240" w:lineRule="auto"/>
        <w:ind w:left="709"/>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 xml:space="preserve">G – ставка бескупонной доходности на срок </w:t>
      </w:r>
      <w:r w:rsidRPr="007A4273">
        <w:rPr>
          <w:rFonts w:ascii="Times New Roman" w:eastAsia="Times New Roman" w:hAnsi="Times New Roman"/>
          <w:bCs/>
          <w:iCs/>
          <w:szCs w:val="24"/>
          <w:lang w:val="en-US" w:eastAsia="ru-RU"/>
        </w:rPr>
        <w:t>T</w:t>
      </w:r>
      <w:r w:rsidRPr="007A4273">
        <w:rPr>
          <w:rFonts w:ascii="Times New Roman" w:eastAsia="Times New Roman" w:hAnsi="Times New Roman"/>
          <w:bCs/>
          <w:iCs/>
          <w:szCs w:val="24"/>
          <w:lang w:eastAsia="ru-RU"/>
        </w:rPr>
        <w:t xml:space="preserve"> = </w:t>
      </w:r>
      <w:r w:rsidRPr="007A4273">
        <w:rPr>
          <w:rFonts w:ascii="Times New Roman" w:hAnsi="Times New Roman"/>
          <w:szCs w:val="24"/>
        </w:rPr>
        <w:t>(T</w:t>
      </w:r>
      <w:r w:rsidRPr="007A4273">
        <w:rPr>
          <w:rFonts w:ascii="Times New Roman" w:hAnsi="Times New Roman"/>
          <w:szCs w:val="24"/>
          <w:lang w:val="en-US"/>
        </w:rPr>
        <w:t>fin</w:t>
      </w:r>
      <w:r w:rsidRPr="007A4273">
        <w:rPr>
          <w:rFonts w:ascii="Times New Roman" w:hAnsi="Times New Roman"/>
          <w:szCs w:val="24"/>
        </w:rPr>
        <w:t xml:space="preserve"> – T1) / 365, </w:t>
      </w:r>
      <w:r w:rsidRPr="007A4273">
        <w:rPr>
          <w:rFonts w:ascii="Times New Roman" w:eastAsia="Times New Roman" w:hAnsi="Times New Roman"/>
          <w:bCs/>
          <w:iCs/>
          <w:szCs w:val="24"/>
          <w:lang w:eastAsia="ru-RU"/>
        </w:rPr>
        <w:t xml:space="preserve">в процентах годовых, определяемая </w:t>
      </w:r>
      <w:r w:rsidR="00DC7D3C">
        <w:rPr>
          <w:rFonts w:ascii="Times New Roman" w:eastAsia="Times New Roman" w:hAnsi="Times New Roman"/>
          <w:bCs/>
          <w:iCs/>
          <w:szCs w:val="24"/>
          <w:lang w:eastAsia="ru-RU"/>
        </w:rPr>
        <w:t xml:space="preserve">Публичным акционерным обществом </w:t>
      </w:r>
      <w:r w:rsidR="002372C1" w:rsidRPr="000D61B9">
        <w:rPr>
          <w:rFonts w:ascii="Times New Roman" w:eastAsia="Times New Roman" w:hAnsi="Times New Roman"/>
          <w:szCs w:val="24"/>
          <w:lang w:eastAsia="ru-RU"/>
        </w:rPr>
        <w:t>«Московск</w:t>
      </w:r>
      <w:r w:rsidR="00DC7D3C">
        <w:rPr>
          <w:rFonts w:ascii="Times New Roman" w:eastAsia="Times New Roman" w:hAnsi="Times New Roman"/>
          <w:szCs w:val="24"/>
          <w:lang w:eastAsia="ru-RU"/>
        </w:rPr>
        <w:t>ая</w:t>
      </w:r>
      <w:r w:rsidR="002372C1" w:rsidRPr="000D61B9">
        <w:rPr>
          <w:rFonts w:ascii="Times New Roman" w:eastAsia="Times New Roman" w:hAnsi="Times New Roman"/>
          <w:szCs w:val="24"/>
          <w:lang w:eastAsia="ru-RU"/>
        </w:rPr>
        <w:t xml:space="preserve"> Бирж</w:t>
      </w:r>
      <w:r w:rsidR="00DC7D3C">
        <w:rPr>
          <w:rFonts w:ascii="Times New Roman" w:eastAsia="Times New Roman" w:hAnsi="Times New Roman"/>
          <w:szCs w:val="24"/>
          <w:lang w:eastAsia="ru-RU"/>
        </w:rPr>
        <w:t>а</w:t>
      </w:r>
      <w:r w:rsidR="002372C1" w:rsidRPr="000D61B9">
        <w:rPr>
          <w:rFonts w:ascii="Times New Roman" w:eastAsia="Times New Roman" w:hAnsi="Times New Roman"/>
          <w:szCs w:val="24"/>
          <w:lang w:eastAsia="ru-RU"/>
        </w:rPr>
        <w:t xml:space="preserve"> ММВБ-РТС» (далее – ПАО «Московская Биржа</w:t>
      </w:r>
      <w:proofErr w:type="gramStart"/>
      <w:r w:rsidR="00C478A6">
        <w:rPr>
          <w:rFonts w:ascii="Times New Roman" w:eastAsia="Times New Roman" w:hAnsi="Times New Roman"/>
          <w:szCs w:val="24"/>
          <w:lang w:eastAsia="ru-RU"/>
        </w:rPr>
        <w:t>»</w:t>
      </w:r>
      <w:r w:rsidR="002372C1" w:rsidRPr="000D61B9">
        <w:rPr>
          <w:rFonts w:ascii="Times New Roman" w:eastAsia="Times New Roman" w:hAnsi="Times New Roman"/>
          <w:szCs w:val="24"/>
          <w:lang w:eastAsia="ru-RU"/>
        </w:rPr>
        <w:t>)</w:t>
      </w:r>
      <w:r w:rsidRPr="007A4273">
        <w:rPr>
          <w:rFonts w:ascii="Times New Roman" w:eastAsia="Times New Roman" w:hAnsi="Times New Roman"/>
          <w:bCs/>
          <w:iCs/>
          <w:szCs w:val="24"/>
          <w:lang w:eastAsia="ru-RU"/>
        </w:rPr>
        <w:t>по</w:t>
      </w:r>
      <w:proofErr w:type="gramEnd"/>
      <w:r w:rsidRPr="007A4273">
        <w:rPr>
          <w:rFonts w:ascii="Times New Roman" w:eastAsia="Times New Roman" w:hAnsi="Times New Roman"/>
          <w:bCs/>
          <w:iCs/>
          <w:szCs w:val="24"/>
          <w:lang w:eastAsia="ru-RU"/>
        </w:rPr>
        <w:t xml:space="preserve"> состоянию на 2-й (второй) Рабочий день с даты предъявления Требования о погашении. В случае отсутствия публикации ставки бескупонной доходности на официальном сайте </w:t>
      </w:r>
      <w:r w:rsidR="00DC7D3C">
        <w:rPr>
          <w:rFonts w:ascii="Times New Roman" w:eastAsia="Times New Roman" w:hAnsi="Times New Roman"/>
          <w:szCs w:val="24"/>
          <w:lang w:eastAsia="ru-RU"/>
        </w:rPr>
        <w:t>«ПАО «Московская Биржа»</w:t>
      </w:r>
      <w:r w:rsidR="002372C1" w:rsidRPr="000D61B9">
        <w:rPr>
          <w:rFonts w:ascii="Times New Roman" w:eastAsia="Times New Roman" w:hAnsi="Times New Roman"/>
          <w:szCs w:val="24"/>
          <w:lang w:eastAsia="ru-RU"/>
        </w:rPr>
        <w:t xml:space="preserve"> </w:t>
      </w:r>
      <w:r w:rsidRPr="007A4273">
        <w:rPr>
          <w:rFonts w:ascii="Times New Roman" w:eastAsia="Times New Roman" w:hAnsi="Times New Roman"/>
          <w:bCs/>
          <w:iCs/>
          <w:szCs w:val="24"/>
          <w:lang w:eastAsia="ru-RU"/>
        </w:rPr>
        <w:t xml:space="preserve">применяется Ключевая ставка Банка России по состоянию на указанную дату; </w:t>
      </w:r>
    </w:p>
    <w:p w14:paraId="3B069E13" w14:textId="77777777"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T1 – 7-й Рабочий день с даты предъявления Требования о погашении;</w:t>
      </w:r>
    </w:p>
    <w:p w14:paraId="07EB22A3" w14:textId="6002719F" w:rsidR="00975895" w:rsidRPr="007A4273" w:rsidRDefault="00975895" w:rsidP="00975895">
      <w:pPr>
        <w:widowControl w:val="0"/>
        <w:autoSpaceDE w:val="0"/>
        <w:autoSpaceDN w:val="0"/>
        <w:adjustRightInd w:val="0"/>
        <w:spacing w:after="120" w:line="240" w:lineRule="auto"/>
        <w:ind w:left="708"/>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Т</w:t>
      </w:r>
      <w:r w:rsidRPr="007A4273">
        <w:rPr>
          <w:rFonts w:ascii="Times New Roman" w:eastAsia="Times New Roman" w:hAnsi="Times New Roman"/>
          <w:bCs/>
          <w:iCs/>
          <w:szCs w:val="24"/>
          <w:lang w:val="en-US" w:eastAsia="ru-RU"/>
        </w:rPr>
        <w:t>fin</w:t>
      </w:r>
      <w:r w:rsidRPr="007A4273">
        <w:rPr>
          <w:rFonts w:ascii="Times New Roman" w:eastAsia="Times New Roman" w:hAnsi="Times New Roman"/>
          <w:bCs/>
          <w:iCs/>
          <w:szCs w:val="24"/>
          <w:lang w:eastAsia="ru-RU"/>
        </w:rPr>
        <w:t xml:space="preserve"> – </w:t>
      </w:r>
      <w:r w:rsidR="00354942" w:rsidRPr="00354942">
        <w:rPr>
          <w:rFonts w:ascii="Times New Roman" w:eastAsia="Times New Roman" w:hAnsi="Times New Roman"/>
          <w:bCs/>
          <w:iCs/>
          <w:szCs w:val="24"/>
          <w:lang w:eastAsia="ru-RU"/>
        </w:rPr>
        <w:t>Дата, определяемая Эмитентом согласно пункту 5.2 Решения о выпуске в Решении о ключевых условиях.</w:t>
      </w:r>
    </w:p>
    <w:p w14:paraId="629C71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Стоимость досрочного погашения Облигации может быть меньше номинальной стоимости Облигации.</w:t>
      </w:r>
    </w:p>
    <w:p w14:paraId="26BFD99F" w14:textId="77777777" w:rsidR="00975895" w:rsidRPr="007A4273"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Если при расчете стоимости досрочного погашения Облигаций по формуле, приведенной выше, стоимость досрочного погашения одной Облигации будет меньше или равна 0 (нулю), то стоимость погашения одной Облигации признается равной 0 (нулю) рублей.</w:t>
      </w:r>
    </w:p>
    <w:p w14:paraId="290C8214" w14:textId="5537DAFF"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При досрочном погашении Облигаций по требованию их владельцев выплачивается накопленный купонный доход, который рассчитывается в соответствии с пунктом 12.1 Решения о выпуске</w:t>
      </w:r>
      <w:r w:rsidR="00A26306">
        <w:rPr>
          <w:rFonts w:ascii="Times New Roman" w:eastAsia="Times New Roman" w:hAnsi="Times New Roman"/>
          <w:bCs/>
          <w:iCs/>
          <w:szCs w:val="24"/>
          <w:lang w:eastAsia="ru-RU"/>
        </w:rPr>
        <w:t>:</w:t>
      </w:r>
      <w:r w:rsidRPr="007A4273">
        <w:rPr>
          <w:rFonts w:ascii="Times New Roman" w:eastAsia="Times New Roman" w:hAnsi="Times New Roman"/>
          <w:bCs/>
          <w:iCs/>
          <w:szCs w:val="24"/>
          <w:lang w:eastAsia="ru-RU"/>
        </w:rPr>
        <w:t xml:space="preserve"> </w:t>
      </w:r>
    </w:p>
    <w:p w14:paraId="4ACDC25B" w14:textId="77777777"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по состоянию на дату досрочного погашения Облигаций,</w:t>
      </w:r>
    </w:p>
    <w:p w14:paraId="42B7DD0F" w14:textId="4AF597CF" w:rsidR="00A26306" w:rsidRPr="00A26306" w:rsidRDefault="00A26306" w:rsidP="00A26306">
      <w:pPr>
        <w:pStyle w:val="ab"/>
        <w:widowControl w:val="0"/>
        <w:numPr>
          <w:ilvl w:val="0"/>
          <w:numId w:val="60"/>
        </w:numPr>
        <w:autoSpaceDE w:val="0"/>
        <w:autoSpaceDN w:val="0"/>
        <w:adjustRightInd w:val="0"/>
        <w:spacing w:after="120" w:line="240" w:lineRule="auto"/>
        <w:jc w:val="both"/>
        <w:rPr>
          <w:rFonts w:ascii="Times New Roman" w:eastAsia="Times New Roman" w:hAnsi="Times New Roman"/>
          <w:bCs/>
          <w:iCs/>
          <w:szCs w:val="24"/>
          <w:lang w:eastAsia="ru-RU"/>
        </w:rPr>
      </w:pPr>
      <w:r w:rsidRPr="00A26306">
        <w:rPr>
          <w:rFonts w:ascii="Times New Roman" w:eastAsia="Times New Roman" w:hAnsi="Times New Roman"/>
          <w:bCs/>
          <w:iCs/>
          <w:szCs w:val="24"/>
          <w:lang w:eastAsia="ru-RU"/>
        </w:rPr>
        <w:t>а в случае, если датой досрочного погашения Облигаций является дата, наступающая после окончания купонного периода в соответствии пунктом 5.4 Решения о выпуске, - по состоянию на дату погашения Облигаций, определенную Эмитентом в Решении о ключевых условиях.</w:t>
      </w:r>
    </w:p>
    <w:p w14:paraId="34BA3D2F" w14:textId="6E67C688" w:rsidR="00DA7C92" w:rsidRPr="007A4273" w:rsidRDefault="00DA7C92"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При досрочном погашении Облигаций по требованию их владельцев дополнительный доход </w:t>
      </w:r>
      <w:r w:rsidR="0011741A">
        <w:rPr>
          <w:rFonts w:ascii="Times New Roman" w:eastAsia="Times New Roman" w:hAnsi="Times New Roman"/>
          <w:bCs/>
          <w:iCs/>
          <w:szCs w:val="24"/>
          <w:lang w:eastAsia="ru-RU"/>
        </w:rPr>
        <w:t xml:space="preserve">(в том числе дополнительный доход-2, если он применим) </w:t>
      </w:r>
      <w:r>
        <w:rPr>
          <w:rFonts w:ascii="Times New Roman" w:eastAsia="Times New Roman" w:hAnsi="Times New Roman"/>
          <w:bCs/>
          <w:iCs/>
          <w:szCs w:val="24"/>
          <w:lang w:eastAsia="ru-RU"/>
        </w:rPr>
        <w:t>не выплачивается.</w:t>
      </w:r>
    </w:p>
    <w:p w14:paraId="5FE70085" w14:textId="77777777" w:rsidR="00975895" w:rsidRDefault="00975895" w:rsidP="0097589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273">
        <w:rPr>
          <w:rFonts w:ascii="Times New Roman" w:eastAsia="Times New Roman" w:hAnsi="Times New Roman"/>
          <w:bCs/>
          <w:iCs/>
          <w:szCs w:val="24"/>
          <w:lang w:eastAsia="ru-RU"/>
        </w:rPr>
        <w:t>Порядок расчета стоимости досрочного погашения Облигаций, установленный в п. 5.6.1 Решения о выпуске, применяется в том числе в иных случаях, когда Владельцы облигаций в соответствии с законодательством Российской Федерации имеют право требовать досрочного погашения Облигаций, в том числе если такое требование предъявляется в судебном порядке.</w:t>
      </w:r>
    </w:p>
    <w:p w14:paraId="3DA99C7B" w14:textId="77777777"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Срок (порядок определения срока), в течение которого владельцами Облигаций могут быть заявлены требования о досрочном погашении принадлежащих им Облигаций, и порядок предъявления требований:</w:t>
      </w:r>
    </w:p>
    <w:p w14:paraId="2EE4FEA4" w14:textId="150BE6DD" w:rsidR="007C3C68" w:rsidRPr="00FA6BBF" w:rsidRDefault="00EC581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EC5818">
        <w:rPr>
          <w:rFonts w:ascii="Times New Roman" w:eastAsia="Times New Roman" w:hAnsi="Times New Roman"/>
          <w:szCs w:val="24"/>
          <w:lang w:eastAsia="ru-RU"/>
        </w:rPr>
        <w:t xml:space="preserve">Владельцы Облигаций вправе предъявлять Требования о погашении с момента наступления указанных выше в подпунктах 1-6 настоящего пункта 5.6.1 Решения о выпуске обстоятельств (событий), с которыми связано возникновение права на досрочное погашение Облигаций. Владельцы Облигаций вправе предъявлять Требования о погашении до даты представления Эмитентом информации об устранении нарушения, а для обстоятельств, указанных выше в подпункте 3 настоящего пункта 5.6.1 Решения о выпуске, в срок и в порядке, предусмотренном соответствующими сообщениями Эмитента, ГК РФ, Законом о </w:t>
      </w:r>
      <w:r w:rsidR="003F113B">
        <w:rPr>
          <w:rFonts w:ascii="Times New Roman" w:eastAsia="Times New Roman" w:hAnsi="Times New Roman"/>
          <w:szCs w:val="24"/>
          <w:lang w:eastAsia="ru-RU"/>
        </w:rPr>
        <w:t>РЦБ</w:t>
      </w:r>
      <w:r w:rsidRPr="00EC5818">
        <w:rPr>
          <w:rFonts w:ascii="Times New Roman" w:eastAsia="Times New Roman" w:hAnsi="Times New Roman"/>
          <w:szCs w:val="24"/>
          <w:lang w:eastAsia="ru-RU"/>
        </w:rPr>
        <w:t xml:space="preserve"> и иными нормативно-правовыми актами, действующими в Российской Федерации. </w:t>
      </w:r>
      <w:r w:rsidR="007C3C68" w:rsidRPr="00FA6BBF">
        <w:rPr>
          <w:rFonts w:ascii="Times New Roman" w:eastAsia="Times New Roman" w:hAnsi="Times New Roman"/>
          <w:szCs w:val="24"/>
          <w:lang w:eastAsia="ru-RU"/>
        </w:rPr>
        <w:t>Эмитент обязан погасить Облигации, предъявленные к досрочному погашению, не позднее, чем в 7 (седьмой) Рабочий день, следующий за датой получения соответствующего Требования о погашении.</w:t>
      </w:r>
    </w:p>
    <w:p w14:paraId="2F5EFD98" w14:textId="19E3EF7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5" w:name="_Hlk30602632"/>
      <w:r w:rsidRPr="00FA6BBF">
        <w:rPr>
          <w:rFonts w:ascii="Times New Roman" w:eastAsia="Times New Roman" w:hAnsi="Times New Roman"/>
          <w:szCs w:val="24"/>
          <w:lang w:eastAsia="ru-RU"/>
        </w:rPr>
        <w:t xml:space="preserve">Владелец Облигаций предъявляет Требование о погашении или приобретении </w:t>
      </w:r>
      <w:proofErr w:type="gramStart"/>
      <w:r w:rsidR="00643757">
        <w:rPr>
          <w:rFonts w:ascii="Times New Roman" w:eastAsia="Times New Roman" w:hAnsi="Times New Roman"/>
          <w:szCs w:val="24"/>
          <w:lang w:eastAsia="ru-RU"/>
        </w:rPr>
        <w:t>О</w:t>
      </w:r>
      <w:r w:rsidRPr="00FA6BBF">
        <w:rPr>
          <w:rFonts w:ascii="Times New Roman" w:eastAsia="Times New Roman" w:hAnsi="Times New Roman"/>
          <w:szCs w:val="24"/>
          <w:lang w:eastAsia="ru-RU"/>
        </w:rPr>
        <w:t>блигаций</w:t>
      </w:r>
      <w:proofErr w:type="gramEnd"/>
      <w:r w:rsidRPr="00FA6BBF">
        <w:rPr>
          <w:rFonts w:ascii="Times New Roman" w:eastAsia="Times New Roman" w:hAnsi="Times New Roman"/>
          <w:szCs w:val="24"/>
          <w:lang w:eastAsia="ru-RU"/>
        </w:rPr>
        <w:t xml:space="preserve"> или отзывает такое требование путем дачи соответствующих указаний (инструкций) лицу, которое осуществляет учет его прав на Облигации. </w:t>
      </w:r>
    </w:p>
    <w:p w14:paraId="6A336CE9" w14:textId="58659692"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должно содержать сведения, позволяющие идентифицировать лицо, осуществляющее права по ценным бумагам, сведения, позволяющие идентифицировать ценные бумаги, права по которым осуществляются, количество принадлежащих такому лицу ценных бумаг, международный код идентификации организации, осуществляющей учет прав на ценные бумаги этого лица и иные сведения, предусмотренные законодательством Р</w:t>
      </w:r>
      <w:r w:rsidR="00643757">
        <w:rPr>
          <w:rFonts w:ascii="Times New Roman" w:eastAsia="Times New Roman" w:hAnsi="Times New Roman"/>
          <w:szCs w:val="24"/>
          <w:lang w:eastAsia="ru-RU"/>
        </w:rPr>
        <w:t>Ф</w:t>
      </w:r>
      <w:r w:rsidRPr="00FA6BBF">
        <w:rPr>
          <w:rFonts w:ascii="Times New Roman" w:eastAsia="Times New Roman" w:hAnsi="Times New Roman"/>
          <w:szCs w:val="24"/>
          <w:lang w:eastAsia="ru-RU"/>
        </w:rPr>
        <w:t xml:space="preserve"> и внутренними документами НРД и Депозитариев.</w:t>
      </w:r>
    </w:p>
    <w:bookmarkEnd w:id="15"/>
    <w:p w14:paraId="51E6056E"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дополнение к Требованию о погашении владелец Облигаций либо лицо, уполномоченное владельцем Облигаций, вправе передать Эмитенту необходимые документы для применения соответствующих </w:t>
      </w:r>
      <w:r w:rsidRPr="00FA6BBF">
        <w:rPr>
          <w:rFonts w:ascii="Times New Roman" w:eastAsia="Times New Roman" w:hAnsi="Times New Roman"/>
          <w:szCs w:val="24"/>
          <w:lang w:eastAsia="ru-RU"/>
        </w:rPr>
        <w:lastRenderedPageBreak/>
        <w:t>ставок налогообложения при налогообложении доходов, полученных по Облигациям. В случае непредставления или несвоевременного предоставления таких документов Эмитент не несет ответственности перед владельцами Облигаций за неприменение соответствующих ставок налогообложения.</w:t>
      </w:r>
    </w:p>
    <w:p w14:paraId="006B1E30"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Номинальный держатель направляет лицу, у которого ему открыт лицевой счет (счет депо) номинального держателя, Требования о погашении, полученные им от лиц, осуществляющих права по Облигации, и Требования о погашении, полученные им от своих депонентов – номинальных держателей и иностранных номинальных держателей.</w:t>
      </w:r>
    </w:p>
    <w:p w14:paraId="2871C705"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Требование о погашении считается полученным Эмитентом в день получения Требования о погашении НРД.</w:t>
      </w:r>
    </w:p>
    <w:p w14:paraId="2FECCB68" w14:textId="7D4E8CDB"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bookmarkStart w:id="16" w:name="_Hlk30604203"/>
      <w:r w:rsidRPr="00FA6BBF">
        <w:rPr>
          <w:rFonts w:ascii="Times New Roman" w:eastAsia="Times New Roman" w:hAnsi="Times New Roman"/>
          <w:szCs w:val="24"/>
          <w:lang w:eastAsia="ru-RU"/>
        </w:rPr>
        <w:t>Со дня получения НРД или Депозитарием от владельца</w:t>
      </w:r>
      <w:r w:rsidR="00A52679">
        <w:rPr>
          <w:rFonts w:ascii="Times New Roman" w:eastAsia="Times New Roman" w:hAnsi="Times New Roman"/>
          <w:szCs w:val="24"/>
          <w:lang w:eastAsia="ru-RU"/>
        </w:rPr>
        <w:t xml:space="preserve"> Облигаций</w:t>
      </w:r>
      <w:r w:rsidRPr="00FA6BBF">
        <w:rPr>
          <w:rFonts w:ascii="Times New Roman" w:eastAsia="Times New Roman" w:hAnsi="Times New Roman"/>
          <w:szCs w:val="24"/>
          <w:lang w:eastAsia="ru-RU"/>
        </w:rPr>
        <w:t xml:space="preserve"> указания (инструкции) о предъявлении Требования о погашении и до дня внесения по счету НРД или Депозитария записей, связанных с такими досрочным погашением, либо до дня получения информации об отзыве владельцем своего Требования о погашении владелец не вправе распоряжаться Облигациями, предъявленными для досрочного погашения, в том числе передавать их в залог либо обременять другими способами, о чем НРД и Депозитарий без поручения владельца вносят запись об установлении этого ограничения по счету, на котором учитываются его права на Облигации.</w:t>
      </w:r>
      <w:bookmarkEnd w:id="16"/>
    </w:p>
    <w:p w14:paraId="2A4429CA" w14:textId="6F47E8A6"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рассмотреть поступившие Требования о погашении и направить мотивированный ответ о результатах рассмотрения Требований о погашении в течение сроков, установленных настоящим пунктом для исполнения обязанностей по досрочному погашению Облигаций, с уч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том времени, необходимого для проведения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тов при досрочном погашении. Ответ о результатах рассмотрения Требований о погашении направляется через НРД.</w:t>
      </w:r>
    </w:p>
    <w:p w14:paraId="1403F3C7" w14:textId="77777777"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В случае получения ответа Эмитента об отказе в удовлетворении Требования о погашении, содержащего обоснование причин невозможности его удовлетворения, владелец Облигаций вправе в течение установленных в настоящем пункте сроков направления Требований о погашении направить Требование о погашении повторно, устранив все недостатки, препятствующих исполнению Требования о погашении. </w:t>
      </w:r>
    </w:p>
    <w:p w14:paraId="76ABDCC3" w14:textId="34B528A8"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Перевод Облигаций со счета депо, открытого в НРД владельцу или его уполномоченному лицу, на эмиссионный счет Эмитента, открытый в НРД, и перевод соответствующей суммы денежных средств с банковского счета, открытого в НРД Эмитенту или его уполномоченному лицу, на банковский счет, открытый в НРД владельцу Облигаций или его уполномоченному лицу, осуществляется НРД после проверки достаточности средств Эмитента количеству удовлетвор</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им Требований о погашении.</w:t>
      </w:r>
    </w:p>
    <w:p w14:paraId="35635D96" w14:textId="65C0839D" w:rsidR="000D3C4F"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досрочно погасить все Облигации, Требования о погашении которых поступят от владельцев Облигаций</w:t>
      </w:r>
      <w:r w:rsidR="008F6707">
        <w:rPr>
          <w:rFonts w:ascii="Times New Roman" w:eastAsia="Times New Roman" w:hAnsi="Times New Roman"/>
          <w:szCs w:val="24"/>
          <w:lang w:eastAsia="ru-RU"/>
        </w:rPr>
        <w:t xml:space="preserve">, </w:t>
      </w:r>
      <w:r w:rsidR="00E76687" w:rsidRPr="00E76687">
        <w:rPr>
          <w:rFonts w:ascii="Times New Roman" w:eastAsia="Times New Roman" w:hAnsi="Times New Roman"/>
          <w:szCs w:val="24"/>
          <w:lang w:eastAsia="ru-RU"/>
        </w:rPr>
        <w:t xml:space="preserve">в отношении </w:t>
      </w:r>
      <w:r w:rsidR="00667A15">
        <w:rPr>
          <w:rFonts w:ascii="Times New Roman" w:eastAsia="Times New Roman" w:hAnsi="Times New Roman"/>
          <w:szCs w:val="24"/>
          <w:lang w:eastAsia="ru-RU"/>
        </w:rPr>
        <w:t>которых</w:t>
      </w:r>
      <w:r w:rsidR="00E76687" w:rsidRPr="00E76687">
        <w:rPr>
          <w:rFonts w:ascii="Times New Roman" w:eastAsia="Times New Roman" w:hAnsi="Times New Roman"/>
          <w:szCs w:val="24"/>
          <w:lang w:eastAsia="ru-RU"/>
        </w:rPr>
        <w:t xml:space="preserve"> Эмитентом не был направлен ответ об отказе в </w:t>
      </w:r>
      <w:r w:rsidR="001002EF">
        <w:rPr>
          <w:rFonts w:ascii="Times New Roman" w:eastAsia="Times New Roman" w:hAnsi="Times New Roman"/>
          <w:szCs w:val="24"/>
          <w:lang w:eastAsia="ru-RU"/>
        </w:rPr>
        <w:t xml:space="preserve">их </w:t>
      </w:r>
      <w:r w:rsidR="00E76687" w:rsidRPr="00E76687">
        <w:rPr>
          <w:rFonts w:ascii="Times New Roman" w:eastAsia="Times New Roman" w:hAnsi="Times New Roman"/>
          <w:szCs w:val="24"/>
          <w:lang w:eastAsia="ru-RU"/>
        </w:rPr>
        <w:t xml:space="preserve">удовлетворении в связи с несоответствием </w:t>
      </w:r>
      <w:r w:rsidR="0097297C" w:rsidRPr="0097297C">
        <w:rPr>
          <w:rFonts w:ascii="Times New Roman" w:eastAsia="Times New Roman" w:hAnsi="Times New Roman"/>
          <w:szCs w:val="24"/>
          <w:lang w:eastAsia="ru-RU"/>
        </w:rPr>
        <w:t>Решени</w:t>
      </w:r>
      <w:r w:rsidR="001002EF">
        <w:rPr>
          <w:rFonts w:ascii="Times New Roman" w:eastAsia="Times New Roman" w:hAnsi="Times New Roman"/>
          <w:szCs w:val="24"/>
          <w:lang w:eastAsia="ru-RU"/>
        </w:rPr>
        <w:t>ю</w:t>
      </w:r>
      <w:r w:rsidR="0097297C" w:rsidRPr="0097297C">
        <w:rPr>
          <w:rFonts w:ascii="Times New Roman" w:eastAsia="Times New Roman" w:hAnsi="Times New Roman"/>
          <w:szCs w:val="24"/>
          <w:lang w:eastAsia="ru-RU"/>
        </w:rPr>
        <w:t xml:space="preserve"> о выпуске</w:t>
      </w:r>
      <w:r w:rsidR="0097297C">
        <w:rPr>
          <w:rFonts w:ascii="Times New Roman" w:eastAsia="Times New Roman" w:hAnsi="Times New Roman"/>
          <w:szCs w:val="24"/>
          <w:lang w:eastAsia="ru-RU"/>
        </w:rPr>
        <w:t>.</w:t>
      </w:r>
    </w:p>
    <w:p w14:paraId="709A143E" w14:textId="2BC2942B" w:rsidR="007C3C68" w:rsidRPr="00FA6BBF" w:rsidRDefault="007C3C68" w:rsidP="007C3C68">
      <w:pPr>
        <w:autoSpaceDE w:val="0"/>
        <w:autoSpaceDN w:val="0"/>
        <w:adjustRightInd w:val="0"/>
        <w:spacing w:after="120" w:line="240" w:lineRule="auto"/>
        <w:jc w:val="both"/>
        <w:rPr>
          <w:rFonts w:asciiTheme="majorBidi" w:eastAsia="Times New Roman" w:hAnsiTheme="majorBidi" w:cstheme="majorBidi"/>
          <w:szCs w:val="24"/>
          <w:u w:val="single"/>
          <w:lang w:eastAsia="ru-RU"/>
        </w:rPr>
      </w:pPr>
      <w:r w:rsidRPr="00FA6BBF">
        <w:rPr>
          <w:rFonts w:asciiTheme="majorBidi" w:eastAsia="Times New Roman" w:hAnsiTheme="majorBidi" w:cstheme="majorBidi"/>
          <w:szCs w:val="24"/>
          <w:u w:val="single"/>
          <w:lang w:eastAsia="ru-RU"/>
        </w:rPr>
        <w:t xml:space="preserve">Порядок раскрытия </w:t>
      </w:r>
      <w:r w:rsidR="00056D0B">
        <w:rPr>
          <w:rFonts w:asciiTheme="majorBidi" w:eastAsia="Times New Roman" w:hAnsiTheme="majorBidi" w:cstheme="majorBidi"/>
          <w:szCs w:val="24"/>
          <w:u w:val="single"/>
          <w:lang w:eastAsia="ru-RU"/>
        </w:rPr>
        <w:t xml:space="preserve">и предоставления </w:t>
      </w:r>
      <w:r w:rsidRPr="00FA6BBF">
        <w:rPr>
          <w:rFonts w:asciiTheme="majorBidi" w:eastAsia="Times New Roman" w:hAnsiTheme="majorBidi" w:cstheme="majorBidi"/>
          <w:szCs w:val="24"/>
          <w:u w:val="single"/>
          <w:lang w:eastAsia="ru-RU"/>
        </w:rPr>
        <w:t>информации о порядке и условиях досрочного погашения Облигаций, об итогах досрочного погашения Облигаций, в том числе о количестве досрочно погашенных Облигаций.</w:t>
      </w:r>
    </w:p>
    <w:p w14:paraId="620776AC" w14:textId="123CF048"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Информация о возникновении у владельцев Облигаций права требовать досрочного погашения Облигаций раскрывается Эмитентом в форме сообщения о существенном факте </w:t>
      </w:r>
      <w:r>
        <w:rPr>
          <w:rFonts w:ascii="Times New Roman" w:eastAsia="Times New Roman" w:hAnsi="Times New Roman"/>
          <w:szCs w:val="24"/>
          <w:lang w:eastAsia="ru-RU"/>
        </w:rPr>
        <w:t xml:space="preserve">в </w:t>
      </w:r>
      <w:r w:rsidRPr="00A35AFE">
        <w:rPr>
          <w:rFonts w:ascii="Times New Roman" w:eastAsia="Times New Roman" w:hAnsi="Times New Roman"/>
          <w:szCs w:val="24"/>
          <w:lang w:eastAsia="ru-RU"/>
        </w:rPr>
        <w:t>Ленте новостей</w:t>
      </w:r>
      <w:r w:rsidRPr="00FA6BBF">
        <w:rPr>
          <w:rFonts w:ascii="Times New Roman" w:eastAsia="Times New Roman" w:hAnsi="Times New Roman"/>
          <w:szCs w:val="24"/>
          <w:lang w:eastAsia="ru-RU"/>
        </w:rPr>
        <w:t xml:space="preserve"> не позднее 1 (одного) дня с даты возникновения соответствующих обстоятельств</w:t>
      </w:r>
      <w:r>
        <w:rPr>
          <w:rFonts w:ascii="Times New Roman" w:eastAsia="Times New Roman" w:hAnsi="Times New Roman"/>
          <w:szCs w:val="24"/>
          <w:lang w:eastAsia="ru-RU"/>
        </w:rPr>
        <w:t xml:space="preserve"> и предоставляться владельцам Облигаций в порядке, предусмотренном пунктом 12.5 Решения о выпуске.</w:t>
      </w:r>
    </w:p>
    <w:p w14:paraId="3CFE97ED" w14:textId="77D249BD"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 обязан направить в НРД уведомление о том, что у владельцев Облигаций возникло право предъявить их к досрочному погашению, не позднее, чем на следующий Рабочий день с момента опубликования информации о возникновении у владельцев права требовать досрочного погашения Облигаций в Ленте новостей.</w:t>
      </w:r>
    </w:p>
    <w:p w14:paraId="0E173D83" w14:textId="610EFCE5"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Информация о прекращении у владельцев Облигаций права требовать досрочного погашения Облигаций раскрывается Эмитентом в форме сообщения о существенном факте в Ленте новостей не позднее 1 (</w:t>
      </w:r>
      <w:r>
        <w:rPr>
          <w:rFonts w:ascii="Times New Roman" w:eastAsia="Times New Roman" w:hAnsi="Times New Roman"/>
          <w:szCs w:val="24"/>
          <w:lang w:eastAsia="ru-RU"/>
        </w:rPr>
        <w:t>о</w:t>
      </w:r>
      <w:r w:rsidRPr="00FA6BBF">
        <w:rPr>
          <w:rFonts w:ascii="Times New Roman" w:eastAsia="Times New Roman" w:hAnsi="Times New Roman"/>
          <w:szCs w:val="24"/>
          <w:lang w:eastAsia="ru-RU"/>
        </w:rPr>
        <w:t>дного) дня с даты устранения обстоятельств, влекущих возникновение у владельцев Облигаций права требовать досрочного погашения Облигаций</w:t>
      </w:r>
      <w:r>
        <w:rPr>
          <w:rFonts w:ascii="Times New Roman" w:eastAsia="Times New Roman" w:hAnsi="Times New Roman"/>
          <w:szCs w:val="24"/>
          <w:lang w:eastAsia="ru-RU"/>
        </w:rPr>
        <w:t>, а также предоставляется владельцам Облигаций в порядке, предусмотренном пунктом 12.5 Решения о выпуске.</w:t>
      </w:r>
    </w:p>
    <w:p w14:paraId="381BF4A8" w14:textId="26576CA4" w:rsidR="007C3C68" w:rsidRPr="00FA6BBF" w:rsidRDefault="007C3C68" w:rsidP="007C3C68">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lastRenderedPageBreak/>
        <w:t>Эмитент обязан проинформировать НРД о наступлении события, прекращающего право владельцев Облигаций требовать досрочного погашения Облигаций, а также о дате или порядке определения даты, с которой у владельцев Облигаций прекращается право требовать досрочного погашения Облигаций не позднее, чем на следующий день с момента опубликования информации о прекращении у владельцев права требовать досрочного погашения Облигаций в Ленте новостей.</w:t>
      </w:r>
    </w:p>
    <w:p w14:paraId="2385AC39" w14:textId="16407326" w:rsidR="007C3C68" w:rsidRPr="00FA6BBF" w:rsidRDefault="00B01DEC" w:rsidP="008128EE">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Информация об итогах досрочного погашения Облигаций</w:t>
      </w:r>
      <w:r>
        <w:rPr>
          <w:rFonts w:ascii="Times New Roman" w:eastAsia="Times New Roman" w:hAnsi="Times New Roman"/>
          <w:bCs/>
          <w:iCs/>
          <w:szCs w:val="24"/>
          <w:lang w:eastAsia="ru-RU"/>
        </w:rPr>
        <w:t xml:space="preserve"> по требованию их владельцев</w:t>
      </w:r>
      <w:r w:rsidRPr="00FA6BBF">
        <w:rPr>
          <w:rFonts w:ascii="Times New Roman" w:eastAsia="Times New Roman" w:hAnsi="Times New Roman"/>
          <w:bCs/>
          <w:iCs/>
          <w:szCs w:val="24"/>
          <w:lang w:eastAsia="ru-RU"/>
        </w:rPr>
        <w:t xml:space="preserve"> раскрывается Эмитентом в форме сообщения в Ленте новостей не позднее 1 (</w:t>
      </w:r>
      <w:r>
        <w:rPr>
          <w:rFonts w:ascii="Times New Roman" w:eastAsia="Times New Roman" w:hAnsi="Times New Roman"/>
          <w:bCs/>
          <w:iCs/>
          <w:szCs w:val="24"/>
          <w:lang w:eastAsia="ru-RU"/>
        </w:rPr>
        <w:t>о</w:t>
      </w:r>
      <w:r w:rsidRPr="00FA6BBF">
        <w:rPr>
          <w:rFonts w:ascii="Times New Roman" w:eastAsia="Times New Roman" w:hAnsi="Times New Roman"/>
          <w:bCs/>
          <w:iCs/>
          <w:szCs w:val="24"/>
          <w:lang w:eastAsia="ru-RU"/>
        </w:rPr>
        <w:t>дного) дня с даты досрочного погашения Облигаций</w:t>
      </w:r>
      <w:r>
        <w:rPr>
          <w:rFonts w:ascii="Times New Roman" w:eastAsia="Times New Roman" w:hAnsi="Times New Roman"/>
          <w:bCs/>
          <w:iCs/>
          <w:szCs w:val="24"/>
          <w:lang w:eastAsia="ru-RU"/>
        </w:rPr>
        <w:t xml:space="preserve"> и предоставляется владельцам Облигаций в порядке, предусмотренном пунктом 12.5 Решения о выпуске.</w:t>
      </w:r>
    </w:p>
    <w:p w14:paraId="7A726D9A" w14:textId="6EDE107E" w:rsidR="007C3C68" w:rsidRPr="00FA6BBF" w:rsidRDefault="00B01DEC" w:rsidP="007C3C68">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Раскрываемая</w:t>
      </w:r>
      <w:r>
        <w:rPr>
          <w:rFonts w:ascii="Times New Roman" w:eastAsia="Times New Roman" w:hAnsi="Times New Roman"/>
          <w:bCs/>
          <w:iCs/>
          <w:szCs w:val="24"/>
          <w:lang w:eastAsia="ru-RU"/>
        </w:rPr>
        <w:t xml:space="preserve"> и предоставляемая</w:t>
      </w:r>
      <w:r w:rsidRPr="00FA6BBF">
        <w:rPr>
          <w:rFonts w:ascii="Times New Roman" w:eastAsia="Times New Roman" w:hAnsi="Times New Roman"/>
          <w:bCs/>
          <w:iCs/>
          <w:szCs w:val="24"/>
          <w:lang w:eastAsia="ru-RU"/>
        </w:rPr>
        <w:t xml:space="preserve"> информация об итогах досрочного погашения</w:t>
      </w:r>
      <w:r w:rsidRPr="005627CD">
        <w:rPr>
          <w:rFonts w:ascii="Times New Roman" w:eastAsia="Times New Roman" w:hAnsi="Times New Roman"/>
          <w:bCs/>
          <w:iCs/>
          <w:szCs w:val="24"/>
          <w:lang w:eastAsia="ru-RU"/>
        </w:rPr>
        <w:t xml:space="preserve"> </w:t>
      </w:r>
      <w:r>
        <w:rPr>
          <w:rFonts w:ascii="Times New Roman" w:eastAsia="Times New Roman" w:hAnsi="Times New Roman"/>
          <w:bCs/>
          <w:iCs/>
          <w:szCs w:val="24"/>
          <w:lang w:eastAsia="ru-RU"/>
        </w:rPr>
        <w:t>по требованию их владельцев</w:t>
      </w:r>
      <w:r w:rsidRPr="00FA6BBF">
        <w:rPr>
          <w:rFonts w:ascii="Times New Roman" w:eastAsia="Times New Roman" w:hAnsi="Times New Roman"/>
          <w:bCs/>
          <w:iCs/>
          <w:szCs w:val="24"/>
          <w:lang w:eastAsia="ru-RU"/>
        </w:rPr>
        <w:t xml:space="preserve"> должна содержать, в том числе, сведения о количестве досрочно погашенных Облигаций.</w:t>
      </w:r>
    </w:p>
    <w:p w14:paraId="12E3AC67" w14:textId="0A9F1A56" w:rsidR="007C3C68" w:rsidRPr="00EF6437" w:rsidRDefault="007C3C68" w:rsidP="00EF6437">
      <w:pPr>
        <w:pStyle w:val="af"/>
        <w:spacing w:after="120"/>
        <w:jc w:val="both"/>
        <w:outlineLvl w:val="2"/>
        <w:rPr>
          <w:b/>
          <w:color w:val="auto"/>
          <w:sz w:val="22"/>
        </w:rPr>
      </w:pPr>
      <w:r w:rsidRPr="0089395A">
        <w:rPr>
          <w:b/>
          <w:color w:val="auto"/>
          <w:sz w:val="22"/>
        </w:rPr>
        <w:t>5</w:t>
      </w:r>
      <w:r w:rsidRPr="00EF6437">
        <w:rPr>
          <w:b/>
          <w:color w:val="auto"/>
          <w:sz w:val="22"/>
        </w:rPr>
        <w:t>.</w:t>
      </w:r>
      <w:r w:rsidRPr="0089395A">
        <w:rPr>
          <w:b/>
          <w:color w:val="auto"/>
          <w:sz w:val="22"/>
        </w:rPr>
        <w:t>6</w:t>
      </w:r>
      <w:r w:rsidRPr="00EF6437">
        <w:rPr>
          <w:b/>
          <w:color w:val="auto"/>
          <w:sz w:val="22"/>
        </w:rPr>
        <w:t>.</w:t>
      </w:r>
      <w:r w:rsidR="0089395A">
        <w:rPr>
          <w:b/>
          <w:color w:val="auto"/>
          <w:sz w:val="22"/>
        </w:rPr>
        <w:t>2</w:t>
      </w:r>
      <w:r w:rsidRPr="00EF6437">
        <w:rPr>
          <w:b/>
          <w:color w:val="auto"/>
          <w:sz w:val="22"/>
        </w:rPr>
        <w:t>. Порядок досрочного погашения облигаций по усмотрению эмитента.</w:t>
      </w:r>
    </w:p>
    <w:p w14:paraId="6D7C070D" w14:textId="650658A1" w:rsidR="00A75071" w:rsidRDefault="00A7507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П</w:t>
      </w:r>
      <w:r w:rsidRPr="002328B1">
        <w:rPr>
          <w:rFonts w:ascii="Times New Roman" w:eastAsia="Times New Roman" w:hAnsi="Times New Roman"/>
          <w:bCs/>
          <w:iCs/>
          <w:szCs w:val="24"/>
          <w:lang w:eastAsia="ru-RU"/>
        </w:rPr>
        <w:t xml:space="preserve">риобретение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означает согласие приобретателя (владельца) </w:t>
      </w:r>
      <w:r>
        <w:rPr>
          <w:rFonts w:ascii="Times New Roman" w:eastAsia="Times New Roman" w:hAnsi="Times New Roman"/>
          <w:bCs/>
          <w:iCs/>
          <w:szCs w:val="24"/>
          <w:lang w:eastAsia="ru-RU"/>
        </w:rPr>
        <w:t>О</w:t>
      </w:r>
      <w:r w:rsidRPr="002328B1">
        <w:rPr>
          <w:rFonts w:ascii="Times New Roman" w:eastAsia="Times New Roman" w:hAnsi="Times New Roman"/>
          <w:bCs/>
          <w:iCs/>
          <w:szCs w:val="24"/>
          <w:lang w:eastAsia="ru-RU"/>
        </w:rPr>
        <w:t xml:space="preserve">блигаций с возможностью их досрочного погашения по усмотрению </w:t>
      </w:r>
      <w:r>
        <w:rPr>
          <w:rFonts w:ascii="Times New Roman" w:eastAsia="Times New Roman" w:hAnsi="Times New Roman"/>
          <w:bCs/>
          <w:iCs/>
          <w:szCs w:val="24"/>
          <w:lang w:eastAsia="ru-RU"/>
        </w:rPr>
        <w:t>Э</w:t>
      </w:r>
      <w:r w:rsidRPr="002328B1">
        <w:rPr>
          <w:rFonts w:ascii="Times New Roman" w:eastAsia="Times New Roman" w:hAnsi="Times New Roman"/>
          <w:bCs/>
          <w:iCs/>
          <w:szCs w:val="24"/>
          <w:lang w:eastAsia="ru-RU"/>
        </w:rPr>
        <w:t>митента</w:t>
      </w:r>
      <w:r>
        <w:rPr>
          <w:rFonts w:ascii="Times New Roman" w:eastAsia="Times New Roman" w:hAnsi="Times New Roman"/>
          <w:bCs/>
          <w:iCs/>
          <w:szCs w:val="24"/>
          <w:lang w:eastAsia="ru-RU"/>
        </w:rPr>
        <w:t>.</w:t>
      </w:r>
    </w:p>
    <w:p w14:paraId="2120181A" w14:textId="39ED1CD2" w:rsidR="00AA3C11" w:rsidRDefault="00AA3C11" w:rsidP="00A75071">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Досрочное погашение Облигаций в соответствии с настоящим пунктом Решения о выпуске производится в отношении всех Облигаций выпуска.</w:t>
      </w:r>
    </w:p>
    <w:p w14:paraId="786510F1" w14:textId="194A6581" w:rsidR="009B2CBF" w:rsidRDefault="003C4912" w:rsidP="00ED1883">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Облигации </w:t>
      </w:r>
      <w:r w:rsidR="007118B6">
        <w:rPr>
          <w:rFonts w:ascii="Times New Roman" w:eastAsia="Times New Roman" w:hAnsi="Times New Roman"/>
          <w:szCs w:val="24"/>
          <w:lang w:eastAsia="ru-RU"/>
        </w:rPr>
        <w:t>подлежат досрочному погашению</w:t>
      </w:r>
      <w:r w:rsidR="003359A5" w:rsidRPr="003359A5">
        <w:rPr>
          <w:rFonts w:ascii="Times New Roman" w:eastAsia="Times New Roman" w:hAnsi="Times New Roman"/>
          <w:bCs/>
          <w:iCs/>
          <w:szCs w:val="24"/>
          <w:lang w:eastAsia="ru-RU"/>
        </w:rPr>
        <w:t xml:space="preserve"> </w:t>
      </w:r>
      <w:r w:rsidR="003359A5" w:rsidRPr="00C642AE">
        <w:rPr>
          <w:rFonts w:ascii="Times New Roman" w:eastAsia="Times New Roman" w:hAnsi="Times New Roman"/>
          <w:bCs/>
          <w:iCs/>
          <w:szCs w:val="24"/>
          <w:lang w:eastAsia="ru-RU"/>
        </w:rPr>
        <w:t xml:space="preserve">в следующих случаях, не зависящих от </w:t>
      </w:r>
      <w:r w:rsidR="001B24EB" w:rsidRPr="00975175">
        <w:rPr>
          <w:rFonts w:ascii="Times New Roman" w:eastAsia="Times New Roman" w:hAnsi="Times New Roman"/>
          <w:bCs/>
          <w:iCs/>
          <w:szCs w:val="24"/>
          <w:lang w:eastAsia="ru-RU"/>
        </w:rPr>
        <w:t xml:space="preserve">воли </w:t>
      </w:r>
      <w:r w:rsidR="003359A5" w:rsidRPr="00C642AE">
        <w:rPr>
          <w:rFonts w:ascii="Times New Roman" w:eastAsia="Times New Roman" w:hAnsi="Times New Roman"/>
          <w:bCs/>
          <w:iCs/>
          <w:szCs w:val="24"/>
          <w:lang w:eastAsia="ru-RU"/>
        </w:rPr>
        <w:t>Эмитента</w:t>
      </w:r>
      <w:r w:rsidR="00EA56D3">
        <w:rPr>
          <w:rFonts w:ascii="Times New Roman" w:eastAsia="Times New Roman" w:hAnsi="Times New Roman"/>
          <w:bCs/>
          <w:iCs/>
          <w:szCs w:val="24"/>
          <w:lang w:eastAsia="ru-RU"/>
        </w:rPr>
        <w:t>:</w:t>
      </w:r>
    </w:p>
    <w:p w14:paraId="4C5F39C4" w14:textId="0B39DD64" w:rsidR="003359A5" w:rsidRDefault="003359A5" w:rsidP="00697B85">
      <w:pPr>
        <w:pStyle w:val="ab"/>
        <w:widowControl w:val="0"/>
        <w:numPr>
          <w:ilvl w:val="0"/>
          <w:numId w:val="43"/>
        </w:numPr>
        <w:tabs>
          <w:tab w:val="left" w:pos="284"/>
        </w:tabs>
        <w:autoSpaceDE w:val="0"/>
        <w:autoSpaceDN w:val="0"/>
        <w:adjustRightInd w:val="0"/>
        <w:spacing w:after="120" w:line="240" w:lineRule="auto"/>
        <w:ind w:left="0" w:firstLine="0"/>
        <w:contextualSpacing w:val="0"/>
        <w:jc w:val="both"/>
        <w:rPr>
          <w:rFonts w:ascii="Times New Roman" w:eastAsia="Times New Roman" w:hAnsi="Times New Roman"/>
          <w:bCs/>
          <w:iCs/>
          <w:szCs w:val="24"/>
          <w:lang w:eastAsia="ru-RU"/>
        </w:rPr>
      </w:pPr>
      <w:r w:rsidRPr="00697B85">
        <w:rPr>
          <w:rFonts w:ascii="Times New Roman" w:eastAsia="Times New Roman" w:hAnsi="Times New Roman"/>
          <w:bCs/>
          <w:iCs/>
          <w:szCs w:val="24"/>
          <w:lang w:eastAsia="ru-RU"/>
        </w:rPr>
        <w:t>в случае достижения в какую-либо Дату оценки</w:t>
      </w:r>
      <w:r w:rsidR="00946D6D">
        <w:rPr>
          <w:rFonts w:ascii="Times New Roman" w:eastAsia="Times New Roman" w:hAnsi="Times New Roman"/>
          <w:bCs/>
          <w:iCs/>
          <w:szCs w:val="24"/>
          <w:lang w:eastAsia="ru-RU"/>
        </w:rPr>
        <w:t>, кроме Предельной даты оценки,</w:t>
      </w:r>
      <w:r w:rsidRPr="00697B85">
        <w:rPr>
          <w:rFonts w:ascii="Times New Roman" w:eastAsia="Times New Roman" w:hAnsi="Times New Roman"/>
          <w:bCs/>
          <w:iCs/>
          <w:szCs w:val="24"/>
          <w:lang w:eastAsia="ru-RU"/>
        </w:rPr>
        <w:t xml:space="preserve"> Барьера погашения</w:t>
      </w:r>
      <w:r w:rsidR="001A1D46">
        <w:rPr>
          <w:rFonts w:ascii="Times New Roman" w:eastAsia="Times New Roman" w:hAnsi="Times New Roman"/>
          <w:bCs/>
          <w:iCs/>
          <w:szCs w:val="24"/>
          <w:lang w:eastAsia="ru-RU"/>
        </w:rPr>
        <w:t>.</w:t>
      </w:r>
      <w:r w:rsidRPr="00697B85">
        <w:rPr>
          <w:rFonts w:ascii="Times New Roman" w:eastAsia="Times New Roman" w:hAnsi="Times New Roman"/>
          <w:bCs/>
          <w:iCs/>
          <w:szCs w:val="24"/>
          <w:lang w:eastAsia="ru-RU"/>
        </w:rPr>
        <w:t xml:space="preserve"> </w:t>
      </w:r>
      <w:r w:rsidR="00C44AA5" w:rsidRPr="00C44AA5">
        <w:rPr>
          <w:rFonts w:ascii="Times New Roman" w:eastAsia="Times New Roman" w:hAnsi="Times New Roman"/>
          <w:bCs/>
          <w:iCs/>
          <w:szCs w:val="24"/>
          <w:lang w:eastAsia="ru-RU"/>
        </w:rPr>
        <w:t xml:space="preserve">Досрочное погашение осуществляется наиболее позднюю из следующих дат: </w:t>
      </w:r>
    </w:p>
    <w:p w14:paraId="4318532E" w14:textId="77777777"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не позднее 30-го Рабочего дня, следующего за датой достижения в какую-либо Дату оценки, кроме Предельной даты оценки, Барьера погашения;</w:t>
      </w:r>
    </w:p>
    <w:p w14:paraId="39B3A1DA" w14:textId="69931F8F" w:rsidR="00C44AA5" w:rsidRDefault="00C44AA5" w:rsidP="00C44AA5">
      <w:pPr>
        <w:pStyle w:val="ab"/>
        <w:widowControl w:val="0"/>
        <w:numPr>
          <w:ilvl w:val="0"/>
          <w:numId w:val="61"/>
        </w:numPr>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15 (пятнадцатый) день с даты раскрытия в форме сообщения</w:t>
      </w:r>
      <w:r w:rsidR="00772F6F">
        <w:rPr>
          <w:rFonts w:ascii="Times New Roman" w:eastAsia="Times New Roman" w:hAnsi="Times New Roman"/>
          <w:bCs/>
          <w:iCs/>
          <w:szCs w:val="24"/>
          <w:lang w:eastAsia="ru-RU"/>
        </w:rPr>
        <w:t xml:space="preserve"> </w:t>
      </w:r>
      <w:r w:rsidRPr="00C44AA5">
        <w:rPr>
          <w:rFonts w:ascii="Times New Roman" w:eastAsia="Times New Roman" w:hAnsi="Times New Roman"/>
          <w:bCs/>
          <w:iCs/>
          <w:szCs w:val="24"/>
          <w:lang w:eastAsia="ru-RU"/>
        </w:rPr>
        <w:t xml:space="preserve">в Ленте </w:t>
      </w:r>
      <w:proofErr w:type="gramStart"/>
      <w:r w:rsidRPr="00C44AA5">
        <w:rPr>
          <w:rFonts w:ascii="Times New Roman" w:eastAsia="Times New Roman" w:hAnsi="Times New Roman"/>
          <w:bCs/>
          <w:iCs/>
          <w:szCs w:val="24"/>
          <w:lang w:eastAsia="ru-RU"/>
        </w:rPr>
        <w:t>новостей  информации</w:t>
      </w:r>
      <w:proofErr w:type="gramEnd"/>
      <w:r w:rsidRPr="00C44AA5">
        <w:rPr>
          <w:rFonts w:ascii="Times New Roman" w:eastAsia="Times New Roman" w:hAnsi="Times New Roman"/>
          <w:bCs/>
          <w:iCs/>
          <w:szCs w:val="24"/>
          <w:lang w:eastAsia="ru-RU"/>
        </w:rPr>
        <w:t xml:space="preserve"> о порядке и условиях досрочного погашения Облигаций по усмотрению Эмитента в соответствии с настоящим пунктом.</w:t>
      </w:r>
    </w:p>
    <w:p w14:paraId="52D7AAAB" w14:textId="29298A84" w:rsidR="00C44AA5" w:rsidRPr="00C44AA5" w:rsidRDefault="00C44A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 xml:space="preserve">При этом если в день, наступающий за 2 (два) Рабочих дня до даты досрочного погашения в соответствии с настоящим </w:t>
      </w:r>
      <w:proofErr w:type="gramStart"/>
      <w:r w:rsidRPr="00C44AA5">
        <w:rPr>
          <w:rFonts w:ascii="Times New Roman" w:eastAsia="Times New Roman" w:hAnsi="Times New Roman"/>
          <w:bCs/>
          <w:iCs/>
          <w:szCs w:val="24"/>
          <w:lang w:eastAsia="ru-RU"/>
        </w:rPr>
        <w:t>подпунктом</w:t>
      </w:r>
      <w:proofErr w:type="gramEnd"/>
      <w:r w:rsidRPr="00C44AA5">
        <w:rPr>
          <w:rFonts w:ascii="Times New Roman" w:eastAsia="Times New Roman" w:hAnsi="Times New Roman"/>
          <w:bCs/>
          <w:iCs/>
          <w:szCs w:val="24"/>
          <w:lang w:eastAsia="ru-RU"/>
        </w:rPr>
        <w:t xml:space="preserve"> а), наступило Событие дестабилизации, досрочное погашение Облигаций производится в сроки, указанные в подпункте б) настоящего пункта ниже.</w:t>
      </w:r>
    </w:p>
    <w:p w14:paraId="06F94197" w14:textId="7A98E667" w:rsidR="003359A5" w:rsidRPr="00B244AD" w:rsidRDefault="003359A5" w:rsidP="003070ED">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Размер выплат </w:t>
      </w:r>
      <w:r w:rsidR="009710E4">
        <w:rPr>
          <w:rFonts w:ascii="Times New Roman" w:eastAsia="Times New Roman" w:hAnsi="Times New Roman"/>
          <w:bCs/>
          <w:iCs/>
          <w:szCs w:val="24"/>
          <w:lang w:eastAsia="ru-RU"/>
        </w:rPr>
        <w:t>при досрочном погашении Облигаций</w:t>
      </w:r>
      <w:r w:rsidR="00A52679">
        <w:rPr>
          <w:rFonts w:ascii="Times New Roman" w:eastAsia="Times New Roman" w:hAnsi="Times New Roman"/>
          <w:bCs/>
          <w:iCs/>
          <w:szCs w:val="24"/>
          <w:lang w:eastAsia="ru-RU"/>
        </w:rPr>
        <w:t>, если</w:t>
      </w:r>
      <w:r w:rsidR="000A6EB4">
        <w:rPr>
          <w:rFonts w:ascii="Times New Roman" w:eastAsia="Times New Roman" w:hAnsi="Times New Roman"/>
          <w:bCs/>
          <w:iCs/>
          <w:szCs w:val="24"/>
          <w:lang w:eastAsia="ru-RU"/>
        </w:rPr>
        <w:t xml:space="preserve"> </w:t>
      </w:r>
      <w:r w:rsidR="00F21EB6">
        <w:rPr>
          <w:rFonts w:ascii="Times New Roman" w:eastAsia="Times New Roman" w:hAnsi="Times New Roman"/>
          <w:bCs/>
          <w:iCs/>
          <w:szCs w:val="24"/>
          <w:lang w:eastAsia="ru-RU"/>
        </w:rPr>
        <w:t>в день, наступающий за 2 (два) Рабочих дня</w:t>
      </w:r>
      <w:r w:rsidR="00A52679">
        <w:rPr>
          <w:rFonts w:ascii="Times New Roman" w:eastAsia="Times New Roman" w:hAnsi="Times New Roman"/>
          <w:bCs/>
          <w:iCs/>
          <w:szCs w:val="24"/>
          <w:lang w:eastAsia="ru-RU"/>
        </w:rPr>
        <w:t xml:space="preserve"> до даты досрочного погашения Облигаций</w:t>
      </w:r>
      <w:r w:rsidR="00F21EB6">
        <w:rPr>
          <w:rFonts w:ascii="Times New Roman" w:eastAsia="Times New Roman" w:hAnsi="Times New Roman"/>
          <w:bCs/>
          <w:iCs/>
          <w:szCs w:val="24"/>
          <w:lang w:eastAsia="ru-RU"/>
        </w:rPr>
        <w:t>,</w:t>
      </w:r>
      <w:r w:rsidR="00A52679">
        <w:rPr>
          <w:rFonts w:ascii="Times New Roman" w:eastAsia="Times New Roman" w:hAnsi="Times New Roman"/>
          <w:bCs/>
          <w:iCs/>
          <w:szCs w:val="24"/>
          <w:lang w:eastAsia="ru-RU"/>
        </w:rPr>
        <w:t xml:space="preserve"> не наступило Событие дестабилизации,</w:t>
      </w:r>
      <w:r w:rsidRPr="007A43A7">
        <w:rPr>
          <w:rFonts w:ascii="Times New Roman" w:eastAsia="Times New Roman" w:hAnsi="Times New Roman"/>
          <w:bCs/>
          <w:iCs/>
          <w:szCs w:val="24"/>
          <w:lang w:eastAsia="ru-RU"/>
        </w:rPr>
        <w:t xml:space="preserve"> определяется </w:t>
      </w:r>
      <w:r w:rsidRPr="009C464C">
        <w:rPr>
          <w:rFonts w:ascii="Times New Roman" w:eastAsia="Times New Roman" w:hAnsi="Times New Roman"/>
          <w:bCs/>
          <w:iCs/>
          <w:szCs w:val="24"/>
          <w:lang w:eastAsia="ru-RU"/>
        </w:rPr>
        <w:t>как сумма номинальной стоимости одной Облигаци</w:t>
      </w:r>
      <w:r w:rsidR="00A76DE2">
        <w:rPr>
          <w:rFonts w:ascii="Times New Roman" w:eastAsia="Times New Roman" w:hAnsi="Times New Roman"/>
          <w:bCs/>
          <w:iCs/>
          <w:szCs w:val="24"/>
          <w:lang w:eastAsia="ru-RU"/>
        </w:rPr>
        <w:t>и</w:t>
      </w:r>
      <w:r w:rsidRPr="009C464C">
        <w:rPr>
          <w:rFonts w:ascii="Times New Roman" w:eastAsia="Times New Roman" w:hAnsi="Times New Roman"/>
          <w:bCs/>
          <w:iCs/>
          <w:szCs w:val="24"/>
          <w:lang w:eastAsia="ru-RU"/>
        </w:rPr>
        <w:t xml:space="preserve"> и накопленного купонного дохода по одной Облигации, который рассчитывается в соответствии с </w:t>
      </w:r>
      <w:r w:rsidRPr="00C642AE">
        <w:rPr>
          <w:rFonts w:ascii="Times New Roman" w:eastAsia="Times New Roman" w:hAnsi="Times New Roman"/>
          <w:bCs/>
          <w:iCs/>
          <w:szCs w:val="24"/>
          <w:lang w:eastAsia="ru-RU"/>
        </w:rPr>
        <w:t>пунктом 12.1 Решения о выпуске</w:t>
      </w:r>
      <w:r w:rsidR="00A64ECF">
        <w:rPr>
          <w:rFonts w:ascii="Times New Roman" w:eastAsia="Times New Roman" w:hAnsi="Times New Roman"/>
          <w:bCs/>
          <w:iCs/>
          <w:szCs w:val="24"/>
          <w:lang w:eastAsia="ru-RU"/>
        </w:rPr>
        <w:t xml:space="preserve"> </w:t>
      </w:r>
      <w:r w:rsidR="006F3B03">
        <w:rPr>
          <w:rFonts w:ascii="Times New Roman" w:eastAsia="Times New Roman" w:hAnsi="Times New Roman"/>
          <w:bCs/>
          <w:iCs/>
          <w:szCs w:val="24"/>
          <w:lang w:eastAsia="ru-RU"/>
        </w:rPr>
        <w:t>по состоянию на дату досрочного погашения Облигаций</w:t>
      </w:r>
      <w:r w:rsidRPr="00C642AE">
        <w:rPr>
          <w:rFonts w:ascii="Times New Roman" w:eastAsia="Times New Roman" w:hAnsi="Times New Roman"/>
          <w:bCs/>
          <w:iCs/>
          <w:szCs w:val="24"/>
          <w:lang w:eastAsia="ru-RU"/>
        </w:rPr>
        <w:t>.</w:t>
      </w:r>
    </w:p>
    <w:p w14:paraId="6B0AEE75" w14:textId="77777777" w:rsidR="00C44AA5" w:rsidRDefault="003359A5" w:rsidP="0074415E">
      <w:pPr>
        <w:pStyle w:val="ab"/>
        <w:widowControl w:val="0"/>
        <w:numPr>
          <w:ilvl w:val="0"/>
          <w:numId w:val="43"/>
        </w:numPr>
        <w:tabs>
          <w:tab w:val="left" w:pos="284"/>
        </w:tabs>
        <w:autoSpaceDE w:val="0"/>
        <w:autoSpaceDN w:val="0"/>
        <w:adjustRightInd w:val="0"/>
        <w:spacing w:after="120" w:line="240" w:lineRule="auto"/>
        <w:ind w:left="0" w:hanging="11"/>
        <w:contextualSpacing w:val="0"/>
        <w:jc w:val="both"/>
        <w:rPr>
          <w:rFonts w:ascii="Times New Roman" w:eastAsia="Times New Roman" w:hAnsi="Times New Roman"/>
          <w:bCs/>
          <w:iCs/>
          <w:szCs w:val="24"/>
          <w:lang w:eastAsia="ru-RU"/>
        </w:rPr>
      </w:pPr>
      <w:r w:rsidRPr="007A43A7">
        <w:rPr>
          <w:rFonts w:ascii="Times New Roman" w:eastAsia="Times New Roman" w:hAnsi="Times New Roman"/>
          <w:bCs/>
          <w:iCs/>
          <w:szCs w:val="24"/>
          <w:lang w:eastAsia="ru-RU"/>
        </w:rPr>
        <w:t xml:space="preserve">в случае наступления любого События дестабилизации. Досрочное погашение осуществляется в </w:t>
      </w:r>
      <w:r w:rsidR="00C44AA5" w:rsidRPr="00C44AA5">
        <w:rPr>
          <w:rFonts w:ascii="Times New Roman" w:eastAsia="Times New Roman" w:hAnsi="Times New Roman"/>
          <w:bCs/>
          <w:iCs/>
          <w:szCs w:val="24"/>
          <w:lang w:eastAsia="ru-RU"/>
        </w:rPr>
        <w:t>наиболее позднюю из следующих дат</w:t>
      </w:r>
      <w:r w:rsidR="00C44AA5">
        <w:rPr>
          <w:rFonts w:ascii="Times New Roman" w:eastAsia="Times New Roman" w:hAnsi="Times New Roman"/>
          <w:bCs/>
          <w:iCs/>
          <w:szCs w:val="24"/>
          <w:lang w:eastAsia="ru-RU"/>
        </w:rPr>
        <w:t>:</w:t>
      </w:r>
    </w:p>
    <w:p w14:paraId="4D04B74C" w14:textId="4C2EB173" w:rsidR="00C44AA5" w:rsidRDefault="00C44AA5" w:rsidP="002F045F">
      <w:pPr>
        <w:pStyle w:val="ab"/>
        <w:widowControl w:val="0"/>
        <w:numPr>
          <w:ilvl w:val="0"/>
          <w:numId w:val="62"/>
        </w:numPr>
        <w:tabs>
          <w:tab w:val="left" w:pos="284"/>
        </w:tabs>
        <w:autoSpaceDE w:val="0"/>
        <w:autoSpaceDN w:val="0"/>
        <w:adjustRightInd w:val="0"/>
        <w:spacing w:after="120" w:line="240" w:lineRule="auto"/>
        <w:contextualSpacing w:val="0"/>
        <w:jc w:val="both"/>
        <w:rPr>
          <w:rFonts w:ascii="Times New Roman" w:eastAsia="Times New Roman" w:hAnsi="Times New Roman"/>
          <w:bCs/>
          <w:iCs/>
          <w:szCs w:val="24"/>
          <w:lang w:eastAsia="ru-RU"/>
        </w:rPr>
      </w:pPr>
      <w:r>
        <w:rPr>
          <w:rFonts w:ascii="Times New Roman" w:eastAsia="Times New Roman" w:hAnsi="Times New Roman"/>
          <w:bCs/>
          <w:iCs/>
          <w:szCs w:val="24"/>
          <w:lang w:eastAsia="ru-RU"/>
        </w:rPr>
        <w:t xml:space="preserve">не позднее </w:t>
      </w:r>
      <w:r w:rsidR="003359A5" w:rsidRPr="007A43A7">
        <w:rPr>
          <w:rFonts w:ascii="Times New Roman" w:eastAsia="Times New Roman" w:hAnsi="Times New Roman"/>
          <w:bCs/>
          <w:iCs/>
          <w:szCs w:val="24"/>
          <w:lang w:eastAsia="ru-RU"/>
        </w:rPr>
        <w:t>30-</w:t>
      </w:r>
      <w:r>
        <w:rPr>
          <w:rFonts w:ascii="Times New Roman" w:eastAsia="Times New Roman" w:hAnsi="Times New Roman"/>
          <w:bCs/>
          <w:iCs/>
          <w:szCs w:val="24"/>
          <w:lang w:eastAsia="ru-RU"/>
        </w:rPr>
        <w:t>го</w:t>
      </w:r>
      <w:r w:rsidR="003359A5" w:rsidRPr="007A43A7">
        <w:rPr>
          <w:rFonts w:ascii="Times New Roman" w:eastAsia="Times New Roman" w:hAnsi="Times New Roman"/>
          <w:bCs/>
          <w:iCs/>
          <w:szCs w:val="24"/>
          <w:lang w:eastAsia="ru-RU"/>
        </w:rPr>
        <w:t xml:space="preserve"> Рабоч</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д</w:t>
      </w:r>
      <w:r>
        <w:rPr>
          <w:rFonts w:ascii="Times New Roman" w:eastAsia="Times New Roman" w:hAnsi="Times New Roman"/>
          <w:bCs/>
          <w:iCs/>
          <w:szCs w:val="24"/>
          <w:lang w:eastAsia="ru-RU"/>
        </w:rPr>
        <w:t>ня</w:t>
      </w:r>
      <w:r w:rsidR="003359A5" w:rsidRPr="007A43A7">
        <w:rPr>
          <w:rFonts w:ascii="Times New Roman" w:eastAsia="Times New Roman" w:hAnsi="Times New Roman"/>
          <w:bCs/>
          <w:iCs/>
          <w:szCs w:val="24"/>
          <w:lang w:eastAsia="ru-RU"/>
        </w:rPr>
        <w:t>, следующ</w:t>
      </w:r>
      <w:r>
        <w:rPr>
          <w:rFonts w:ascii="Times New Roman" w:eastAsia="Times New Roman" w:hAnsi="Times New Roman"/>
          <w:bCs/>
          <w:iCs/>
          <w:szCs w:val="24"/>
          <w:lang w:eastAsia="ru-RU"/>
        </w:rPr>
        <w:t>его</w:t>
      </w:r>
      <w:r w:rsidR="003359A5" w:rsidRPr="007A43A7">
        <w:rPr>
          <w:rFonts w:ascii="Times New Roman" w:eastAsia="Times New Roman" w:hAnsi="Times New Roman"/>
          <w:bCs/>
          <w:iCs/>
          <w:szCs w:val="24"/>
          <w:lang w:eastAsia="ru-RU"/>
        </w:rPr>
        <w:t xml:space="preserve"> за датой наступления События дестабилизации</w:t>
      </w:r>
      <w:r>
        <w:rPr>
          <w:rFonts w:ascii="Times New Roman" w:eastAsia="Times New Roman" w:hAnsi="Times New Roman"/>
          <w:bCs/>
          <w:iCs/>
          <w:szCs w:val="24"/>
          <w:lang w:eastAsia="ru-RU"/>
        </w:rPr>
        <w:t>;</w:t>
      </w:r>
    </w:p>
    <w:p w14:paraId="7A4E952E" w14:textId="365A7653" w:rsidR="00C44AA5" w:rsidRPr="002F045F" w:rsidRDefault="002F045F" w:rsidP="002F045F">
      <w:pPr>
        <w:pStyle w:val="ab"/>
        <w:numPr>
          <w:ilvl w:val="0"/>
          <w:numId w:val="62"/>
        </w:numPr>
        <w:jc w:val="both"/>
        <w:rPr>
          <w:rFonts w:ascii="Times New Roman" w:eastAsia="Times New Roman" w:hAnsi="Times New Roman"/>
          <w:bCs/>
          <w:iCs/>
          <w:szCs w:val="24"/>
          <w:lang w:eastAsia="ru-RU"/>
        </w:rPr>
      </w:pPr>
      <w:r w:rsidRPr="002F045F">
        <w:rPr>
          <w:rFonts w:ascii="Times New Roman" w:eastAsia="Times New Roman" w:hAnsi="Times New Roman"/>
          <w:bCs/>
          <w:iCs/>
          <w:szCs w:val="24"/>
          <w:lang w:eastAsia="ru-RU"/>
        </w:rPr>
        <w:t xml:space="preserve">15 (пятнадцатый) день с даты раскрытия в форме сообщения в Ленте </w:t>
      </w:r>
      <w:proofErr w:type="gramStart"/>
      <w:r w:rsidRPr="002F045F">
        <w:rPr>
          <w:rFonts w:ascii="Times New Roman" w:eastAsia="Times New Roman" w:hAnsi="Times New Roman"/>
          <w:bCs/>
          <w:iCs/>
          <w:szCs w:val="24"/>
          <w:lang w:eastAsia="ru-RU"/>
        </w:rPr>
        <w:t>новостей  информации</w:t>
      </w:r>
      <w:proofErr w:type="gramEnd"/>
      <w:r w:rsidRPr="002F045F">
        <w:rPr>
          <w:rFonts w:ascii="Times New Roman" w:eastAsia="Times New Roman" w:hAnsi="Times New Roman"/>
          <w:bCs/>
          <w:iCs/>
          <w:szCs w:val="24"/>
          <w:lang w:eastAsia="ru-RU"/>
        </w:rPr>
        <w:t xml:space="preserve"> о порядке и условиях досрочного погашения Облигаций по усмотрению Эмитента в соответствии с настоящим пунктом.</w:t>
      </w:r>
    </w:p>
    <w:p w14:paraId="5CE283DA" w14:textId="4032D4B2" w:rsidR="003359A5" w:rsidRPr="00C44AA5" w:rsidRDefault="003359A5" w:rsidP="00C44AA5">
      <w:pPr>
        <w:widowControl w:val="0"/>
        <w:tabs>
          <w:tab w:val="left" w:pos="284"/>
        </w:tabs>
        <w:autoSpaceDE w:val="0"/>
        <w:autoSpaceDN w:val="0"/>
        <w:adjustRightInd w:val="0"/>
        <w:spacing w:after="120" w:line="240" w:lineRule="auto"/>
        <w:jc w:val="both"/>
        <w:rPr>
          <w:rFonts w:ascii="Times New Roman" w:eastAsia="Times New Roman" w:hAnsi="Times New Roman"/>
          <w:bCs/>
          <w:iCs/>
          <w:szCs w:val="24"/>
          <w:lang w:eastAsia="ru-RU"/>
        </w:rPr>
      </w:pPr>
      <w:r w:rsidRPr="00C44AA5">
        <w:rPr>
          <w:rFonts w:ascii="Times New Roman" w:eastAsia="Times New Roman" w:hAnsi="Times New Roman"/>
          <w:bCs/>
          <w:iCs/>
          <w:szCs w:val="24"/>
          <w:lang w:eastAsia="ru-RU"/>
        </w:rPr>
        <w:t>Размер выплат при досрочном погашении Облигаций после наступления События дестабилизации определяется Расч</w:t>
      </w:r>
      <w:r w:rsidR="00576C4E" w:rsidRPr="00C44AA5">
        <w:rPr>
          <w:rFonts w:ascii="Times New Roman" w:eastAsia="Times New Roman" w:hAnsi="Times New Roman"/>
          <w:bCs/>
          <w:iCs/>
          <w:szCs w:val="24"/>
          <w:lang w:eastAsia="ru-RU"/>
        </w:rPr>
        <w:t>е</w:t>
      </w:r>
      <w:r w:rsidRPr="00C44AA5">
        <w:rPr>
          <w:rFonts w:ascii="Times New Roman" w:eastAsia="Times New Roman" w:hAnsi="Times New Roman"/>
          <w:bCs/>
          <w:iCs/>
          <w:szCs w:val="24"/>
          <w:lang w:eastAsia="ru-RU"/>
        </w:rPr>
        <w:t>тным агентом способом, определенным</w:t>
      </w:r>
      <w:r w:rsidR="00292B53" w:rsidRPr="00C44AA5">
        <w:rPr>
          <w:rFonts w:ascii="Times New Roman" w:eastAsia="Times New Roman" w:hAnsi="Times New Roman"/>
          <w:bCs/>
          <w:iCs/>
          <w:szCs w:val="24"/>
          <w:lang w:eastAsia="ru-RU"/>
        </w:rPr>
        <w:t xml:space="preserve"> в пункте 5.3.1 Решения о выпуске</w:t>
      </w:r>
      <w:r w:rsidR="00723413" w:rsidRPr="00C44AA5">
        <w:rPr>
          <w:rFonts w:ascii="Times New Roman" w:eastAsia="Times New Roman" w:hAnsi="Times New Roman"/>
          <w:bCs/>
          <w:iCs/>
          <w:szCs w:val="24"/>
          <w:lang w:eastAsia="ru-RU"/>
        </w:rPr>
        <w:t xml:space="preserve"> для случаев </w:t>
      </w:r>
      <w:r w:rsidR="00723413" w:rsidRPr="00C44AA5">
        <w:rPr>
          <w:rFonts w:ascii="Times New Roman" w:hAnsi="Times New Roman"/>
        </w:rPr>
        <w:t>погашения Облигаций после наступления События дестабилизации</w:t>
      </w:r>
      <w:r w:rsidRPr="00C44AA5">
        <w:rPr>
          <w:rFonts w:ascii="Times New Roman" w:eastAsia="Times New Roman" w:hAnsi="Times New Roman"/>
          <w:bCs/>
          <w:iCs/>
          <w:szCs w:val="24"/>
          <w:lang w:eastAsia="ru-RU"/>
        </w:rPr>
        <w:t>.</w:t>
      </w:r>
      <w:r w:rsidR="008D16F9" w:rsidRPr="00C44AA5">
        <w:rPr>
          <w:rFonts w:ascii="Times New Roman" w:eastAsia="Times New Roman" w:hAnsi="Times New Roman"/>
          <w:bCs/>
          <w:iCs/>
          <w:szCs w:val="24"/>
          <w:lang w:eastAsia="ru-RU"/>
        </w:rPr>
        <w:t xml:space="preserve"> При досрочном погашении Облигаций в связи с наступлением События дестабилизации выплачивается накопленный купонный доход, который рассчитывается в соответствии с пунктом 12.1 Решения о выпуске по состоянию на дату досрочного погашения Облигаций.</w:t>
      </w:r>
      <w:r w:rsidR="00DA7C92" w:rsidRPr="00C44AA5">
        <w:rPr>
          <w:rFonts w:ascii="Times New Roman" w:eastAsia="Times New Roman" w:hAnsi="Times New Roman"/>
          <w:bCs/>
          <w:iCs/>
          <w:szCs w:val="24"/>
          <w:lang w:eastAsia="ru-RU"/>
        </w:rPr>
        <w:t xml:space="preserve"> При этом в случае досрочного погашения Облигаций в связи с наступлением События дестабилизации дополнительный доход </w:t>
      </w:r>
      <w:r w:rsidR="0011741A" w:rsidRPr="00C44AA5">
        <w:rPr>
          <w:rFonts w:ascii="Times New Roman" w:eastAsia="Times New Roman" w:hAnsi="Times New Roman"/>
          <w:bCs/>
          <w:iCs/>
          <w:szCs w:val="24"/>
          <w:lang w:eastAsia="ru-RU"/>
        </w:rPr>
        <w:t xml:space="preserve">(в том числе дополнительный доход-2, если он применим) </w:t>
      </w:r>
      <w:r w:rsidR="00DA7C92" w:rsidRPr="00C44AA5">
        <w:rPr>
          <w:rFonts w:ascii="Times New Roman" w:eastAsia="Times New Roman" w:hAnsi="Times New Roman"/>
          <w:bCs/>
          <w:iCs/>
          <w:szCs w:val="24"/>
          <w:lang w:eastAsia="ru-RU"/>
        </w:rPr>
        <w:t>не выплачивается.</w:t>
      </w:r>
    </w:p>
    <w:p w14:paraId="5D0F1412" w14:textId="408A8EE3" w:rsidR="0010227D" w:rsidRPr="0085270A" w:rsidRDefault="0010227D" w:rsidP="00E6262F">
      <w:pPr>
        <w:pStyle w:val="ab"/>
        <w:widowControl w:val="0"/>
        <w:tabs>
          <w:tab w:val="left" w:pos="426"/>
        </w:tabs>
        <w:autoSpaceDE w:val="0"/>
        <w:autoSpaceDN w:val="0"/>
        <w:adjustRightInd w:val="0"/>
        <w:spacing w:after="120" w:line="240" w:lineRule="auto"/>
        <w:ind w:left="0"/>
        <w:contextualSpacing w:val="0"/>
        <w:jc w:val="both"/>
        <w:rPr>
          <w:rFonts w:ascii="Times New Roman" w:eastAsia="Times New Roman" w:hAnsi="Times New Roman"/>
          <w:szCs w:val="24"/>
          <w:lang w:eastAsia="ru-RU"/>
        </w:rPr>
      </w:pPr>
      <w:r w:rsidRPr="0085270A">
        <w:rPr>
          <w:rFonts w:ascii="Times New Roman" w:eastAsiaTheme="minorEastAsia" w:hAnsi="Times New Roman"/>
          <w:lang w:eastAsia="ru-RU"/>
        </w:rPr>
        <w:t xml:space="preserve">Если до даты </w:t>
      </w:r>
      <w:r w:rsidR="002F045F">
        <w:rPr>
          <w:rFonts w:ascii="Times New Roman" w:eastAsiaTheme="minorEastAsia" w:hAnsi="Times New Roman"/>
          <w:lang w:eastAsia="ru-RU"/>
        </w:rPr>
        <w:t xml:space="preserve">досрочного </w:t>
      </w:r>
      <w:r w:rsidRPr="0085270A">
        <w:rPr>
          <w:rFonts w:ascii="Times New Roman" w:eastAsiaTheme="minorEastAsia" w:hAnsi="Times New Roman"/>
          <w:lang w:eastAsia="ru-RU"/>
        </w:rPr>
        <w:t xml:space="preserve">погашения Облигаций наступают </w:t>
      </w:r>
      <w:r w:rsidR="00927BA7">
        <w:rPr>
          <w:rFonts w:ascii="Times New Roman" w:eastAsiaTheme="minorEastAsia" w:hAnsi="Times New Roman"/>
          <w:lang w:eastAsia="ru-RU"/>
        </w:rPr>
        <w:t xml:space="preserve">события Изменения источника </w:t>
      </w:r>
      <w:proofErr w:type="spellStart"/>
      <w:r w:rsidR="00927BA7">
        <w:rPr>
          <w:rFonts w:ascii="Times New Roman" w:eastAsiaTheme="minorEastAsia" w:hAnsi="Times New Roman"/>
          <w:lang w:eastAsia="ru-RU"/>
        </w:rPr>
        <w:t>Референсного</w:t>
      </w:r>
      <w:proofErr w:type="spellEnd"/>
      <w:r w:rsidR="00927BA7">
        <w:rPr>
          <w:rFonts w:ascii="Times New Roman" w:eastAsiaTheme="minorEastAsia" w:hAnsi="Times New Roman"/>
          <w:lang w:eastAsia="ru-RU"/>
        </w:rPr>
        <w:t xml:space="preserve"> значения</w:t>
      </w:r>
      <w:r w:rsidRPr="0085270A">
        <w:rPr>
          <w:rFonts w:ascii="Times New Roman" w:eastAsiaTheme="minorEastAsia" w:hAnsi="Times New Roman"/>
          <w:lang w:eastAsia="ru-RU"/>
        </w:rPr>
        <w:t xml:space="preserve">, суммы, подлежащие выплате владельцам Облигаций при их </w:t>
      </w:r>
      <w:r w:rsidRPr="0085270A">
        <w:rPr>
          <w:rFonts w:ascii="Times New Roman" w:eastAsia="Times New Roman" w:hAnsi="Times New Roman"/>
          <w:szCs w:val="24"/>
          <w:lang w:eastAsia="ru-RU"/>
        </w:rPr>
        <w:t xml:space="preserve">досрочном </w:t>
      </w:r>
      <w:r w:rsidRPr="0085270A">
        <w:rPr>
          <w:rFonts w:ascii="Times New Roman" w:eastAsiaTheme="minorEastAsia" w:hAnsi="Times New Roman"/>
          <w:lang w:eastAsia="ru-RU"/>
        </w:rPr>
        <w:t>погашении, будут определяться с уч</w:t>
      </w:r>
      <w:r w:rsidR="00576C4E">
        <w:rPr>
          <w:rFonts w:ascii="Times New Roman" w:eastAsiaTheme="minorEastAsia" w:hAnsi="Times New Roman"/>
          <w:lang w:eastAsia="ru-RU"/>
        </w:rPr>
        <w:t>е</w:t>
      </w:r>
      <w:r w:rsidRPr="0085270A">
        <w:rPr>
          <w:rFonts w:ascii="Times New Roman" w:eastAsiaTheme="minorEastAsia" w:hAnsi="Times New Roman"/>
          <w:lang w:eastAsia="ru-RU"/>
        </w:rPr>
        <w:t>том корректировок, производимых Расч</w:t>
      </w:r>
      <w:r w:rsidR="00576C4E">
        <w:rPr>
          <w:rFonts w:ascii="Times New Roman" w:eastAsiaTheme="minorEastAsia" w:hAnsi="Times New Roman"/>
          <w:lang w:eastAsia="ru-RU"/>
        </w:rPr>
        <w:t>е</w:t>
      </w:r>
      <w:r w:rsidRPr="0085270A">
        <w:rPr>
          <w:rFonts w:ascii="Times New Roman" w:eastAsiaTheme="minorEastAsia" w:hAnsi="Times New Roman"/>
          <w:lang w:eastAsia="ru-RU"/>
        </w:rPr>
        <w:t xml:space="preserve">тным агентом в </w:t>
      </w:r>
      <w:r w:rsidRPr="0085270A">
        <w:rPr>
          <w:rFonts w:ascii="Times New Roman" w:eastAsiaTheme="minorEastAsia" w:hAnsi="Times New Roman"/>
          <w:lang w:eastAsia="ru-RU"/>
        </w:rPr>
        <w:lastRenderedPageBreak/>
        <w:t xml:space="preserve">соответствии с положениями пункта </w:t>
      </w:r>
      <w:r w:rsidRPr="0085270A">
        <w:rPr>
          <w:rFonts w:ascii="Times New Roman" w:hAnsi="Times New Roman"/>
        </w:rPr>
        <w:t>12.2</w:t>
      </w:r>
      <w:r w:rsidRPr="0085270A">
        <w:rPr>
          <w:rFonts w:ascii="Times New Roman" w:eastAsiaTheme="minorEastAsia" w:hAnsi="Times New Roman"/>
          <w:lang w:eastAsia="ru-RU"/>
        </w:rPr>
        <w:t xml:space="preserve"> Решения о выпуске.</w:t>
      </w:r>
    </w:p>
    <w:p w14:paraId="7993B770" w14:textId="224A5BA3" w:rsidR="002626CC" w:rsidRDefault="009710E4" w:rsidP="002626CC">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 xml:space="preserve">При обнаружении наступления </w:t>
      </w:r>
      <w:r w:rsidR="00654A34" w:rsidRPr="00FA6BBF">
        <w:rPr>
          <w:rFonts w:ascii="Times New Roman" w:eastAsia="Times New Roman" w:hAnsi="Times New Roman"/>
          <w:szCs w:val="24"/>
          <w:lang w:eastAsia="ru-RU"/>
        </w:rPr>
        <w:t xml:space="preserve">События </w:t>
      </w:r>
      <w:r w:rsidR="00654A34">
        <w:rPr>
          <w:rFonts w:ascii="Times New Roman" w:eastAsia="Times New Roman" w:hAnsi="Times New Roman"/>
          <w:szCs w:val="24"/>
          <w:lang w:eastAsia="ru-RU"/>
        </w:rPr>
        <w:t>дестабилизации</w:t>
      </w:r>
      <w:r w:rsidR="00654A34"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Расчетный агент незамедлительно и в любом случае не позднее даты, в которую им было установлено наступление такого события,</w:t>
      </w:r>
      <w:r w:rsidR="002626CC">
        <w:rPr>
          <w:rFonts w:ascii="Times New Roman" w:eastAsia="Times New Roman" w:hAnsi="Times New Roman"/>
          <w:bCs/>
          <w:iCs/>
          <w:szCs w:val="24"/>
          <w:lang w:eastAsia="ru-RU"/>
        </w:rPr>
        <w:t xml:space="preserve"> </w:t>
      </w:r>
      <w:r w:rsidR="002626CC">
        <w:rPr>
          <w:rFonts w:ascii="Times New Roman" w:eastAsia="Times New Roman" w:hAnsi="Times New Roman"/>
          <w:szCs w:val="24"/>
          <w:lang w:eastAsia="ru-RU"/>
        </w:rPr>
        <w:t xml:space="preserve">сообщить информацию об этом Эмитенту. </w:t>
      </w:r>
    </w:p>
    <w:p w14:paraId="6E0E1339" w14:textId="6AD9F486" w:rsidR="003359A5" w:rsidRPr="0009628A"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sidDel="0050487D">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 xml:space="preserve">тный агент в течение 2 (двух) </w:t>
      </w:r>
      <w:r w:rsidRPr="00FA6BBF">
        <w:rPr>
          <w:rFonts w:ascii="Times New Roman" w:eastAsia="Times New Roman" w:hAnsi="Times New Roman"/>
          <w:szCs w:val="24"/>
          <w:lang w:eastAsia="ru-RU"/>
        </w:rPr>
        <w:t>Р</w:t>
      </w:r>
      <w:r w:rsidRPr="00FA6BBF" w:rsidDel="0050487D">
        <w:rPr>
          <w:rFonts w:ascii="Times New Roman" w:eastAsia="Times New Roman" w:hAnsi="Times New Roman"/>
          <w:szCs w:val="24"/>
          <w:lang w:eastAsia="ru-RU"/>
        </w:rPr>
        <w:t>абочих дней</w:t>
      </w:r>
      <w:r w:rsidRPr="00FA6BBF">
        <w:rPr>
          <w:rFonts w:ascii="Times New Roman" w:eastAsia="Times New Roman" w:hAnsi="Times New Roman"/>
          <w:szCs w:val="24"/>
          <w:lang w:eastAsia="ru-RU"/>
        </w:rPr>
        <w:t>, следующих за</w:t>
      </w:r>
      <w:r w:rsidRPr="00FA6BBF" w:rsidDel="0050487D">
        <w:rPr>
          <w:rFonts w:ascii="Times New Roman" w:eastAsia="Times New Roman" w:hAnsi="Times New Roman"/>
          <w:szCs w:val="24"/>
          <w:lang w:eastAsia="ru-RU"/>
        </w:rPr>
        <w:t xml:space="preserve"> каждой Дат</w:t>
      </w:r>
      <w:r w:rsidRPr="00FA6BBF">
        <w:rPr>
          <w:rFonts w:ascii="Times New Roman" w:eastAsia="Times New Roman" w:hAnsi="Times New Roman"/>
          <w:szCs w:val="24"/>
          <w:lang w:eastAsia="ru-RU"/>
        </w:rPr>
        <w:t>ой</w:t>
      </w:r>
      <w:r w:rsidRPr="00FA6BBF" w:rsidDel="0050487D">
        <w:rPr>
          <w:rFonts w:ascii="Times New Roman" w:eastAsia="Times New Roman" w:hAnsi="Times New Roman"/>
          <w:szCs w:val="24"/>
          <w:lang w:eastAsia="ru-RU"/>
        </w:rPr>
        <w:t xml:space="preserve"> оценки</w:t>
      </w:r>
      <w:r w:rsidRPr="00FA6BBF">
        <w:rPr>
          <w:rFonts w:ascii="Times New Roman" w:eastAsia="Times New Roman" w:hAnsi="Times New Roman"/>
          <w:szCs w:val="24"/>
          <w:lang w:eastAsia="ru-RU"/>
        </w:rPr>
        <w:t>,</w:t>
      </w:r>
      <w:r w:rsidRPr="00FA6BBF" w:rsidDel="0050487D">
        <w:rPr>
          <w:rFonts w:ascii="Times New Roman" w:eastAsia="Times New Roman" w:hAnsi="Times New Roman"/>
          <w:szCs w:val="24"/>
          <w:lang w:eastAsia="ru-RU"/>
        </w:rPr>
        <w:t xml:space="preserve"> определяет </w:t>
      </w:r>
      <w:r w:rsidRPr="00FA6BBF">
        <w:rPr>
          <w:rFonts w:ascii="Times New Roman" w:eastAsia="Times New Roman" w:hAnsi="Times New Roman"/>
          <w:szCs w:val="24"/>
          <w:lang w:eastAsia="ru-RU"/>
        </w:rPr>
        <w:t>достижение</w:t>
      </w:r>
      <w:r w:rsidRPr="00FA6BBF" w:rsidDel="0050487D">
        <w:rPr>
          <w:rFonts w:ascii="Times New Roman" w:eastAsia="Times New Roman" w:hAnsi="Times New Roman"/>
          <w:szCs w:val="24"/>
          <w:lang w:eastAsia="ru-RU"/>
        </w:rPr>
        <w:t xml:space="preserve"> или </w:t>
      </w:r>
      <w:proofErr w:type="spellStart"/>
      <w:r w:rsidRPr="00FA6BBF">
        <w:rPr>
          <w:rFonts w:ascii="Times New Roman" w:eastAsia="Times New Roman" w:hAnsi="Times New Roman"/>
          <w:szCs w:val="24"/>
          <w:lang w:eastAsia="ru-RU"/>
        </w:rPr>
        <w:t>недостижение</w:t>
      </w:r>
      <w:proofErr w:type="spellEnd"/>
      <w:r w:rsidRPr="00FA6BBF" w:rsidDel="0050487D">
        <w:rPr>
          <w:rFonts w:ascii="Times New Roman" w:eastAsia="Times New Roman" w:hAnsi="Times New Roman"/>
          <w:szCs w:val="24"/>
          <w:lang w:eastAsia="ru-RU"/>
        </w:rPr>
        <w:t xml:space="preserve"> на соответствующую дату Барьера погашения и переда</w:t>
      </w:r>
      <w:r w:rsidR="00576C4E">
        <w:rPr>
          <w:rFonts w:ascii="Times New Roman" w:eastAsia="Times New Roman" w:hAnsi="Times New Roman"/>
          <w:szCs w:val="24"/>
          <w:lang w:eastAsia="ru-RU"/>
        </w:rPr>
        <w:t>е</w:t>
      </w:r>
      <w:r w:rsidRPr="00FA6BBF" w:rsidDel="0050487D">
        <w:rPr>
          <w:rFonts w:ascii="Times New Roman" w:eastAsia="Times New Roman" w:hAnsi="Times New Roman"/>
          <w:szCs w:val="24"/>
          <w:lang w:eastAsia="ru-RU"/>
        </w:rPr>
        <w:t>т эту информацию Эмитенту.</w:t>
      </w:r>
      <w:r w:rsidR="00F219CA">
        <w:rPr>
          <w:rFonts w:ascii="Times New Roman" w:eastAsia="Times New Roman" w:hAnsi="Times New Roman"/>
          <w:szCs w:val="24"/>
          <w:lang w:eastAsia="ru-RU"/>
        </w:rPr>
        <w:t xml:space="preserve"> </w:t>
      </w:r>
    </w:p>
    <w:p w14:paraId="241CF637" w14:textId="095DF4D4" w:rsidR="0010227D" w:rsidRPr="0010227D" w:rsidRDefault="00B01DEC" w:rsidP="003070ED">
      <w:pPr>
        <w:widowControl w:val="0"/>
        <w:autoSpaceDE w:val="0"/>
        <w:autoSpaceDN w:val="0"/>
        <w:adjustRightInd w:val="0"/>
        <w:spacing w:after="120" w:line="240" w:lineRule="auto"/>
        <w:jc w:val="both"/>
        <w:rPr>
          <w:rFonts w:ascii="Times New Roman" w:hAnsi="Times New Roman"/>
        </w:rPr>
      </w:pPr>
      <w:r>
        <w:rPr>
          <w:rFonts w:ascii="Times New Roman" w:hAnsi="Times New Roman"/>
        </w:rPr>
        <w:t xml:space="preserve">Информация о достижении в какую-либо Дату оценки Барьера погашения и о </w:t>
      </w:r>
      <w:r w:rsidRPr="00FA6BBF">
        <w:rPr>
          <w:rFonts w:ascii="Times New Roman" w:eastAsia="Times New Roman" w:hAnsi="Times New Roman"/>
          <w:szCs w:val="24"/>
          <w:lang w:eastAsia="ru-RU"/>
        </w:rPr>
        <w:t>наличи</w:t>
      </w:r>
      <w:r>
        <w:rPr>
          <w:rFonts w:ascii="Times New Roman" w:eastAsia="Times New Roman" w:hAnsi="Times New Roman"/>
          <w:szCs w:val="24"/>
          <w:lang w:eastAsia="ru-RU"/>
        </w:rPr>
        <w:t>и События дестабилизации на момент, на который это должно быть установлено для определения даты досрочного погашения</w:t>
      </w:r>
      <w:r>
        <w:rPr>
          <w:rFonts w:ascii="Times New Roman" w:hAnsi="Times New Roman"/>
        </w:rPr>
        <w:t xml:space="preserve"> Облигаций, должна быть предоставлена Эмитентом в порядке, предусмотренном пунктом 12.5 Решения о выпуске, не позднее 1 (одного) дня с даты получения соответствующей информации от Расчетного агента и в любом случае до окончания Рабочего дня, предшествующего дате досрочного погашения Облигаций</w:t>
      </w:r>
      <w:r>
        <w:rPr>
          <w:rFonts w:ascii="Times New Roman" w:eastAsia="Times New Roman" w:hAnsi="Times New Roman"/>
          <w:szCs w:val="24"/>
          <w:lang w:eastAsia="ru-RU"/>
        </w:rPr>
        <w:t>.</w:t>
      </w:r>
      <w:r w:rsidR="0037421C">
        <w:rPr>
          <w:rFonts w:ascii="Times New Roman" w:eastAsia="Times New Roman" w:hAnsi="Times New Roman"/>
          <w:szCs w:val="24"/>
          <w:lang w:eastAsia="ru-RU"/>
        </w:rPr>
        <w:t xml:space="preserve"> </w:t>
      </w:r>
    </w:p>
    <w:p w14:paraId="087EE35A" w14:textId="69D7FDA1" w:rsidR="003359A5" w:rsidRPr="00FA6BBF" w:rsidRDefault="003359A5" w:rsidP="003070ED">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Эмитент уведомляет НРД об обстоятельствах, наступление которых может повлечь наступление </w:t>
      </w:r>
      <w:r>
        <w:rPr>
          <w:rFonts w:ascii="Times New Roman" w:hAnsi="Times New Roman"/>
        </w:rPr>
        <w:t xml:space="preserve">досрочного </w:t>
      </w:r>
      <w:r w:rsidRPr="00FA6BBF">
        <w:rPr>
          <w:rFonts w:ascii="Times New Roman" w:hAnsi="Times New Roman"/>
        </w:rPr>
        <w:t>погашения Облигаций</w:t>
      </w:r>
      <w:r w:rsidR="00B62047">
        <w:rPr>
          <w:rFonts w:ascii="Times New Roman" w:hAnsi="Times New Roman"/>
        </w:rPr>
        <w:t xml:space="preserve"> и от которых зависит определение даты досрочного погашения Облигаций</w:t>
      </w:r>
      <w:r w:rsidRPr="00FA6BBF">
        <w:rPr>
          <w:rFonts w:ascii="Times New Roman" w:hAnsi="Times New Roman"/>
        </w:rPr>
        <w:t>, не позднее</w:t>
      </w:r>
      <w:r w:rsidR="00906590">
        <w:rPr>
          <w:rFonts w:ascii="Times New Roman" w:hAnsi="Times New Roman"/>
        </w:rPr>
        <w:t xml:space="preserve"> окончания Рабочего дня (с учетом режима рабо</w:t>
      </w:r>
      <w:r w:rsidR="008D16F9">
        <w:rPr>
          <w:rFonts w:ascii="Times New Roman" w:hAnsi="Times New Roman"/>
        </w:rPr>
        <w:t>чего времени</w:t>
      </w:r>
      <w:r w:rsidR="00906590">
        <w:rPr>
          <w:rFonts w:ascii="Times New Roman" w:hAnsi="Times New Roman"/>
        </w:rPr>
        <w:t xml:space="preserve"> НРД в такой день), предшествующего соответствующей дате досрочного погашения Облигаций. </w:t>
      </w:r>
    </w:p>
    <w:p w14:paraId="06E49C3C" w14:textId="22F896E0" w:rsidR="003359A5" w:rsidRPr="00FA6BBF" w:rsidRDefault="001C6CE0"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lang w:eastAsia="ru-RU"/>
        </w:rPr>
        <w:t xml:space="preserve">В зависимости от конкретных обстоятельств, являющихся основанием для досрочного погашения Облигаций, и с учетом установленных выше правил Расчетный агент </w:t>
      </w:r>
      <w:r w:rsidR="0037421C">
        <w:rPr>
          <w:rFonts w:ascii="Times New Roman" w:eastAsia="Times New Roman" w:hAnsi="Times New Roman"/>
          <w:lang w:eastAsia="ru-RU"/>
        </w:rPr>
        <w:t>не позднее</w:t>
      </w:r>
      <w:r w:rsidR="00D12B6F">
        <w:rPr>
          <w:rFonts w:ascii="Times New Roman" w:eastAsia="Times New Roman" w:hAnsi="Times New Roman"/>
          <w:lang w:eastAsia="ru-RU"/>
        </w:rPr>
        <w:t>, чем в дату</w:t>
      </w:r>
      <w:r w:rsidR="0037421C">
        <w:rPr>
          <w:rFonts w:ascii="Times New Roman" w:eastAsia="Times New Roman" w:hAnsi="Times New Roman"/>
          <w:lang w:eastAsia="ru-RU"/>
        </w:rPr>
        <w:t>,</w:t>
      </w:r>
      <w:r w:rsidR="005B0006">
        <w:rPr>
          <w:rFonts w:ascii="Times New Roman" w:eastAsia="Times New Roman" w:hAnsi="Times New Roman"/>
          <w:lang w:eastAsia="ru-RU"/>
        </w:rPr>
        <w:t xml:space="preserve"> наступающ</w:t>
      </w:r>
      <w:r w:rsidR="00D12B6F">
        <w:rPr>
          <w:rFonts w:ascii="Times New Roman" w:eastAsia="Times New Roman" w:hAnsi="Times New Roman"/>
          <w:lang w:eastAsia="ru-RU"/>
        </w:rPr>
        <w:t>ую</w:t>
      </w:r>
      <w:r w:rsidR="005B0006">
        <w:rPr>
          <w:rFonts w:ascii="Times New Roman" w:eastAsia="Times New Roman" w:hAnsi="Times New Roman"/>
          <w:lang w:eastAsia="ru-RU"/>
        </w:rPr>
        <w:t xml:space="preserve"> за 2 (два) Рабочих дня до</w:t>
      </w:r>
      <w:r w:rsidR="0037421C">
        <w:rPr>
          <w:rFonts w:ascii="Times New Roman" w:eastAsia="Times New Roman" w:hAnsi="Times New Roman"/>
          <w:lang w:eastAsia="ru-RU"/>
        </w:rPr>
        <w:t xml:space="preserve"> дат</w:t>
      </w:r>
      <w:r w:rsidR="005B0006">
        <w:rPr>
          <w:rFonts w:ascii="Times New Roman" w:eastAsia="Times New Roman" w:hAnsi="Times New Roman"/>
          <w:lang w:eastAsia="ru-RU"/>
        </w:rPr>
        <w:t>ы</w:t>
      </w:r>
      <w:r w:rsidR="0037421C">
        <w:rPr>
          <w:rFonts w:ascii="Times New Roman" w:eastAsia="Times New Roman" w:hAnsi="Times New Roman"/>
          <w:lang w:eastAsia="ru-RU"/>
        </w:rPr>
        <w:t xml:space="preserve"> досрочного погашения Облигаций, </w:t>
      </w:r>
      <w:r>
        <w:rPr>
          <w:rFonts w:ascii="Times New Roman" w:eastAsia="Times New Roman" w:hAnsi="Times New Roman"/>
          <w:lang w:eastAsia="ru-RU"/>
        </w:rPr>
        <w:t xml:space="preserve">определяет </w:t>
      </w:r>
      <w:r w:rsidR="003359A5" w:rsidRPr="00FA6BBF">
        <w:rPr>
          <w:rFonts w:ascii="Times New Roman" w:eastAsia="Times New Roman" w:hAnsi="Times New Roman"/>
          <w:lang w:eastAsia="ru-RU"/>
        </w:rPr>
        <w:t xml:space="preserve">размер обязательств Эмитента при </w:t>
      </w:r>
      <w:r w:rsidR="003359A5">
        <w:rPr>
          <w:rFonts w:ascii="Times New Roman" w:eastAsia="Times New Roman" w:hAnsi="Times New Roman"/>
          <w:szCs w:val="24"/>
          <w:lang w:eastAsia="ru-RU"/>
        </w:rPr>
        <w:t xml:space="preserve">досрочном </w:t>
      </w:r>
      <w:r w:rsidR="003359A5" w:rsidRPr="00FA6BBF">
        <w:rPr>
          <w:rFonts w:ascii="Times New Roman" w:eastAsia="Times New Roman" w:hAnsi="Times New Roman"/>
          <w:lang w:eastAsia="ru-RU"/>
        </w:rPr>
        <w:t xml:space="preserve">погашении Облигаций </w:t>
      </w:r>
      <w:r w:rsidR="003359A5" w:rsidRPr="00FA6BBF">
        <w:rPr>
          <w:rFonts w:ascii="Times New Roman" w:eastAsia="Times New Roman" w:hAnsi="Times New Roman"/>
          <w:szCs w:val="24"/>
          <w:lang w:eastAsia="ru-RU"/>
        </w:rPr>
        <w:t>и переда</w:t>
      </w:r>
      <w:r w:rsidR="00576C4E">
        <w:rPr>
          <w:rFonts w:ascii="Times New Roman" w:eastAsia="Times New Roman" w:hAnsi="Times New Roman"/>
          <w:szCs w:val="24"/>
          <w:lang w:eastAsia="ru-RU"/>
        </w:rPr>
        <w:t>е</w:t>
      </w:r>
      <w:r w:rsidR="003359A5" w:rsidRPr="00FA6BBF">
        <w:rPr>
          <w:rFonts w:ascii="Times New Roman" w:eastAsia="Times New Roman" w:hAnsi="Times New Roman"/>
          <w:szCs w:val="24"/>
          <w:lang w:eastAsia="ru-RU"/>
        </w:rPr>
        <w:t xml:space="preserve">т </w:t>
      </w:r>
      <w:r w:rsidR="0037421C" w:rsidRPr="00FA6BBF">
        <w:rPr>
          <w:rFonts w:ascii="Times New Roman" w:eastAsia="Times New Roman" w:hAnsi="Times New Roman"/>
          <w:szCs w:val="24"/>
          <w:lang w:eastAsia="ru-RU"/>
        </w:rPr>
        <w:t xml:space="preserve">Эмитенту </w:t>
      </w:r>
      <w:r w:rsidR="003359A5" w:rsidRPr="00FA6BBF">
        <w:rPr>
          <w:rFonts w:ascii="Times New Roman" w:eastAsia="Times New Roman" w:hAnsi="Times New Roman"/>
          <w:szCs w:val="24"/>
          <w:lang w:eastAsia="ru-RU"/>
        </w:rPr>
        <w:t>информацию</w:t>
      </w:r>
      <w:r w:rsidR="0037421C">
        <w:rPr>
          <w:rFonts w:ascii="Times New Roman" w:eastAsia="Times New Roman" w:hAnsi="Times New Roman"/>
          <w:szCs w:val="24"/>
          <w:lang w:eastAsia="ru-RU"/>
        </w:rPr>
        <w:t xml:space="preserve"> о сумме выплат при досрочном погашении Облигаций и обо всех переменных, использованных Расчетным агентом для определения этой суммы</w:t>
      </w:r>
      <w:r w:rsidR="003359A5" w:rsidRPr="00FA6BBF">
        <w:rPr>
          <w:rFonts w:ascii="Times New Roman" w:eastAsia="Times New Roman" w:hAnsi="Times New Roman"/>
          <w:szCs w:val="24"/>
          <w:lang w:eastAsia="ru-RU"/>
        </w:rPr>
        <w:t xml:space="preserve">. </w:t>
      </w:r>
    </w:p>
    <w:p w14:paraId="7D850BA8" w14:textId="13B7FFFF" w:rsidR="0037421C" w:rsidRDefault="00B01DEC"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szCs w:val="24"/>
          <w:lang w:eastAsia="ru-RU"/>
        </w:rPr>
        <w:t>Эмитент</w:t>
      </w:r>
      <w:r w:rsidRPr="00E40836">
        <w:rPr>
          <w:rFonts w:ascii="Times New Roman" w:eastAsia="Times New Roman" w:hAnsi="Times New Roman"/>
          <w:szCs w:val="24"/>
          <w:lang w:eastAsia="ru-RU"/>
        </w:rPr>
        <w:t xml:space="preserve"> </w:t>
      </w:r>
      <w:r>
        <w:rPr>
          <w:rFonts w:ascii="Times New Roman" w:eastAsia="Times New Roman" w:hAnsi="Times New Roman"/>
          <w:szCs w:val="24"/>
          <w:lang w:eastAsia="ru-RU"/>
        </w:rPr>
        <w:t>обязан</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 xml:space="preserve">предоставить </w:t>
      </w:r>
      <w:r w:rsidRPr="00FA6BBF">
        <w:rPr>
          <w:rFonts w:ascii="Times New Roman" w:eastAsia="Times New Roman" w:hAnsi="Times New Roman"/>
          <w:szCs w:val="24"/>
          <w:lang w:eastAsia="ru-RU"/>
        </w:rPr>
        <w:t xml:space="preserve">информацию о размере обязательств Эмитента 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а также о</w:t>
      </w:r>
      <w:r>
        <w:rPr>
          <w:rFonts w:ascii="Times New Roman" w:eastAsia="Times New Roman" w:hAnsi="Times New Roman"/>
          <w:szCs w:val="24"/>
          <w:lang w:eastAsia="ru-RU"/>
        </w:rPr>
        <w:t>бо</w:t>
      </w:r>
      <w:r w:rsidRPr="00FA6BBF">
        <w:rPr>
          <w:rFonts w:ascii="Times New Roman" w:eastAsia="Times New Roman" w:hAnsi="Times New Roman"/>
          <w:szCs w:val="24"/>
          <w:lang w:eastAsia="ru-RU"/>
        </w:rPr>
        <w:t xml:space="preserve"> всех переменных, использованных Расч</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для определения </w:t>
      </w:r>
      <w:r>
        <w:rPr>
          <w:rFonts w:ascii="Times New Roman" w:eastAsia="Times New Roman" w:hAnsi="Times New Roman"/>
          <w:szCs w:val="24"/>
          <w:lang w:eastAsia="ru-RU"/>
        </w:rPr>
        <w:t xml:space="preserve">этого </w:t>
      </w:r>
      <w:r w:rsidRPr="00FA6BBF">
        <w:rPr>
          <w:rFonts w:ascii="Times New Roman" w:eastAsia="Times New Roman" w:hAnsi="Times New Roman"/>
          <w:szCs w:val="24"/>
          <w:lang w:eastAsia="ru-RU"/>
        </w:rPr>
        <w:t>размера,</w:t>
      </w:r>
      <w:r>
        <w:rPr>
          <w:rFonts w:ascii="Times New Roman" w:eastAsia="Times New Roman" w:hAnsi="Times New Roman"/>
          <w:szCs w:val="24"/>
          <w:lang w:eastAsia="ru-RU"/>
        </w:rPr>
        <w:t xml:space="preserve"> в порядке, предусмотренном пунктом 12.5 Решения о выпуске, не позднее 1 (одного) дня с даты получения этой информации от Расчетного агента и в любом случае до</w:t>
      </w:r>
      <w:r w:rsidRPr="00FA6BBF">
        <w:rPr>
          <w:rFonts w:ascii="Times New Roman" w:eastAsia="Times New Roman" w:hAnsi="Times New Roman"/>
          <w:szCs w:val="24"/>
          <w:lang w:eastAsia="ru-RU"/>
        </w:rPr>
        <w:t xml:space="preserve"> </w:t>
      </w:r>
      <w:r w:rsidRPr="00DF2C9D">
        <w:rPr>
          <w:rFonts w:ascii="Times New Roman" w:eastAsia="Times New Roman" w:hAnsi="Times New Roman"/>
          <w:szCs w:val="24"/>
          <w:lang w:eastAsia="ru-RU"/>
        </w:rPr>
        <w:t xml:space="preserve">окончания Рабочего дня, предшествующего </w:t>
      </w:r>
      <w:r>
        <w:rPr>
          <w:rFonts w:ascii="Times New Roman" w:eastAsia="Times New Roman" w:hAnsi="Times New Roman"/>
          <w:szCs w:val="24"/>
          <w:lang w:eastAsia="ru-RU"/>
        </w:rPr>
        <w:t>д</w:t>
      </w:r>
      <w:r w:rsidRPr="00FA6BBF">
        <w:rPr>
          <w:rFonts w:ascii="Times New Roman" w:eastAsia="Times New Roman" w:hAnsi="Times New Roman"/>
          <w:szCs w:val="24"/>
          <w:lang w:eastAsia="ru-RU"/>
        </w:rPr>
        <w:t>ат</w:t>
      </w:r>
      <w:r>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 </w:t>
      </w:r>
      <w:r>
        <w:rPr>
          <w:rFonts w:ascii="Times New Roman" w:eastAsia="Times New Roman" w:hAnsi="Times New Roman"/>
          <w:szCs w:val="24"/>
          <w:lang w:eastAsia="ru-RU"/>
        </w:rPr>
        <w:t>досрочного погашения Облигаций.</w:t>
      </w:r>
    </w:p>
    <w:p w14:paraId="4072E662" w14:textId="638C9B91"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Эмитент уведомляет НРД о размере обязательств Эмитента при </w:t>
      </w:r>
      <w:r w:rsidR="001C6CE0">
        <w:rPr>
          <w:rFonts w:ascii="Times New Roman" w:eastAsia="Times New Roman" w:hAnsi="Times New Roman"/>
          <w:szCs w:val="24"/>
          <w:lang w:eastAsia="ru-RU"/>
        </w:rPr>
        <w:t xml:space="preserve">досрочном </w:t>
      </w:r>
      <w:r w:rsidRPr="00FA6BBF">
        <w:rPr>
          <w:rFonts w:ascii="Times New Roman" w:eastAsia="Times New Roman" w:hAnsi="Times New Roman"/>
          <w:szCs w:val="24"/>
          <w:lang w:eastAsia="ru-RU"/>
        </w:rPr>
        <w:t>погашении Облигаций не позднее 1 (одного) Рабочего дня с даты получения такой информации от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тного агента </w:t>
      </w:r>
      <w:r w:rsidR="001C6CE0">
        <w:rPr>
          <w:rFonts w:ascii="Times New Roman" w:hAnsi="Times New Roman"/>
        </w:rPr>
        <w:t xml:space="preserve">(если эта информация в соответствии с Решением о выпуске исходит от Расчетного агента) </w:t>
      </w:r>
      <w:r w:rsidRPr="00FA6BBF">
        <w:rPr>
          <w:rFonts w:ascii="Times New Roman" w:eastAsia="Times New Roman" w:hAnsi="Times New Roman"/>
          <w:szCs w:val="24"/>
          <w:lang w:eastAsia="ru-RU"/>
        </w:rPr>
        <w:t xml:space="preserve">и в любом случае </w:t>
      </w:r>
      <w:r w:rsidR="0037421C">
        <w:rPr>
          <w:rFonts w:ascii="Times New Roman" w:eastAsia="Times New Roman" w:hAnsi="Times New Roman"/>
          <w:szCs w:val="24"/>
          <w:lang w:eastAsia="ru-RU"/>
        </w:rPr>
        <w:t>до</w:t>
      </w:r>
      <w:r w:rsidRPr="00FA6BBF">
        <w:rPr>
          <w:rFonts w:ascii="Times New Roman" w:eastAsia="Times New Roman" w:hAnsi="Times New Roman"/>
          <w:szCs w:val="24"/>
          <w:lang w:eastAsia="ru-RU"/>
        </w:rPr>
        <w:t xml:space="preserve"> </w:t>
      </w:r>
      <w:r w:rsidR="0010227D" w:rsidRPr="00DF2C9D">
        <w:rPr>
          <w:rFonts w:ascii="Times New Roman" w:eastAsia="Times New Roman" w:hAnsi="Times New Roman"/>
          <w:szCs w:val="24"/>
          <w:lang w:eastAsia="ru-RU"/>
        </w:rPr>
        <w:t xml:space="preserve">окончания Рабочего дня, предшествующего </w:t>
      </w:r>
      <w:r w:rsidR="0010227D">
        <w:rPr>
          <w:rFonts w:ascii="Times New Roman" w:eastAsia="Times New Roman" w:hAnsi="Times New Roman"/>
          <w:szCs w:val="24"/>
          <w:lang w:eastAsia="ru-RU"/>
        </w:rPr>
        <w:t>д</w:t>
      </w:r>
      <w:r w:rsidR="0010227D" w:rsidRPr="00FA6BBF">
        <w:rPr>
          <w:rFonts w:ascii="Times New Roman" w:eastAsia="Times New Roman" w:hAnsi="Times New Roman"/>
          <w:szCs w:val="24"/>
          <w:lang w:eastAsia="ru-RU"/>
        </w:rPr>
        <w:t>ат</w:t>
      </w:r>
      <w:r w:rsidR="0010227D">
        <w:rPr>
          <w:rFonts w:ascii="Times New Roman" w:eastAsia="Times New Roman" w:hAnsi="Times New Roman"/>
          <w:szCs w:val="24"/>
          <w:lang w:eastAsia="ru-RU"/>
        </w:rPr>
        <w:t>е</w:t>
      </w:r>
      <w:r w:rsidR="0010227D" w:rsidRPr="00FA6BBF">
        <w:rPr>
          <w:rFonts w:ascii="Times New Roman" w:eastAsia="Times New Roman" w:hAnsi="Times New Roman"/>
          <w:szCs w:val="24"/>
          <w:lang w:eastAsia="ru-RU"/>
        </w:rPr>
        <w:t xml:space="preserve"> </w:t>
      </w:r>
      <w:r w:rsidR="0010227D">
        <w:rPr>
          <w:rFonts w:ascii="Times New Roman" w:eastAsia="Times New Roman" w:hAnsi="Times New Roman"/>
          <w:szCs w:val="24"/>
          <w:lang w:eastAsia="ru-RU"/>
        </w:rPr>
        <w:t xml:space="preserve">досрочного погашения Облигаций, </w:t>
      </w:r>
      <w:r w:rsidR="0010227D" w:rsidRPr="00F20C1A">
        <w:rPr>
          <w:rFonts w:ascii="Times New Roman" w:eastAsia="Times New Roman" w:hAnsi="Times New Roman"/>
          <w:szCs w:val="24"/>
          <w:lang w:eastAsia="ru-RU"/>
        </w:rPr>
        <w:t>с учетом режима рабочего времени в НРД</w:t>
      </w:r>
      <w:r w:rsidRPr="00FA6BBF">
        <w:rPr>
          <w:rFonts w:ascii="Times New Roman" w:eastAsia="Times New Roman" w:hAnsi="Times New Roman"/>
          <w:szCs w:val="24"/>
          <w:lang w:eastAsia="ru-RU"/>
        </w:rPr>
        <w:t xml:space="preserve">. </w:t>
      </w:r>
    </w:p>
    <w:p w14:paraId="1408A9C0" w14:textId="77777777" w:rsidR="003359A5" w:rsidRPr="00FA6BBF" w:rsidRDefault="003359A5" w:rsidP="003359A5">
      <w:pPr>
        <w:widowControl w:val="0"/>
        <w:autoSpaceDE w:val="0"/>
        <w:autoSpaceDN w:val="0"/>
        <w:adjustRightInd w:val="0"/>
        <w:spacing w:after="120" w:line="240" w:lineRule="auto"/>
        <w:jc w:val="both"/>
        <w:rPr>
          <w:rFonts w:ascii="Times New Roman" w:eastAsia="Times New Roman" w:hAnsi="Times New Roman"/>
          <w:bCs/>
          <w:iCs/>
          <w:szCs w:val="24"/>
          <w:lang w:eastAsia="ru-RU"/>
        </w:rPr>
      </w:pPr>
      <w:r w:rsidRPr="00FA6BBF">
        <w:rPr>
          <w:rFonts w:ascii="Times New Roman" w:eastAsia="Times New Roman" w:hAnsi="Times New Roman"/>
          <w:bCs/>
          <w:iCs/>
          <w:szCs w:val="24"/>
          <w:lang w:eastAsia="ru-RU"/>
        </w:rPr>
        <w:t xml:space="preserve">При </w:t>
      </w:r>
      <w:r>
        <w:rPr>
          <w:rFonts w:ascii="Times New Roman" w:eastAsia="Times New Roman" w:hAnsi="Times New Roman"/>
          <w:szCs w:val="24"/>
          <w:lang w:eastAsia="ru-RU"/>
        </w:rPr>
        <w:t xml:space="preserve">досрочном </w:t>
      </w:r>
      <w:r w:rsidRPr="00FA6BBF">
        <w:rPr>
          <w:rFonts w:ascii="Times New Roman" w:eastAsia="Times New Roman" w:hAnsi="Times New Roman"/>
          <w:bCs/>
          <w:iCs/>
          <w:szCs w:val="24"/>
          <w:lang w:eastAsia="ru-RU"/>
        </w:rPr>
        <w:t xml:space="preserve">погашении владельцам Облигаций выплачивается дополнительный доход, предусмотренный 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 xml:space="preserve">о выпуске, если по состоянию на дату </w:t>
      </w:r>
      <w:r>
        <w:rPr>
          <w:rFonts w:ascii="Times New Roman" w:eastAsia="Times New Roman" w:hAnsi="Times New Roman"/>
          <w:bCs/>
          <w:iCs/>
          <w:szCs w:val="24"/>
          <w:lang w:eastAsia="ru-RU"/>
        </w:rPr>
        <w:t xml:space="preserve">досрочного </w:t>
      </w:r>
      <w:r w:rsidRPr="00FA6BBF">
        <w:rPr>
          <w:rFonts w:ascii="Times New Roman" w:eastAsia="Times New Roman" w:hAnsi="Times New Roman"/>
          <w:bCs/>
          <w:iCs/>
          <w:szCs w:val="24"/>
          <w:lang w:eastAsia="ru-RU"/>
        </w:rPr>
        <w:t xml:space="preserve">погашения Облигаций, определяемую в соответствии с пунктом </w:t>
      </w:r>
      <w:r w:rsidRPr="00C66504">
        <w:rPr>
          <w:rFonts w:ascii="Times New Roman" w:eastAsia="Times New Roman" w:hAnsi="Times New Roman"/>
          <w:bCs/>
          <w:iCs/>
          <w:szCs w:val="24"/>
          <w:lang w:eastAsia="ru-RU"/>
        </w:rPr>
        <w:t>5.6</w:t>
      </w:r>
      <w:r w:rsidRPr="00C66504">
        <w:rPr>
          <w:rFonts w:ascii="Times New Roman" w:hAnsi="Times New Roman"/>
        </w:rPr>
        <w:t>.2</w:t>
      </w:r>
      <w:r w:rsidRPr="00EE1E1E">
        <w:rPr>
          <w:rFonts w:ascii="Times New Roman" w:eastAsia="Times New Roman" w:hAnsi="Times New Roman"/>
          <w:bCs/>
          <w:iCs/>
          <w:szCs w:val="24"/>
          <w:lang w:eastAsia="ru-RU"/>
        </w:rPr>
        <w:t xml:space="preserve"> Решения</w:t>
      </w:r>
      <w:r w:rsidRPr="00FA6BBF">
        <w:rPr>
          <w:rFonts w:ascii="Times New Roman" w:eastAsia="Times New Roman" w:hAnsi="Times New Roman"/>
          <w:bCs/>
          <w:iCs/>
          <w:szCs w:val="24"/>
          <w:lang w:eastAsia="ru-RU"/>
        </w:rPr>
        <w:t xml:space="preserve"> о выпуске, выполняются условия для выплаты дополнительного дохода, предусмотренные </w:t>
      </w:r>
      <w:r w:rsidRPr="00EE1E1E">
        <w:rPr>
          <w:rFonts w:ascii="Times New Roman" w:eastAsia="Times New Roman" w:hAnsi="Times New Roman"/>
          <w:bCs/>
          <w:iCs/>
          <w:szCs w:val="24"/>
          <w:lang w:eastAsia="ru-RU"/>
        </w:rPr>
        <w:t xml:space="preserve">пунктом </w:t>
      </w:r>
      <w:r w:rsidRPr="00EE1E1E">
        <w:rPr>
          <w:rFonts w:ascii="Times New Roman" w:hAnsi="Times New Roman"/>
        </w:rPr>
        <w:t>5.4</w:t>
      </w:r>
      <w:r w:rsidRPr="00EE1E1E">
        <w:rPr>
          <w:rFonts w:ascii="Times New Roman" w:eastAsia="Times New Roman" w:hAnsi="Times New Roman"/>
          <w:bCs/>
          <w:iCs/>
          <w:szCs w:val="24"/>
          <w:lang w:eastAsia="ru-RU"/>
        </w:rPr>
        <w:t xml:space="preserve"> Решения </w:t>
      </w:r>
      <w:r w:rsidRPr="00FA6BBF">
        <w:rPr>
          <w:rFonts w:ascii="Times New Roman" w:eastAsia="Times New Roman" w:hAnsi="Times New Roman"/>
          <w:bCs/>
          <w:iCs/>
          <w:szCs w:val="24"/>
          <w:lang w:eastAsia="ru-RU"/>
        </w:rPr>
        <w:t>о выпуске.</w:t>
      </w:r>
    </w:p>
    <w:p w14:paraId="2B64E066"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1A4F97">
        <w:rPr>
          <w:rFonts w:ascii="Times New Roman" w:eastAsia="Times New Roman" w:hAnsi="Times New Roman"/>
          <w:b/>
          <w:szCs w:val="24"/>
          <w:lang w:eastAsia="ru-RU"/>
        </w:rPr>
        <w:t xml:space="preserve">Срок (порядок определения срока), в течение которого </w:t>
      </w:r>
      <w:r>
        <w:rPr>
          <w:rFonts w:ascii="Times New Roman" w:eastAsia="Times New Roman" w:hAnsi="Times New Roman"/>
          <w:b/>
          <w:szCs w:val="24"/>
          <w:lang w:eastAsia="ru-RU"/>
        </w:rPr>
        <w:t>Э</w:t>
      </w:r>
      <w:r w:rsidRPr="001A4F97">
        <w:rPr>
          <w:rFonts w:ascii="Times New Roman" w:eastAsia="Times New Roman" w:hAnsi="Times New Roman"/>
          <w:b/>
          <w:szCs w:val="24"/>
          <w:lang w:eastAsia="ru-RU"/>
        </w:rPr>
        <w:t>митентом может быть принято решение о досрочном погашении Облигаций по усмотрению Эмитента:</w:t>
      </w:r>
      <w:r>
        <w:rPr>
          <w:rFonts w:ascii="Times New Roman" w:eastAsia="Times New Roman" w:hAnsi="Times New Roman"/>
          <w:szCs w:val="24"/>
          <w:lang w:eastAsia="ru-RU"/>
        </w:rPr>
        <w:t xml:space="preserve"> </w:t>
      </w:r>
    </w:p>
    <w:p w14:paraId="580184FE" w14:textId="77777777" w:rsidR="003359A5" w:rsidRDefault="003359A5" w:rsidP="003359A5">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Досрочное погашение Облигаций по усмотрению Эмитента осуществляется в вышеуказанных случаях без принятия отдельных решений уполномоченных органов управления и должностных лиц. Эмитент не вправе отказаться от проведения досрочного погашения в соответствии с настоящим пунктом Решения о выпуске.</w:t>
      </w:r>
      <w:r w:rsidRPr="00FA6BBF">
        <w:rPr>
          <w:rFonts w:ascii="Times New Roman" w:eastAsia="Times New Roman" w:hAnsi="Times New Roman"/>
          <w:szCs w:val="24"/>
          <w:lang w:eastAsia="ru-RU"/>
        </w:rPr>
        <w:t xml:space="preserve"> </w:t>
      </w:r>
    </w:p>
    <w:p w14:paraId="6529CD45" w14:textId="0DC539EC" w:rsidR="00354E18" w:rsidRDefault="00354E18" w:rsidP="00354E18">
      <w:pPr>
        <w:autoSpaceDE w:val="0"/>
        <w:autoSpaceDN w:val="0"/>
        <w:adjustRightInd w:val="0"/>
        <w:spacing w:after="120" w:line="240" w:lineRule="auto"/>
        <w:jc w:val="both"/>
        <w:rPr>
          <w:rFonts w:ascii="Times New Roman" w:eastAsiaTheme="minorHAnsi" w:hAnsi="Times New Roman"/>
          <w:b/>
          <w:bCs/>
        </w:rPr>
      </w:pPr>
      <w:r>
        <w:rPr>
          <w:rFonts w:ascii="Times New Roman" w:eastAsiaTheme="minorHAnsi" w:hAnsi="Times New Roman"/>
          <w:b/>
          <w:bCs/>
        </w:rPr>
        <w:t xml:space="preserve">Порядок предоставления информации об итогах досрочного погашения Облигаций, в том числе о количестве досрочно погашенных Облигаций: </w:t>
      </w:r>
    </w:p>
    <w:p w14:paraId="55446762" w14:textId="17275E73" w:rsidR="00340E6B" w:rsidRDefault="00B01DEC" w:rsidP="00E6262F">
      <w:pPr>
        <w:autoSpaceDE w:val="0"/>
        <w:autoSpaceDN w:val="0"/>
        <w:adjustRightInd w:val="0"/>
        <w:spacing w:after="120" w:line="240" w:lineRule="auto"/>
        <w:jc w:val="both"/>
        <w:rPr>
          <w:rFonts w:ascii="Times New Roman" w:eastAsiaTheme="minorHAnsi" w:hAnsi="Times New Roman"/>
          <w:bCs/>
        </w:rPr>
      </w:pPr>
      <w:r>
        <w:rPr>
          <w:rFonts w:ascii="Times New Roman" w:eastAsiaTheme="minorHAnsi" w:hAnsi="Times New Roman"/>
          <w:bCs/>
        </w:rPr>
        <w:t>В течение 1 (одного) дня с даты досрочного погашения Облигаций, определяемой в соответствии с настоящим пунктом Решения о выпуске, Эмитент обязан предоставить информацию об итогах досрочного погашения Облигаций в порядке, предусмотренным пунктом 12.5 Решения о выпуске.</w:t>
      </w:r>
    </w:p>
    <w:p w14:paraId="28C706A5" w14:textId="10BF08D7" w:rsidR="00C0379D" w:rsidRPr="00C0379D" w:rsidRDefault="00C0379D" w:rsidP="00C0379D">
      <w:pPr>
        <w:pStyle w:val="af"/>
        <w:spacing w:before="240"/>
        <w:outlineLvl w:val="1"/>
        <w:rPr>
          <w:b/>
          <w:color w:val="auto"/>
          <w:sz w:val="22"/>
        </w:rPr>
      </w:pPr>
      <w:r>
        <w:rPr>
          <w:b/>
          <w:color w:val="auto"/>
          <w:sz w:val="22"/>
        </w:rPr>
        <w:lastRenderedPageBreak/>
        <w:t>5</w:t>
      </w:r>
      <w:r w:rsidRPr="00C0379D">
        <w:rPr>
          <w:b/>
          <w:color w:val="auto"/>
          <w:sz w:val="22"/>
        </w:rPr>
        <w:t>.</w:t>
      </w:r>
      <w:r>
        <w:rPr>
          <w:b/>
          <w:color w:val="auto"/>
          <w:sz w:val="22"/>
        </w:rPr>
        <w:t>7.</w:t>
      </w:r>
      <w:r w:rsidRPr="00C0379D">
        <w:rPr>
          <w:b/>
          <w:color w:val="auto"/>
          <w:sz w:val="22"/>
        </w:rPr>
        <w:t xml:space="preserve"> Сведения о платежных агентах по облигациям.</w:t>
      </w:r>
    </w:p>
    <w:p w14:paraId="2132A72D" w14:textId="7643044D" w:rsidR="005D0672" w:rsidRDefault="00C0379D" w:rsidP="00C0379D">
      <w:pPr>
        <w:pStyle w:val="af"/>
        <w:spacing w:before="240"/>
        <w:outlineLvl w:val="9"/>
        <w:rPr>
          <w:color w:val="auto"/>
          <w:sz w:val="22"/>
        </w:rPr>
      </w:pPr>
      <w:r w:rsidRPr="00C0379D">
        <w:rPr>
          <w:color w:val="auto"/>
          <w:sz w:val="22"/>
        </w:rPr>
        <w:t>Исполнение обязательств по Облигациям осуществляется Эмитентом без привлечения плат</w:t>
      </w:r>
      <w:r w:rsidR="00576C4E">
        <w:rPr>
          <w:color w:val="auto"/>
          <w:sz w:val="22"/>
        </w:rPr>
        <w:t>е</w:t>
      </w:r>
      <w:r w:rsidRPr="00C0379D">
        <w:rPr>
          <w:color w:val="auto"/>
          <w:sz w:val="22"/>
        </w:rPr>
        <w:t>жных агентов.</w:t>
      </w:r>
    </w:p>
    <w:p w14:paraId="34BB0A6F" w14:textId="0B5D4872" w:rsidR="00C0379D" w:rsidRDefault="00C0379D" w:rsidP="0089395A">
      <w:pPr>
        <w:pStyle w:val="af"/>
        <w:spacing w:before="240"/>
        <w:jc w:val="both"/>
        <w:outlineLvl w:val="1"/>
        <w:rPr>
          <w:b/>
          <w:color w:val="auto"/>
          <w:sz w:val="22"/>
        </w:rPr>
      </w:pPr>
      <w:r w:rsidRPr="00C0379D">
        <w:rPr>
          <w:b/>
          <w:color w:val="auto"/>
          <w:sz w:val="22"/>
        </w:rPr>
        <w:t>5.8. Прекращение обязательств кредитной организации - эмитента по выплате суммы основного долга и невыплаченного процента (купона) по облигациям, а также по финансовым санкциям за неисполнение обязательств по облигациям</w:t>
      </w:r>
    </w:p>
    <w:p w14:paraId="73FD89F8"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Возможность прекращения обязательств по Облигациям по решению Эмитента не предусмотрена.</w:t>
      </w:r>
    </w:p>
    <w:p w14:paraId="60A2E3AE" w14:textId="77777777" w:rsidR="00D66889" w:rsidRPr="00FA6BBF" w:rsidRDefault="00D66889" w:rsidP="00EF6437">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Обязательства по Облигациям прекращаются по основаниям, предусмотренным главой 26 ГК РФ.</w:t>
      </w:r>
    </w:p>
    <w:p w14:paraId="64057C53" w14:textId="0408FF27" w:rsidR="00D66889" w:rsidRDefault="00D66889" w:rsidP="00D66889">
      <w:pPr>
        <w:autoSpaceDE w:val="0"/>
        <w:autoSpaceDN w:val="0"/>
        <w:spacing w:after="24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Облигации являются структурными облигациями по смыслу статьи 27.1-1 Закона о РЦБ, осуществление и размер выплат по Облигациям зависит от наступления или </w:t>
      </w:r>
      <w:proofErr w:type="spellStart"/>
      <w:r w:rsidRPr="00FA6BBF">
        <w:rPr>
          <w:rFonts w:ascii="Times New Roman" w:eastAsia="Times New Roman" w:hAnsi="Times New Roman"/>
          <w:szCs w:val="24"/>
          <w:lang w:eastAsia="ru-RU"/>
        </w:rPr>
        <w:t>ненаступления</w:t>
      </w:r>
      <w:proofErr w:type="spellEnd"/>
      <w:r w:rsidRPr="00FA6BBF">
        <w:rPr>
          <w:rFonts w:ascii="Times New Roman" w:eastAsia="Times New Roman" w:hAnsi="Times New Roman"/>
          <w:szCs w:val="24"/>
          <w:lang w:eastAsia="ru-RU"/>
        </w:rPr>
        <w:t xml:space="preserve"> определ</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в Решении о выпуске обстоятельств. В этой связи обязательства по Облигациям считаются прекращенными, в том числе в случае, если размер выплат по Облигациям будет равен нулю.</w:t>
      </w:r>
    </w:p>
    <w:p w14:paraId="3C95D884" w14:textId="0E56DBFA"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sidRPr="0089395A">
        <w:rPr>
          <w:rFonts w:ascii="Times New Roman" w:eastAsia="Times New Roman" w:hAnsi="Times New Roman"/>
          <w:b/>
          <w:szCs w:val="24"/>
          <w:lang w:eastAsia="ru-RU"/>
        </w:rPr>
        <w:t>5.8.1. Прекращение обязательств по облигациям</w:t>
      </w:r>
    </w:p>
    <w:p w14:paraId="3541BD31" w14:textId="5966BC9F"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Прекращение обязательств Эмитента по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блигациям не предусмотрено.</w:t>
      </w:r>
    </w:p>
    <w:p w14:paraId="32C40B94" w14:textId="555F110D" w:rsidR="0089395A" w:rsidRDefault="0089395A" w:rsidP="0089395A">
      <w:pPr>
        <w:autoSpaceDE w:val="0"/>
        <w:autoSpaceDN w:val="0"/>
        <w:spacing w:after="240" w:line="240" w:lineRule="auto"/>
        <w:jc w:val="both"/>
        <w:outlineLvl w:val="2"/>
        <w:rPr>
          <w:rFonts w:ascii="Times New Roman" w:eastAsia="Times New Roman" w:hAnsi="Times New Roman"/>
          <w:b/>
          <w:szCs w:val="24"/>
          <w:lang w:eastAsia="ru-RU"/>
        </w:rPr>
      </w:pPr>
      <w:r>
        <w:rPr>
          <w:rFonts w:ascii="Times New Roman" w:eastAsia="Times New Roman" w:hAnsi="Times New Roman"/>
          <w:b/>
          <w:szCs w:val="24"/>
          <w:lang w:eastAsia="ru-RU"/>
        </w:rPr>
        <w:t xml:space="preserve">5.8.2. </w:t>
      </w:r>
      <w:r w:rsidRPr="0089395A">
        <w:rPr>
          <w:rFonts w:ascii="Times New Roman" w:eastAsia="Times New Roman" w:hAnsi="Times New Roman"/>
          <w:b/>
          <w:szCs w:val="24"/>
          <w:lang w:eastAsia="ru-RU"/>
        </w:rPr>
        <w:t>Прощение долга по облигациям субординированного облигационного займа</w:t>
      </w:r>
    </w:p>
    <w:p w14:paraId="3B1E1224" w14:textId="0D184420" w:rsidR="00C47699" w:rsidRPr="00C47699" w:rsidRDefault="00C47699" w:rsidP="00C47699">
      <w:pPr>
        <w:autoSpaceDE w:val="0"/>
        <w:autoSpaceDN w:val="0"/>
        <w:spacing w:after="240" w:line="240" w:lineRule="auto"/>
        <w:jc w:val="both"/>
        <w:rPr>
          <w:rFonts w:ascii="Times New Roman" w:eastAsia="Times New Roman" w:hAnsi="Times New Roman"/>
          <w:szCs w:val="24"/>
          <w:lang w:eastAsia="ru-RU"/>
        </w:rPr>
      </w:pPr>
      <w:r w:rsidRPr="00C47699">
        <w:rPr>
          <w:rFonts w:ascii="Times New Roman" w:eastAsia="Times New Roman" w:hAnsi="Times New Roman"/>
          <w:szCs w:val="24"/>
          <w:lang w:eastAsia="ru-RU"/>
        </w:rPr>
        <w:t xml:space="preserve">Не применимо. </w:t>
      </w:r>
      <w:r>
        <w:rPr>
          <w:rFonts w:ascii="Times New Roman" w:eastAsia="Times New Roman" w:hAnsi="Times New Roman"/>
          <w:szCs w:val="24"/>
          <w:lang w:eastAsia="ru-RU"/>
        </w:rPr>
        <w:t>О</w:t>
      </w:r>
      <w:r w:rsidRPr="00C47699">
        <w:rPr>
          <w:rFonts w:ascii="Times New Roman" w:eastAsia="Times New Roman" w:hAnsi="Times New Roman"/>
          <w:szCs w:val="24"/>
          <w:lang w:eastAsia="ru-RU"/>
        </w:rPr>
        <w:t>блигации не являются облигациями субординированного облигационного займа.</w:t>
      </w:r>
    </w:p>
    <w:p w14:paraId="61AF85E0" w14:textId="1E6CABC9" w:rsidR="00442E89" w:rsidRPr="00442E89" w:rsidRDefault="00442E89" w:rsidP="00442E89">
      <w:pPr>
        <w:pStyle w:val="af"/>
        <w:spacing w:before="240"/>
        <w:rPr>
          <w:b/>
          <w:color w:val="auto"/>
          <w:sz w:val="22"/>
        </w:rPr>
      </w:pPr>
      <w:r w:rsidRPr="00442E89">
        <w:rPr>
          <w:b/>
          <w:color w:val="auto"/>
          <w:sz w:val="22"/>
        </w:rPr>
        <w:t>6. Сведения о приобретении облигаций</w:t>
      </w:r>
    </w:p>
    <w:p w14:paraId="428C377B" w14:textId="3018B1BB" w:rsidR="00442E89" w:rsidRPr="00FA6BBF" w:rsidRDefault="00442E89" w:rsidP="00442E89">
      <w:pPr>
        <w:spacing w:after="120" w:line="240" w:lineRule="auto"/>
        <w:jc w:val="both"/>
        <w:rPr>
          <w:rFonts w:ascii="Times New Roman" w:hAnsi="Times New Roman"/>
          <w:szCs w:val="24"/>
        </w:rPr>
      </w:pPr>
      <w:r w:rsidRPr="00FA6BBF">
        <w:rPr>
          <w:rFonts w:ascii="Times New Roman" w:hAnsi="Times New Roman"/>
          <w:szCs w:val="24"/>
        </w:rPr>
        <w:t xml:space="preserve">Возможность приобретения </w:t>
      </w:r>
      <w:r w:rsidR="009C5843">
        <w:rPr>
          <w:rFonts w:ascii="Times New Roman" w:hAnsi="Times New Roman"/>
          <w:szCs w:val="24"/>
        </w:rPr>
        <w:t>Э</w:t>
      </w:r>
      <w:r w:rsidRPr="00FA6BBF">
        <w:rPr>
          <w:rFonts w:ascii="Times New Roman" w:hAnsi="Times New Roman"/>
          <w:szCs w:val="24"/>
        </w:rPr>
        <w:t xml:space="preserve">митентом облигаций по требованию владельцев и (или) по соглашению с владельцами таких облигаций с возможностью их последующего обращения до истечения срока погашения, а также информация о возможности или невозможности погашения приобретенных </w:t>
      </w:r>
      <w:r w:rsidR="009C5843">
        <w:rPr>
          <w:rFonts w:ascii="Times New Roman" w:hAnsi="Times New Roman"/>
          <w:szCs w:val="24"/>
        </w:rPr>
        <w:t>Э</w:t>
      </w:r>
      <w:r w:rsidRPr="00FA6BBF">
        <w:rPr>
          <w:rFonts w:ascii="Times New Roman" w:hAnsi="Times New Roman"/>
          <w:szCs w:val="24"/>
        </w:rPr>
        <w:t>митентом облигаций досрочно:</w:t>
      </w:r>
    </w:p>
    <w:p w14:paraId="1839415A"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p w14:paraId="678CE11A" w14:textId="77777777" w:rsidR="00442E89" w:rsidRPr="00FA6BBF" w:rsidRDefault="00442E89" w:rsidP="00442E89">
      <w:pPr>
        <w:spacing w:after="120" w:line="240" w:lineRule="auto"/>
        <w:jc w:val="both"/>
        <w:rPr>
          <w:rFonts w:ascii="Times New Roman" w:hAnsi="Times New Roman"/>
          <w:bCs/>
          <w:iCs/>
          <w:szCs w:val="24"/>
        </w:rPr>
      </w:pPr>
      <w:r w:rsidRPr="00FA6BBF">
        <w:rPr>
          <w:rFonts w:ascii="Times New Roman" w:hAnsi="Times New Roman"/>
          <w:szCs w:val="24"/>
        </w:rPr>
        <w:t xml:space="preserve">Приобретение Эмитентом Облигаций по соглашению с их владельцами </w:t>
      </w:r>
      <w:r w:rsidRPr="00FA6BBF">
        <w:rPr>
          <w:rFonts w:ascii="Times New Roman" w:hAnsi="Times New Roman"/>
          <w:bCs/>
          <w:iCs/>
          <w:szCs w:val="24"/>
        </w:rPr>
        <w:t>допускается только после полной оплаты Облигаций.</w:t>
      </w:r>
    </w:p>
    <w:p w14:paraId="22A48042" w14:textId="08A1B902" w:rsidR="00442E89" w:rsidRPr="00442E89" w:rsidRDefault="00442E89" w:rsidP="00442E89">
      <w:pPr>
        <w:pStyle w:val="af"/>
        <w:outlineLvl w:val="1"/>
        <w:rPr>
          <w:b/>
          <w:color w:val="auto"/>
          <w:sz w:val="22"/>
        </w:rPr>
      </w:pPr>
      <w:r w:rsidRPr="00442E89">
        <w:rPr>
          <w:b/>
          <w:color w:val="auto"/>
          <w:sz w:val="22"/>
        </w:rPr>
        <w:t>6.1. Приобретение Эмитентом Облигаций по требованию их владельцев:</w:t>
      </w:r>
    </w:p>
    <w:p w14:paraId="1BD92757" w14:textId="77777777" w:rsidR="00442E89" w:rsidRPr="00FA6BBF" w:rsidRDefault="00442E89" w:rsidP="00442E89">
      <w:pPr>
        <w:widowControl w:val="0"/>
        <w:autoSpaceDE w:val="0"/>
        <w:autoSpaceDN w:val="0"/>
        <w:adjustRightInd w:val="0"/>
        <w:spacing w:after="200" w:line="240" w:lineRule="auto"/>
        <w:jc w:val="both"/>
        <w:rPr>
          <w:rFonts w:ascii="Times New Roman" w:hAnsi="Times New Roman"/>
          <w:szCs w:val="24"/>
        </w:rPr>
      </w:pPr>
      <w:bookmarkStart w:id="17" w:name="_Hlk5266562"/>
      <w:r w:rsidRPr="00FA6BBF">
        <w:rPr>
          <w:rFonts w:ascii="Times New Roman" w:hAnsi="Times New Roman"/>
          <w:szCs w:val="24"/>
        </w:rPr>
        <w:t>Обязанность Эмитента по приобретению Облигаций по требованию их владельцев с возможностью их последующего обращения не предусмотрена.</w:t>
      </w:r>
    </w:p>
    <w:bookmarkEnd w:id="17"/>
    <w:p w14:paraId="74C6F364" w14:textId="3B9CE1B2" w:rsidR="00442E89" w:rsidRPr="00442E89" w:rsidRDefault="00442E89" w:rsidP="00442E89">
      <w:pPr>
        <w:pStyle w:val="af"/>
        <w:outlineLvl w:val="1"/>
        <w:rPr>
          <w:b/>
          <w:color w:val="auto"/>
          <w:sz w:val="22"/>
        </w:rPr>
      </w:pPr>
      <w:r>
        <w:rPr>
          <w:b/>
          <w:color w:val="auto"/>
          <w:sz w:val="22"/>
        </w:rPr>
        <w:t>6</w:t>
      </w:r>
      <w:r w:rsidRPr="00442E89">
        <w:rPr>
          <w:b/>
          <w:color w:val="auto"/>
          <w:sz w:val="22"/>
        </w:rPr>
        <w:t>.2. Приобретение Эмитентом Облигаций по соглашению с их владельцами:</w:t>
      </w:r>
    </w:p>
    <w:p w14:paraId="0F744BC7"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Порядок и условия приобретения Облигаций:</w:t>
      </w:r>
    </w:p>
    <w:p w14:paraId="7B8BBBED" w14:textId="79167645"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своего уполномоченного органа</w:t>
      </w:r>
      <w:r w:rsidR="00882235">
        <w:rPr>
          <w:rFonts w:ascii="Times New Roman" w:hAnsi="Times New Roman"/>
          <w:szCs w:val="24"/>
        </w:rPr>
        <w:t xml:space="preserve"> </w:t>
      </w:r>
      <w:r w:rsidRPr="00FA6BBF">
        <w:rPr>
          <w:rFonts w:ascii="Times New Roman" w:hAnsi="Times New Roman"/>
          <w:szCs w:val="24"/>
        </w:rPr>
        <w:t>имеет право приобретать Облигации настоящего выпуска путем заключения сделок купли-продажи Облигаций с владельцами Облигаций в соответствии с законодательством Р</w:t>
      </w:r>
      <w:r w:rsidR="00882235">
        <w:rPr>
          <w:rFonts w:ascii="Times New Roman" w:hAnsi="Times New Roman"/>
          <w:szCs w:val="24"/>
        </w:rPr>
        <w:t>Ф</w:t>
      </w:r>
      <w:r w:rsidRPr="00FA6BBF">
        <w:rPr>
          <w:rFonts w:ascii="Times New Roman" w:hAnsi="Times New Roman"/>
          <w:szCs w:val="24"/>
        </w:rPr>
        <w:t>, в том числе на основании безотзывных оферт Эмитента.</w:t>
      </w:r>
    </w:p>
    <w:p w14:paraId="3AB55A80"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Приобретение Облигаций по соглашению с владельцами Облигаций может осуществляться Эмитентом как самостоятельно, так и через назначенного Эмитентом агента по приобретению, действующего по поручению и за счет Эмитента.</w:t>
      </w:r>
    </w:p>
    <w:p w14:paraId="5A5DAD73"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Каждое решение о приобретении Облигаций должно содержать информацию о цене, сроке и порядке приобретения Облигаций, а также об общем количестве приобретаемых Эмитентом Облигаций.</w:t>
      </w:r>
    </w:p>
    <w:p w14:paraId="56D40385" w14:textId="466C3E0D"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 xml:space="preserve">вправе приобрести (выкупить) как весь выпуск Облигаций, так и его часть. В случае принятия владельцами Облигаций предложения об их приобретении Эмитентом в отношении большего количества Облигаций, чем указано в таком </w:t>
      </w:r>
      <w:r w:rsidRPr="00FA6BBF">
        <w:rPr>
          <w:rFonts w:ascii="Times New Roman" w:hAnsi="Times New Roman"/>
          <w:szCs w:val="24"/>
        </w:rPr>
        <w:lastRenderedPageBreak/>
        <w:t>предложении, Эмитент приобретает Облигации у владельцев пропорционально заявленным требованиям о приобретении при соблюдении условия о приобретении только целого количества Облигаций.</w:t>
      </w:r>
    </w:p>
    <w:p w14:paraId="1E97F0FE" w14:textId="1B50502C"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 последующем приобретенные Облигации по решению уполномоченного органа</w:t>
      </w:r>
      <w:r w:rsidR="00882235">
        <w:rPr>
          <w:rFonts w:ascii="Times New Roman" w:hAnsi="Times New Roman"/>
          <w:szCs w:val="24"/>
        </w:rPr>
        <w:t xml:space="preserve"> </w:t>
      </w:r>
      <w:r w:rsidRPr="00FA6BBF">
        <w:rPr>
          <w:rFonts w:ascii="Times New Roman" w:hAnsi="Times New Roman"/>
          <w:szCs w:val="24"/>
        </w:rPr>
        <w:t>Эмитента могут быть вновь выпущены в обращение на вторичный рынок до наступления даты погашения Облигаций (при условии соблюдения Эмитентом требований законодательства Р</w:t>
      </w:r>
      <w:r w:rsidR="00882235">
        <w:rPr>
          <w:rFonts w:ascii="Times New Roman" w:hAnsi="Times New Roman"/>
          <w:szCs w:val="24"/>
        </w:rPr>
        <w:t>Ф</w:t>
      </w:r>
      <w:r w:rsidRPr="00FA6BBF">
        <w:rPr>
          <w:rFonts w:ascii="Times New Roman" w:hAnsi="Times New Roman"/>
          <w:szCs w:val="24"/>
        </w:rPr>
        <w:t>).</w:t>
      </w:r>
    </w:p>
    <w:p w14:paraId="4721BD42" w14:textId="5CFA7382"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Эмитент осуществляет приобретение Облигаций по соглашению с их владельцами в течение срока, определяемого согласно соответствующему решению уполномоченного органа Эмитента.</w:t>
      </w:r>
    </w:p>
    <w:p w14:paraId="17A2D02E" w14:textId="4BF30671" w:rsidR="00442E89" w:rsidRPr="00FA6BBF" w:rsidRDefault="00442E89" w:rsidP="00A67B0E">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 xml:space="preserve">Цена (порядок определения цены) приобретения </w:t>
      </w:r>
      <w:r w:rsidR="0017079C">
        <w:rPr>
          <w:rFonts w:ascii="Times New Roman" w:hAnsi="Times New Roman"/>
          <w:szCs w:val="24"/>
        </w:rPr>
        <w:t>О</w:t>
      </w:r>
      <w:r w:rsidRPr="00FA6BBF">
        <w:rPr>
          <w:rFonts w:ascii="Times New Roman" w:hAnsi="Times New Roman"/>
          <w:szCs w:val="24"/>
        </w:rPr>
        <w:t>блигаций</w:t>
      </w:r>
      <w:r w:rsidR="00A67B0E">
        <w:rPr>
          <w:rFonts w:ascii="Times New Roman" w:hAnsi="Times New Roman"/>
          <w:szCs w:val="24"/>
        </w:rPr>
        <w:t xml:space="preserve"> устанавливается Эмитентом в решении о приобретении Облигаций.</w:t>
      </w:r>
    </w:p>
    <w:p w14:paraId="5C1920D8" w14:textId="77777777" w:rsidR="00442E89" w:rsidRPr="00FA6BBF" w:rsidRDefault="00442E89" w:rsidP="00442E89">
      <w:pPr>
        <w:widowControl w:val="0"/>
        <w:autoSpaceDE w:val="0"/>
        <w:autoSpaceDN w:val="0"/>
        <w:adjustRightInd w:val="0"/>
        <w:spacing w:after="120" w:line="240" w:lineRule="auto"/>
        <w:jc w:val="both"/>
        <w:rPr>
          <w:rFonts w:ascii="Times New Roman" w:hAnsi="Times New Roman"/>
          <w:sz w:val="20"/>
          <w:szCs w:val="21"/>
        </w:rPr>
      </w:pPr>
      <w:r w:rsidRPr="00FA6BBF">
        <w:rPr>
          <w:rFonts w:ascii="Times New Roman" w:hAnsi="Times New Roman"/>
          <w:szCs w:val="24"/>
        </w:rPr>
        <w:t>Порядок принятия уполномоченным органом эмитента решения о приобретении облигаций:</w:t>
      </w:r>
    </w:p>
    <w:p w14:paraId="6D1C0146" w14:textId="1C0CBBF5" w:rsidR="00442E89" w:rsidRPr="00FA6BBF" w:rsidRDefault="001B65B5"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Р</w:t>
      </w:r>
      <w:r w:rsidR="00442E89" w:rsidRPr="00FA6BBF">
        <w:rPr>
          <w:rFonts w:ascii="Times New Roman" w:hAnsi="Times New Roman"/>
          <w:szCs w:val="24"/>
        </w:rPr>
        <w:t xml:space="preserve">ешение </w:t>
      </w:r>
      <w:r>
        <w:rPr>
          <w:rFonts w:ascii="Times New Roman" w:hAnsi="Times New Roman"/>
          <w:szCs w:val="24"/>
        </w:rPr>
        <w:t xml:space="preserve">о приобретении Облигаций по соглашению с их владельцами </w:t>
      </w:r>
      <w:r w:rsidR="00442E89" w:rsidRPr="00FA6BBF">
        <w:rPr>
          <w:rFonts w:ascii="Times New Roman" w:hAnsi="Times New Roman"/>
          <w:szCs w:val="24"/>
        </w:rPr>
        <w:t>может быть принято только после полной оплаты Облигаций.</w:t>
      </w:r>
    </w:p>
    <w:p w14:paraId="6669D0AA" w14:textId="4F532EC8" w:rsidR="00442E89" w:rsidRPr="00FA6BBF" w:rsidRDefault="00442E89" w:rsidP="00442E89">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Возможно принятие нескольких решений о приобретении Облигаций в течение срока их обращения. Информация о принятом уполномоченным органом</w:t>
      </w:r>
      <w:r w:rsidR="00882235">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владельцами Облигаций доводится до сведения владельцев Облигаций в указанном ниже порядке.</w:t>
      </w:r>
    </w:p>
    <w:p w14:paraId="276875CD" w14:textId="6F4BB395" w:rsidR="003F1275" w:rsidRPr="003F1275" w:rsidRDefault="00B01DEC" w:rsidP="003F1275">
      <w:pPr>
        <w:widowControl w:val="0"/>
        <w:autoSpaceDE w:val="0"/>
        <w:autoSpaceDN w:val="0"/>
        <w:adjustRightInd w:val="0"/>
        <w:spacing w:after="120" w:line="240" w:lineRule="auto"/>
        <w:jc w:val="both"/>
        <w:rPr>
          <w:rFonts w:ascii="Times New Roman" w:hAnsi="Times New Roman"/>
          <w:szCs w:val="24"/>
        </w:rPr>
      </w:pPr>
      <w:r w:rsidRPr="00FA6BBF">
        <w:rPr>
          <w:rFonts w:ascii="Times New Roman" w:hAnsi="Times New Roman"/>
          <w:szCs w:val="24"/>
        </w:rPr>
        <w:t>Информация о принятом уполномоченным органом</w:t>
      </w:r>
      <w:r>
        <w:rPr>
          <w:rFonts w:ascii="Times New Roman" w:hAnsi="Times New Roman"/>
          <w:szCs w:val="24"/>
        </w:rPr>
        <w:t xml:space="preserve"> </w:t>
      </w:r>
      <w:r w:rsidRPr="00FA6BBF">
        <w:rPr>
          <w:rFonts w:ascii="Times New Roman" w:hAnsi="Times New Roman"/>
          <w:szCs w:val="24"/>
        </w:rPr>
        <w:t>Эмитента решении о приобретении Облигаций по соглашению с их владельцами</w:t>
      </w:r>
      <w:r w:rsidRPr="003F1275">
        <w:rPr>
          <w:rFonts w:ascii="Times New Roman" w:hAnsi="Times New Roman"/>
          <w:szCs w:val="24"/>
        </w:rPr>
        <w:t xml:space="preserve"> решении о приобретении Облигаций по соглашению с их владельцами </w:t>
      </w:r>
      <w:r>
        <w:rPr>
          <w:rFonts w:ascii="Times New Roman" w:hAnsi="Times New Roman"/>
          <w:szCs w:val="24"/>
        </w:rPr>
        <w:t xml:space="preserve">раскрывается Эмитентом в форме сообщения </w:t>
      </w:r>
      <w:r w:rsidRPr="00FA6BBF">
        <w:rPr>
          <w:rFonts w:ascii="Times New Roman" w:hAnsi="Times New Roman"/>
          <w:szCs w:val="24"/>
        </w:rPr>
        <w:t>в Ленте новостей</w:t>
      </w:r>
      <w:r>
        <w:rPr>
          <w:rFonts w:ascii="Times New Roman" w:hAnsi="Times New Roman"/>
          <w:szCs w:val="24"/>
        </w:rPr>
        <w:t xml:space="preserve"> и предоставляется в порядке, предусмотренном пунктом 12.5 Решения о выпуске,</w:t>
      </w:r>
      <w:r w:rsidRPr="00FA6BBF">
        <w:rPr>
          <w:rFonts w:ascii="Times New Roman" w:hAnsi="Times New Roman"/>
          <w:szCs w:val="24"/>
        </w:rPr>
        <w:t xml:space="preserve"> не позднее 1 (одного) дня</w:t>
      </w:r>
      <w:r>
        <w:rPr>
          <w:rFonts w:ascii="Times New Roman" w:hAnsi="Times New Roman"/>
          <w:szCs w:val="24"/>
        </w:rPr>
        <w:t xml:space="preserve"> </w:t>
      </w:r>
      <w:r w:rsidRPr="003F1275">
        <w:rPr>
          <w:rFonts w:ascii="Times New Roman" w:hAnsi="Times New Roman"/>
          <w:szCs w:val="24"/>
        </w:rPr>
        <w:t>с даты составления протокола (даты истечения срока, установленного законодательством Р</w:t>
      </w:r>
      <w:r>
        <w:rPr>
          <w:rFonts w:ascii="Times New Roman" w:hAnsi="Times New Roman"/>
          <w:szCs w:val="24"/>
        </w:rPr>
        <w:t xml:space="preserve">Ф </w:t>
      </w:r>
      <w:r w:rsidRPr="003F1275">
        <w:rPr>
          <w:rFonts w:ascii="Times New Roman" w:hAnsi="Times New Roman"/>
          <w:szCs w:val="24"/>
        </w:rPr>
        <w:t>для составления протокола) заседания уполномоченного органа Эмитента, на котором было принято соответствующее решение</w:t>
      </w:r>
      <w:r>
        <w:rPr>
          <w:rFonts w:ascii="Times New Roman" w:hAnsi="Times New Roman"/>
          <w:szCs w:val="24"/>
        </w:rPr>
        <w:t>,</w:t>
      </w:r>
      <w:r w:rsidRPr="003F1275">
        <w:rPr>
          <w:rFonts w:ascii="Times New Roman" w:hAnsi="Times New Roman"/>
          <w:szCs w:val="24"/>
        </w:rPr>
        <w:t xml:space="preserve"> или с даты принятия такого решения уполномоченным органом</w:t>
      </w:r>
      <w:r>
        <w:rPr>
          <w:rFonts w:ascii="Times New Roman" w:hAnsi="Times New Roman"/>
          <w:szCs w:val="24"/>
        </w:rPr>
        <w:t xml:space="preserve"> </w:t>
      </w:r>
      <w:r w:rsidRPr="003F1275">
        <w:rPr>
          <w:rFonts w:ascii="Times New Roman" w:hAnsi="Times New Roman"/>
          <w:szCs w:val="24"/>
        </w:rPr>
        <w:t xml:space="preserve">Эмитента, если составление протокола не требуется, но не позднее чем за 7 (семь) </w:t>
      </w:r>
      <w:r>
        <w:rPr>
          <w:rFonts w:ascii="Times New Roman" w:hAnsi="Times New Roman"/>
          <w:szCs w:val="24"/>
        </w:rPr>
        <w:t>Р</w:t>
      </w:r>
      <w:r w:rsidRPr="003F1275">
        <w:rPr>
          <w:rFonts w:ascii="Times New Roman" w:hAnsi="Times New Roman"/>
          <w:szCs w:val="24"/>
        </w:rPr>
        <w:t>абочих дней до начала срока принятия предложения о приобретении Облигаций.</w:t>
      </w:r>
      <w:r w:rsidR="003F1275" w:rsidRPr="003F1275">
        <w:rPr>
          <w:rFonts w:ascii="Times New Roman" w:hAnsi="Times New Roman"/>
          <w:szCs w:val="24"/>
        </w:rPr>
        <w:t xml:space="preserve"> </w:t>
      </w:r>
    </w:p>
    <w:p w14:paraId="6D7C1050" w14:textId="5F3707C8" w:rsidR="003F1275" w:rsidRPr="003F1275" w:rsidRDefault="003F1275" w:rsidP="003F1275">
      <w:pPr>
        <w:widowControl w:val="0"/>
        <w:autoSpaceDE w:val="0"/>
        <w:autoSpaceDN w:val="0"/>
        <w:adjustRightInd w:val="0"/>
        <w:spacing w:after="120" w:line="240" w:lineRule="auto"/>
        <w:jc w:val="both"/>
        <w:rPr>
          <w:rFonts w:ascii="Times New Roman" w:hAnsi="Times New Roman"/>
          <w:szCs w:val="24"/>
        </w:rPr>
      </w:pPr>
      <w:r w:rsidRPr="003F1275">
        <w:rPr>
          <w:rFonts w:ascii="Times New Roman" w:hAnsi="Times New Roman"/>
          <w:szCs w:val="24"/>
        </w:rPr>
        <w:t xml:space="preserve">Сообщение </w:t>
      </w:r>
      <w:r w:rsidR="001B65B5">
        <w:rPr>
          <w:rFonts w:ascii="Times New Roman" w:hAnsi="Times New Roman"/>
          <w:szCs w:val="24"/>
        </w:rPr>
        <w:t xml:space="preserve">о принятии решения о приобретении Облигаций по соглашению с их владельцами </w:t>
      </w:r>
      <w:r w:rsidRPr="003F1275">
        <w:rPr>
          <w:rFonts w:ascii="Times New Roman" w:hAnsi="Times New Roman"/>
          <w:szCs w:val="24"/>
        </w:rPr>
        <w:t>должно содержать, помимо прочего, следующую информацию:</w:t>
      </w:r>
    </w:p>
    <w:p w14:paraId="4B8ABAE8" w14:textId="1A26684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принятия решения о приобретении (выкупе) Облигаций;</w:t>
      </w:r>
    </w:p>
    <w:p w14:paraId="24313B36" w14:textId="5D326B6E"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серию и форму Облигаций, регистрационный номер и дату государственной регистрации;</w:t>
      </w:r>
    </w:p>
    <w:p w14:paraId="0FB953CC" w14:textId="5A76399B"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количество приобретаемых Облигаций;</w:t>
      </w:r>
    </w:p>
    <w:p w14:paraId="53D07008" w14:textId="72504AC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начала приобретения Эмитентом Облигаций</w:t>
      </w:r>
      <w:r w:rsidR="001B65B5">
        <w:rPr>
          <w:rFonts w:ascii="Times New Roman" w:hAnsi="Times New Roman"/>
          <w:szCs w:val="24"/>
        </w:rPr>
        <w:t xml:space="preserve"> (дату начала срока принятия предложения о приобретении)</w:t>
      </w:r>
      <w:r w:rsidRPr="008D09E1">
        <w:rPr>
          <w:rFonts w:ascii="Times New Roman" w:hAnsi="Times New Roman"/>
          <w:szCs w:val="24"/>
        </w:rPr>
        <w:t>;</w:t>
      </w:r>
    </w:p>
    <w:p w14:paraId="7E66C236" w14:textId="0D50A841"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дату окончания приобретения Облигаций</w:t>
      </w:r>
      <w:r w:rsidR="001B65B5">
        <w:rPr>
          <w:rFonts w:ascii="Times New Roman" w:hAnsi="Times New Roman"/>
          <w:szCs w:val="24"/>
        </w:rPr>
        <w:t xml:space="preserve"> (дату окончания срока принятия предложения о приобретении)</w:t>
      </w:r>
      <w:r w:rsidRPr="008D09E1">
        <w:rPr>
          <w:rFonts w:ascii="Times New Roman" w:hAnsi="Times New Roman"/>
          <w:szCs w:val="24"/>
        </w:rPr>
        <w:t>;</w:t>
      </w:r>
    </w:p>
    <w:p w14:paraId="4735939E" w14:textId="5BD1BBAA"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цену приобретения Облигаций или порядок ее определения;</w:t>
      </w:r>
    </w:p>
    <w:p w14:paraId="6D6CF3EE" w14:textId="3CA01E60"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порядок приобретения Облигаций;</w:t>
      </w:r>
    </w:p>
    <w:p w14:paraId="07D6E202" w14:textId="3D961C92" w:rsidR="003F1275" w:rsidRPr="008D09E1" w:rsidRDefault="003F1275" w:rsidP="00ED1883">
      <w:pPr>
        <w:pStyle w:val="ab"/>
        <w:widowControl w:val="0"/>
        <w:numPr>
          <w:ilvl w:val="1"/>
          <w:numId w:val="41"/>
        </w:numPr>
        <w:autoSpaceDE w:val="0"/>
        <w:autoSpaceDN w:val="0"/>
        <w:adjustRightInd w:val="0"/>
        <w:spacing w:after="120" w:line="240" w:lineRule="auto"/>
        <w:ind w:left="567"/>
        <w:jc w:val="both"/>
        <w:rPr>
          <w:rFonts w:ascii="Times New Roman" w:hAnsi="Times New Roman"/>
          <w:szCs w:val="24"/>
        </w:rPr>
      </w:pPr>
      <w:r w:rsidRPr="008D09E1">
        <w:rPr>
          <w:rFonts w:ascii="Times New Roman" w:hAnsi="Times New Roman"/>
          <w:szCs w:val="24"/>
        </w:rPr>
        <w:t>форму и срок оплаты.</w:t>
      </w:r>
    </w:p>
    <w:p w14:paraId="64094626" w14:textId="225016E3" w:rsidR="00442E89" w:rsidRDefault="00447639" w:rsidP="00442E89">
      <w:pPr>
        <w:widowControl w:val="0"/>
        <w:autoSpaceDE w:val="0"/>
        <w:autoSpaceDN w:val="0"/>
        <w:adjustRightInd w:val="0"/>
        <w:spacing w:after="120" w:line="240" w:lineRule="auto"/>
        <w:jc w:val="both"/>
        <w:rPr>
          <w:rFonts w:ascii="Times New Roman" w:hAnsi="Times New Roman"/>
          <w:szCs w:val="24"/>
        </w:rPr>
      </w:pPr>
      <w:r>
        <w:rPr>
          <w:rFonts w:ascii="Times New Roman" w:hAnsi="Times New Roman"/>
          <w:szCs w:val="24"/>
        </w:rPr>
        <w:t>Указанное</w:t>
      </w:r>
      <w:r w:rsidR="00442E89" w:rsidRPr="00FA6BBF">
        <w:rPr>
          <w:rFonts w:ascii="Times New Roman" w:hAnsi="Times New Roman"/>
          <w:szCs w:val="24"/>
        </w:rPr>
        <w:t xml:space="preserve"> сообщение о принятом решении о приобретении Облигаций Эмитентом по соглашению с их владельцами будет составлять </w:t>
      </w:r>
      <w:r w:rsidR="00946D6D">
        <w:rPr>
          <w:rFonts w:ascii="Times New Roman" w:hAnsi="Times New Roman"/>
          <w:szCs w:val="24"/>
        </w:rPr>
        <w:t xml:space="preserve">адресованную всем владельцам Облигаций </w:t>
      </w:r>
      <w:r w:rsidR="00442E89" w:rsidRPr="00FA6BBF">
        <w:rPr>
          <w:rFonts w:ascii="Times New Roman" w:hAnsi="Times New Roman"/>
          <w:szCs w:val="24"/>
        </w:rPr>
        <w:t xml:space="preserve">безотзывную оферту о заключении договора купли-продажи Облигаций, содержащую все существенные условия договора купли-продажи Облигаций, из которой усматривается воля Эмитента приобрести Облигации на указанных в </w:t>
      </w:r>
      <w:r w:rsidR="001B65B5">
        <w:rPr>
          <w:rFonts w:ascii="Times New Roman" w:hAnsi="Times New Roman"/>
          <w:szCs w:val="24"/>
        </w:rPr>
        <w:t xml:space="preserve">таком сообщении </w:t>
      </w:r>
      <w:r w:rsidR="00442E89" w:rsidRPr="00FA6BBF">
        <w:rPr>
          <w:rFonts w:ascii="Times New Roman" w:hAnsi="Times New Roman"/>
          <w:szCs w:val="24"/>
        </w:rPr>
        <w:t>условиях у любого владельца Облигаций, изъявившего волю акцептовать оферту.</w:t>
      </w:r>
    </w:p>
    <w:p w14:paraId="6601D8D2" w14:textId="5C579BF4" w:rsidR="00447639" w:rsidRPr="00FA6BBF" w:rsidRDefault="00B01DEC" w:rsidP="00E6262F">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szCs w:val="24"/>
        </w:rPr>
        <w:t xml:space="preserve">После окончания срока приобретения Облигаций по соглашению с владельцами Облигаций Эмитент </w:t>
      </w:r>
      <w:r>
        <w:rPr>
          <w:rFonts w:ascii="Times New Roman" w:hAnsi="Times New Roman"/>
          <w:szCs w:val="24"/>
        </w:rPr>
        <w:t>предоставляет</w:t>
      </w:r>
      <w:r w:rsidRPr="00FA6BBF">
        <w:rPr>
          <w:rFonts w:ascii="Times New Roman" w:hAnsi="Times New Roman"/>
          <w:szCs w:val="24"/>
        </w:rPr>
        <w:t xml:space="preserve"> информацию об итогах приобретения Облигаций (в том числе, о количестве приобретенных Облигаций) в </w:t>
      </w:r>
      <w:r>
        <w:rPr>
          <w:rFonts w:ascii="Times New Roman" w:hAnsi="Times New Roman"/>
          <w:szCs w:val="24"/>
        </w:rPr>
        <w:t>порядке, предусмотренном пунктом 12.5 Решения о выпуске, не позднее 1 (одного) дня с даты</w:t>
      </w:r>
      <w:r w:rsidRPr="00FA6BBF">
        <w:rPr>
          <w:rFonts w:ascii="Times New Roman" w:hAnsi="Times New Roman"/>
          <w:szCs w:val="24"/>
        </w:rPr>
        <w:t>, в которую соответствующее обязательство</w:t>
      </w:r>
      <w:r>
        <w:rPr>
          <w:rFonts w:ascii="Times New Roman" w:hAnsi="Times New Roman"/>
          <w:szCs w:val="24"/>
        </w:rPr>
        <w:t xml:space="preserve"> Эмитента по приобретению Облигаций</w:t>
      </w:r>
      <w:r w:rsidRPr="00FA6BBF">
        <w:rPr>
          <w:rFonts w:ascii="Times New Roman" w:hAnsi="Times New Roman"/>
          <w:szCs w:val="24"/>
        </w:rPr>
        <w:t xml:space="preserve"> должно быть исполнено, а в случае, если такое обязательство должно быть исполнено Эмитентом в течение определенного срока (периода времени), </w:t>
      </w:r>
      <w:r>
        <w:rPr>
          <w:rFonts w:ascii="Times New Roman" w:hAnsi="Times New Roman"/>
          <w:szCs w:val="24"/>
        </w:rPr>
        <w:t xml:space="preserve">– с </w:t>
      </w:r>
      <w:r w:rsidRPr="00FA6BBF">
        <w:rPr>
          <w:rFonts w:ascii="Times New Roman" w:hAnsi="Times New Roman"/>
          <w:szCs w:val="24"/>
        </w:rPr>
        <w:t>даты окончания этого срока</w:t>
      </w:r>
      <w:r>
        <w:rPr>
          <w:rFonts w:ascii="Times New Roman" w:hAnsi="Times New Roman"/>
          <w:szCs w:val="24"/>
        </w:rPr>
        <w:t>.</w:t>
      </w:r>
      <w:r w:rsidR="00E3135E" w:rsidRPr="00FA6BBF">
        <w:rPr>
          <w:rFonts w:ascii="Times New Roman" w:hAnsi="Times New Roman"/>
        </w:rPr>
        <w:t xml:space="preserve"> </w:t>
      </w:r>
    </w:p>
    <w:p w14:paraId="0375A2B8" w14:textId="47E1A39E" w:rsidR="00442E89" w:rsidRPr="00ED1883" w:rsidRDefault="00442E89" w:rsidP="00ED1883">
      <w:pPr>
        <w:spacing w:before="240" w:after="240" w:line="240" w:lineRule="auto"/>
        <w:jc w:val="both"/>
        <w:outlineLvl w:val="0"/>
        <w:rPr>
          <w:rFonts w:ascii="Times New Roman" w:hAnsi="Times New Roman"/>
          <w:b/>
        </w:rPr>
      </w:pPr>
      <w:r w:rsidRPr="00ED1883">
        <w:rPr>
          <w:rFonts w:ascii="Times New Roman" w:hAnsi="Times New Roman"/>
          <w:b/>
        </w:rPr>
        <w:lastRenderedPageBreak/>
        <w:t>7. Сведения об обеспечении исполнения обязательств по облигациям выпуска.</w:t>
      </w:r>
    </w:p>
    <w:p w14:paraId="60038E44" w14:textId="10373DFB" w:rsidR="00442E89" w:rsidRPr="00442E89" w:rsidRDefault="00442E89" w:rsidP="00151136">
      <w:pPr>
        <w:widowControl w:val="0"/>
        <w:autoSpaceDE w:val="0"/>
        <w:autoSpaceDN w:val="0"/>
        <w:adjustRightInd w:val="0"/>
        <w:spacing w:after="200" w:line="240" w:lineRule="auto"/>
        <w:jc w:val="both"/>
        <w:rPr>
          <w:rFonts w:ascii="Times New Roman" w:hAnsi="Times New Roman"/>
          <w:szCs w:val="24"/>
        </w:rPr>
      </w:pPr>
      <w:r w:rsidRPr="00FA6BBF">
        <w:rPr>
          <w:rFonts w:ascii="Times New Roman" w:hAnsi="Times New Roman"/>
          <w:szCs w:val="24"/>
        </w:rPr>
        <w:t>Обеспечение исполнения обязательств по Облигациям не предусмотрено.</w:t>
      </w:r>
    </w:p>
    <w:p w14:paraId="68C6CFBF" w14:textId="75382205" w:rsidR="00D66889" w:rsidRPr="00D66889" w:rsidRDefault="00D66889" w:rsidP="00035DEA">
      <w:pPr>
        <w:pStyle w:val="af"/>
        <w:keepNext w:val="0"/>
        <w:keepLines w:val="0"/>
        <w:widowControl w:val="0"/>
        <w:spacing w:before="240"/>
        <w:rPr>
          <w:b/>
          <w:color w:val="auto"/>
          <w:sz w:val="22"/>
        </w:rPr>
      </w:pPr>
      <w:r w:rsidRPr="00D66889">
        <w:rPr>
          <w:b/>
          <w:color w:val="auto"/>
          <w:sz w:val="22"/>
        </w:rPr>
        <w:t xml:space="preserve">8. </w:t>
      </w:r>
      <w:r w:rsidR="00202525" w:rsidRPr="00202525">
        <w:rPr>
          <w:b/>
          <w:color w:val="auto"/>
          <w:sz w:val="22"/>
        </w:rPr>
        <w:t>Дополнительные сведения о зеленых облигациях, социальных облигациях, облигациях устойчивого развития, инфраструктурных облигациях, адаптационных облигациях, облигациях, связанных с целями устойчивого развития, облигациях климатического перехода.</w:t>
      </w:r>
    </w:p>
    <w:p w14:paraId="75F08B10" w14:textId="69C772FA" w:rsidR="00D66889" w:rsidRPr="00202525" w:rsidRDefault="00D66889" w:rsidP="00035DEA">
      <w:pPr>
        <w:pStyle w:val="af"/>
        <w:keepNext w:val="0"/>
        <w:keepLines w:val="0"/>
        <w:widowControl w:val="0"/>
        <w:jc w:val="both"/>
        <w:outlineLvl w:val="9"/>
        <w:rPr>
          <w:color w:val="auto"/>
          <w:sz w:val="22"/>
        </w:rPr>
      </w:pPr>
      <w:r w:rsidRPr="00D66889">
        <w:rPr>
          <w:color w:val="auto"/>
          <w:sz w:val="22"/>
        </w:rPr>
        <w:t>Сведения, подлежащие указанию в настоящем пункте, не приводятся, т</w:t>
      </w:r>
      <w:r>
        <w:rPr>
          <w:color w:val="auto"/>
          <w:sz w:val="22"/>
        </w:rPr>
        <w:t xml:space="preserve">ак </w:t>
      </w:r>
      <w:r w:rsidRPr="00D66889">
        <w:rPr>
          <w:color w:val="auto"/>
          <w:sz w:val="22"/>
        </w:rPr>
        <w:t>к</w:t>
      </w:r>
      <w:r>
        <w:rPr>
          <w:color w:val="auto"/>
          <w:sz w:val="22"/>
        </w:rPr>
        <w:t>ак</w:t>
      </w:r>
      <w:r w:rsidRPr="00D66889">
        <w:rPr>
          <w:color w:val="auto"/>
          <w:sz w:val="22"/>
        </w:rPr>
        <w:t xml:space="preserve"> настоящий выпуск Облигаций Эмитент не идентифицирует с использо</w:t>
      </w:r>
      <w:r w:rsidR="00533CCA">
        <w:rPr>
          <w:color w:val="auto"/>
          <w:sz w:val="22"/>
        </w:rPr>
        <w:t xml:space="preserve">ванием слов «зеленые облигации», «социальные облигации», «облигации устойчивого развития», </w:t>
      </w:r>
      <w:r w:rsidRPr="00D66889">
        <w:rPr>
          <w:color w:val="auto"/>
          <w:sz w:val="22"/>
        </w:rPr>
        <w:t>«инфраструктурные облигации»</w:t>
      </w:r>
      <w:r w:rsidR="00533CCA">
        <w:rPr>
          <w:color w:val="auto"/>
          <w:sz w:val="22"/>
        </w:rPr>
        <w:t>, «адаптационные облигации», «облигации, связанные с целями устойчивого развития», «облигации климатического перехода»</w:t>
      </w:r>
      <w:r w:rsidRPr="00D66889">
        <w:rPr>
          <w:color w:val="auto"/>
          <w:sz w:val="22"/>
        </w:rPr>
        <w:t>.</w:t>
      </w:r>
    </w:p>
    <w:p w14:paraId="6956FA22" w14:textId="4ACFAB28" w:rsidR="00D66889" w:rsidRPr="00D66889" w:rsidRDefault="00D66889" w:rsidP="00035DEA">
      <w:pPr>
        <w:pStyle w:val="af"/>
        <w:keepNext w:val="0"/>
        <w:keepLines w:val="0"/>
        <w:widowControl w:val="0"/>
        <w:jc w:val="both"/>
        <w:rPr>
          <w:b/>
          <w:color w:val="auto"/>
          <w:sz w:val="22"/>
        </w:rPr>
      </w:pPr>
      <w:r>
        <w:rPr>
          <w:b/>
          <w:color w:val="auto"/>
          <w:sz w:val="22"/>
        </w:rPr>
        <w:t>9</w:t>
      </w:r>
      <w:r w:rsidRPr="00D66889">
        <w:rPr>
          <w:b/>
          <w:color w:val="auto"/>
          <w:sz w:val="22"/>
        </w:rPr>
        <w:t>. Сведения о представителе владельцев облигаций.</w:t>
      </w:r>
    </w:p>
    <w:p w14:paraId="1E545007" w14:textId="31B78101" w:rsidR="00D66889" w:rsidRDefault="00D66889" w:rsidP="00035DEA">
      <w:pPr>
        <w:pStyle w:val="af"/>
        <w:keepNext w:val="0"/>
        <w:keepLines w:val="0"/>
        <w:widowControl w:val="0"/>
        <w:jc w:val="both"/>
        <w:outlineLvl w:val="9"/>
        <w:rPr>
          <w:color w:val="auto"/>
          <w:sz w:val="22"/>
        </w:rPr>
      </w:pPr>
      <w:r w:rsidRPr="00D66889">
        <w:rPr>
          <w:color w:val="auto"/>
          <w:sz w:val="22"/>
        </w:rPr>
        <w:t>Представитель владельцев Облигаций не определен.</w:t>
      </w:r>
    </w:p>
    <w:p w14:paraId="67DCCAB1" w14:textId="34E5B4BE" w:rsidR="00E22740" w:rsidRDefault="00E22740" w:rsidP="00035DEA">
      <w:pPr>
        <w:pStyle w:val="af"/>
        <w:keepNext w:val="0"/>
        <w:keepLines w:val="0"/>
        <w:widowControl w:val="0"/>
        <w:jc w:val="both"/>
        <w:outlineLvl w:val="9"/>
        <w:rPr>
          <w:b/>
          <w:color w:val="auto"/>
          <w:sz w:val="22"/>
        </w:rPr>
      </w:pPr>
      <w:r w:rsidRPr="00E22740">
        <w:rPr>
          <w:b/>
          <w:color w:val="auto"/>
          <w:sz w:val="22"/>
        </w:rPr>
        <w:t>9</w:t>
      </w:r>
      <w:r>
        <w:rPr>
          <w:b/>
          <w:color w:val="auto"/>
          <w:sz w:val="22"/>
        </w:rPr>
        <w:t>(</w:t>
      </w:r>
      <w:r w:rsidRPr="00E22740">
        <w:rPr>
          <w:b/>
          <w:color w:val="auto"/>
          <w:sz w:val="22"/>
        </w:rPr>
        <w:t>1</w:t>
      </w:r>
      <w:r>
        <w:rPr>
          <w:b/>
          <w:color w:val="auto"/>
          <w:sz w:val="22"/>
        </w:rPr>
        <w:t>)</w:t>
      </w:r>
      <w:r w:rsidRPr="00E22740">
        <w:rPr>
          <w:b/>
          <w:color w:val="auto"/>
          <w:sz w:val="22"/>
        </w:rPr>
        <w:t>. Сведения о компетенции общего собрания владельцев облигаций</w:t>
      </w:r>
      <w:r>
        <w:rPr>
          <w:b/>
          <w:color w:val="auto"/>
          <w:sz w:val="22"/>
        </w:rPr>
        <w:t>.</w:t>
      </w:r>
    </w:p>
    <w:p w14:paraId="2677D0E9" w14:textId="19C55B44" w:rsidR="00817815" w:rsidRPr="008B6EB4" w:rsidRDefault="00E22740" w:rsidP="00FC6483">
      <w:pPr>
        <w:pStyle w:val="af"/>
        <w:keepNext w:val="0"/>
        <w:keepLines w:val="0"/>
        <w:widowControl w:val="0"/>
        <w:jc w:val="both"/>
        <w:outlineLvl w:val="9"/>
      </w:pPr>
      <w:r>
        <w:rPr>
          <w:color w:val="auto"/>
          <w:sz w:val="22"/>
        </w:rPr>
        <w:t>Р</w:t>
      </w:r>
      <w:r w:rsidRPr="00E22740">
        <w:rPr>
          <w:color w:val="auto"/>
          <w:sz w:val="22"/>
        </w:rPr>
        <w:t>ешением о выпуске ценных бумаг не предусмотрены вопросы, отнесенные к компетенции общего собрания владельцев облигаций</w:t>
      </w:r>
      <w:r>
        <w:rPr>
          <w:color w:val="auto"/>
          <w:sz w:val="22"/>
        </w:rPr>
        <w:t>.</w:t>
      </w:r>
    </w:p>
    <w:p w14:paraId="7CD74289" w14:textId="2003469D" w:rsidR="00D66889" w:rsidRPr="00D66889" w:rsidRDefault="00D66889" w:rsidP="00035DEA">
      <w:pPr>
        <w:pStyle w:val="af"/>
        <w:keepNext w:val="0"/>
        <w:keepLines w:val="0"/>
        <w:widowControl w:val="0"/>
        <w:spacing w:before="240"/>
        <w:rPr>
          <w:b/>
          <w:color w:val="auto"/>
          <w:sz w:val="22"/>
        </w:rPr>
      </w:pPr>
      <w:r w:rsidRPr="00D66889">
        <w:rPr>
          <w:b/>
          <w:color w:val="auto"/>
          <w:sz w:val="22"/>
        </w:rPr>
        <w:t>10. Обязательство эмитента</w:t>
      </w:r>
    </w:p>
    <w:p w14:paraId="69207408" w14:textId="786F73C2" w:rsidR="00D66889" w:rsidRPr="00D66889" w:rsidRDefault="00D66889" w:rsidP="00035DEA">
      <w:pPr>
        <w:pStyle w:val="af"/>
        <w:keepNext w:val="0"/>
        <w:keepLines w:val="0"/>
        <w:widowControl w:val="0"/>
        <w:jc w:val="both"/>
        <w:outlineLvl w:val="9"/>
        <w:rPr>
          <w:color w:val="auto"/>
          <w:sz w:val="22"/>
        </w:rPr>
      </w:pPr>
      <w:r w:rsidRPr="00D66889">
        <w:rPr>
          <w:color w:val="auto"/>
          <w:sz w:val="22"/>
        </w:rPr>
        <w:t xml:space="preserve">Эмитент обязуется обеспечить права владельцев </w:t>
      </w:r>
      <w:r w:rsidR="00811F56">
        <w:rPr>
          <w:color w:val="auto"/>
          <w:sz w:val="22"/>
        </w:rPr>
        <w:t>Облигаций</w:t>
      </w:r>
      <w:r w:rsidRPr="00D66889">
        <w:rPr>
          <w:color w:val="auto"/>
          <w:sz w:val="22"/>
        </w:rPr>
        <w:t xml:space="preserve"> при соблюдении ими установленного законодательством Р</w:t>
      </w:r>
      <w:r w:rsidR="0048669C">
        <w:rPr>
          <w:color w:val="auto"/>
          <w:sz w:val="22"/>
        </w:rPr>
        <w:t>Ф</w:t>
      </w:r>
      <w:r w:rsidRPr="00D66889">
        <w:rPr>
          <w:color w:val="auto"/>
          <w:sz w:val="22"/>
        </w:rPr>
        <w:t xml:space="preserve"> порядка осуществления этих прав.</w:t>
      </w:r>
    </w:p>
    <w:p w14:paraId="1D105743" w14:textId="53610EF1" w:rsidR="00D66889" w:rsidRPr="00D66889" w:rsidRDefault="00D66889" w:rsidP="00035DEA">
      <w:pPr>
        <w:pStyle w:val="af"/>
        <w:keepNext w:val="0"/>
        <w:keepLines w:val="0"/>
        <w:widowControl w:val="0"/>
        <w:spacing w:before="240"/>
        <w:rPr>
          <w:b/>
          <w:color w:val="auto"/>
          <w:sz w:val="22"/>
        </w:rPr>
      </w:pPr>
      <w:r w:rsidRPr="00D66889">
        <w:rPr>
          <w:b/>
          <w:color w:val="auto"/>
          <w:sz w:val="22"/>
        </w:rPr>
        <w:t>11. Обязательство лиц, предоставивших обеспечение по облигациям</w:t>
      </w:r>
    </w:p>
    <w:p w14:paraId="16F05E97" w14:textId="477A170F" w:rsidR="00D66889" w:rsidRPr="00D66889" w:rsidRDefault="00D66889" w:rsidP="00035DEA">
      <w:pPr>
        <w:pStyle w:val="af"/>
        <w:keepNext w:val="0"/>
        <w:keepLines w:val="0"/>
        <w:widowControl w:val="0"/>
        <w:outlineLvl w:val="9"/>
        <w:rPr>
          <w:color w:val="auto"/>
          <w:sz w:val="22"/>
        </w:rPr>
      </w:pPr>
      <w:r w:rsidRPr="00D66889">
        <w:rPr>
          <w:color w:val="auto"/>
          <w:sz w:val="22"/>
        </w:rPr>
        <w:t xml:space="preserve">Предоставление </w:t>
      </w:r>
      <w:r w:rsidR="00F63BA8">
        <w:rPr>
          <w:color w:val="auto"/>
          <w:sz w:val="22"/>
        </w:rPr>
        <w:t xml:space="preserve">Эмитентом или </w:t>
      </w:r>
      <w:r w:rsidRPr="00D66889">
        <w:rPr>
          <w:color w:val="auto"/>
          <w:sz w:val="22"/>
        </w:rPr>
        <w:t>третьими лицами обеспечения исполнения обязательств Эмитента по Облигациям не предусматривается.</w:t>
      </w:r>
    </w:p>
    <w:p w14:paraId="09FD060C" w14:textId="24F534B6" w:rsidR="00D66889" w:rsidRPr="00D66889" w:rsidRDefault="00D66889" w:rsidP="00035DEA">
      <w:pPr>
        <w:pStyle w:val="af"/>
        <w:keepNext w:val="0"/>
        <w:keepLines w:val="0"/>
        <w:widowControl w:val="0"/>
        <w:spacing w:before="240"/>
        <w:rPr>
          <w:b/>
          <w:color w:val="auto"/>
          <w:sz w:val="22"/>
        </w:rPr>
      </w:pPr>
      <w:r w:rsidRPr="00D66889">
        <w:rPr>
          <w:b/>
          <w:color w:val="auto"/>
          <w:sz w:val="22"/>
        </w:rPr>
        <w:t>12. Иные сведения</w:t>
      </w:r>
    </w:p>
    <w:p w14:paraId="51ADF006" w14:textId="7924B00A" w:rsidR="0017100B" w:rsidRPr="0017100B" w:rsidRDefault="0017100B" w:rsidP="00035DEA">
      <w:pPr>
        <w:pStyle w:val="af"/>
        <w:keepNext w:val="0"/>
        <w:keepLines w:val="0"/>
        <w:widowControl w:val="0"/>
        <w:outlineLvl w:val="1"/>
        <w:rPr>
          <w:b/>
          <w:color w:val="auto"/>
          <w:sz w:val="22"/>
        </w:rPr>
      </w:pPr>
      <w:r w:rsidRPr="0017100B">
        <w:rPr>
          <w:b/>
          <w:color w:val="auto"/>
          <w:sz w:val="22"/>
        </w:rPr>
        <w:t>1</w:t>
      </w:r>
      <w:r w:rsidR="00916523" w:rsidRPr="0089395A">
        <w:rPr>
          <w:b/>
          <w:color w:val="auto"/>
          <w:sz w:val="22"/>
        </w:rPr>
        <w:t>2</w:t>
      </w:r>
      <w:r w:rsidRPr="0017100B">
        <w:rPr>
          <w:b/>
          <w:color w:val="auto"/>
          <w:sz w:val="22"/>
        </w:rPr>
        <w:t>.1. Порядок расч</w:t>
      </w:r>
      <w:r w:rsidR="00576C4E">
        <w:rPr>
          <w:b/>
          <w:color w:val="auto"/>
          <w:sz w:val="22"/>
        </w:rPr>
        <w:t>е</w:t>
      </w:r>
      <w:r w:rsidRPr="0017100B">
        <w:rPr>
          <w:b/>
          <w:color w:val="auto"/>
          <w:sz w:val="22"/>
        </w:rPr>
        <w:t>та накопленного купонного дохода</w:t>
      </w:r>
    </w:p>
    <w:p w14:paraId="18DDE695" w14:textId="5D35F1F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Величина накопленного купонного дохода (НКД) по Облигациям на любой день в рамках купонного периода рассчитывается по следующей формуле: </w:t>
      </w:r>
    </w:p>
    <w:p w14:paraId="13E391C9" w14:textId="0B3EF390" w:rsidR="0017100B" w:rsidRPr="00FA6BBF" w:rsidRDefault="0017100B" w:rsidP="004C2F71">
      <w:pPr>
        <w:widowControl w:val="0"/>
        <w:spacing w:after="120" w:line="240" w:lineRule="auto"/>
        <w:jc w:val="both"/>
        <w:rPr>
          <w:rFonts w:ascii="Times New Roman" w:hAnsi="Times New Roman"/>
          <w:szCs w:val="24"/>
        </w:rPr>
      </w:pPr>
      <w:r w:rsidRPr="00FA6BBF">
        <w:rPr>
          <w:rFonts w:ascii="Times New Roman" w:hAnsi="Times New Roman"/>
          <w:szCs w:val="24"/>
        </w:rPr>
        <w:t xml:space="preserve">НКД = </w:t>
      </w:r>
      <w:proofErr w:type="spellStart"/>
      <w:r w:rsidRPr="00FA6BBF">
        <w:rPr>
          <w:rFonts w:ascii="Times New Roman" w:hAnsi="Times New Roman"/>
          <w:szCs w:val="24"/>
        </w:rPr>
        <w:t>Nom</w:t>
      </w:r>
      <w:proofErr w:type="spellEnd"/>
      <w:r w:rsidRPr="00FA6BBF">
        <w:rPr>
          <w:rFonts w:ascii="Times New Roman" w:hAnsi="Times New Roman"/>
          <w:szCs w:val="24"/>
        </w:rPr>
        <w:t xml:space="preserve"> * C * (T1 – T0)/ 365 * </w:t>
      </w:r>
      <w:r w:rsidRPr="00FA6BBF">
        <w:rPr>
          <w:rFonts w:ascii="Times New Roman" w:hAnsi="Times New Roman"/>
          <w:szCs w:val="24"/>
          <w:lang w:val="en-US"/>
        </w:rPr>
        <w:t>Cm</w:t>
      </w:r>
      <w:r w:rsidRPr="00FA6BBF">
        <w:rPr>
          <w:rFonts w:ascii="Times New Roman" w:hAnsi="Times New Roman"/>
          <w:szCs w:val="24"/>
        </w:rPr>
        <w:t>, где</w:t>
      </w:r>
    </w:p>
    <w:p w14:paraId="1C5C9394"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НКД – накопленный купонный доход по одной Облигации, в рублях;</w:t>
      </w:r>
    </w:p>
    <w:p w14:paraId="26965A27" w14:textId="77777777" w:rsidR="0017100B" w:rsidRPr="00FA6BBF" w:rsidRDefault="0017100B" w:rsidP="00916523">
      <w:pPr>
        <w:spacing w:after="0" w:line="240" w:lineRule="auto"/>
        <w:jc w:val="both"/>
        <w:rPr>
          <w:rFonts w:ascii="Times New Roman" w:hAnsi="Times New Roman"/>
          <w:szCs w:val="24"/>
        </w:rPr>
      </w:pPr>
      <w:proofErr w:type="spellStart"/>
      <w:r w:rsidRPr="00FA6BBF">
        <w:rPr>
          <w:rFonts w:ascii="Times New Roman" w:hAnsi="Times New Roman"/>
          <w:szCs w:val="24"/>
        </w:rPr>
        <w:t>Nom</w:t>
      </w:r>
      <w:proofErr w:type="spellEnd"/>
      <w:r w:rsidRPr="00FA6BBF">
        <w:rPr>
          <w:rFonts w:ascii="Times New Roman" w:hAnsi="Times New Roman"/>
          <w:szCs w:val="24"/>
        </w:rPr>
        <w:t xml:space="preserve"> – номинальная стоимость одной Облигации, в рублях;</w:t>
      </w:r>
    </w:p>
    <w:p w14:paraId="710D4549" w14:textId="798F7194"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C – размер процентной ставки купонного дохода, в процентах годовых;</w:t>
      </w:r>
    </w:p>
    <w:p w14:paraId="2527E76D" w14:textId="77777777"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T1 – дата, по состоянию на которую рассчитывается НКД;</w:t>
      </w:r>
    </w:p>
    <w:p w14:paraId="06E5F547" w14:textId="091293D0" w:rsidR="0017100B" w:rsidRPr="00FA6BBF" w:rsidRDefault="0017100B" w:rsidP="00916523">
      <w:pPr>
        <w:spacing w:after="0" w:line="240" w:lineRule="auto"/>
        <w:jc w:val="both"/>
        <w:rPr>
          <w:rFonts w:ascii="Times New Roman" w:hAnsi="Times New Roman"/>
          <w:szCs w:val="24"/>
        </w:rPr>
      </w:pPr>
      <w:r w:rsidRPr="00FA6BBF">
        <w:rPr>
          <w:rFonts w:ascii="Times New Roman" w:hAnsi="Times New Roman"/>
          <w:szCs w:val="24"/>
        </w:rPr>
        <w:t>T0 – дата начала текущего купонного периода;</w:t>
      </w:r>
    </w:p>
    <w:p w14:paraId="3EFF4C81" w14:textId="77777777" w:rsidR="0017100B" w:rsidRPr="00FA6BBF" w:rsidRDefault="0017100B" w:rsidP="0017100B">
      <w:pPr>
        <w:spacing w:line="240" w:lineRule="auto"/>
        <w:jc w:val="both"/>
        <w:rPr>
          <w:rFonts w:ascii="Times New Roman" w:hAnsi="Times New Roman"/>
          <w:szCs w:val="24"/>
        </w:rPr>
      </w:pPr>
      <w:r w:rsidRPr="00FA6BBF">
        <w:rPr>
          <w:rFonts w:ascii="Times New Roman" w:hAnsi="Times New Roman"/>
          <w:szCs w:val="24"/>
          <w:lang w:val="en-US"/>
        </w:rPr>
        <w:t>Cm</w:t>
      </w:r>
      <w:r w:rsidRPr="00FA6BBF">
        <w:rPr>
          <w:rFonts w:ascii="Times New Roman" w:hAnsi="Times New Roman"/>
          <w:szCs w:val="24"/>
        </w:rPr>
        <w:t xml:space="preserve"> – Валютный множитель.</w:t>
      </w:r>
    </w:p>
    <w:p w14:paraId="63C7DB37" w14:textId="0B21B899" w:rsidR="0017100B" w:rsidRPr="00FA6BBF" w:rsidRDefault="0017100B" w:rsidP="00916523">
      <w:pPr>
        <w:spacing w:after="120" w:line="240" w:lineRule="auto"/>
        <w:jc w:val="both"/>
        <w:rPr>
          <w:sz w:val="20"/>
          <w:lang w:eastAsia="ru-RU"/>
        </w:rPr>
      </w:pPr>
      <w:r w:rsidRPr="00FA6BBF">
        <w:rPr>
          <w:rFonts w:ascii="Times New Roman" w:hAnsi="Times New Roman"/>
          <w:szCs w:val="24"/>
        </w:rPr>
        <w:t xml:space="preserve">НКД по Облигациям рассчитывается только на основании ставки купонного дохода и не учитывает дополнительный доход. Владельцы Облигаций, приобретая Облигации, соглашаются, что они не имеют права требовать от Эмитента какой-либо компенсации в связи с неполучением дополнительного дохода в случае, если отчуждение Облигаций лишает их возможности получить дополнительный доход с учетом сроков и порядка его выплаты, предусмотренных </w:t>
      </w:r>
      <w:r w:rsidRPr="004C6F4E">
        <w:rPr>
          <w:rFonts w:ascii="Times New Roman" w:hAnsi="Times New Roman"/>
          <w:szCs w:val="24"/>
        </w:rPr>
        <w:t>пункт</w:t>
      </w:r>
      <w:r w:rsidR="00CA544A">
        <w:rPr>
          <w:rFonts w:ascii="Times New Roman" w:hAnsi="Times New Roman"/>
          <w:szCs w:val="24"/>
        </w:rPr>
        <w:t>ом</w:t>
      </w:r>
      <w:r w:rsidRPr="004C6F4E">
        <w:rPr>
          <w:rFonts w:ascii="Times New Roman" w:hAnsi="Times New Roman"/>
        </w:rPr>
        <w:t xml:space="preserve"> </w:t>
      </w:r>
      <w:r w:rsidR="004C6F4E" w:rsidRPr="004C6F4E">
        <w:rPr>
          <w:rFonts w:ascii="Times New Roman" w:hAnsi="Times New Roman"/>
        </w:rPr>
        <w:t>5.5</w:t>
      </w:r>
      <w:r w:rsidRPr="004C6F4E">
        <w:rPr>
          <w:rFonts w:ascii="Times New Roman" w:hAnsi="Times New Roman"/>
          <w:szCs w:val="24"/>
        </w:rPr>
        <w:t xml:space="preserve"> Ре</w:t>
      </w:r>
      <w:r w:rsidRPr="00FA6BBF">
        <w:rPr>
          <w:rFonts w:ascii="Times New Roman" w:hAnsi="Times New Roman"/>
          <w:szCs w:val="24"/>
        </w:rPr>
        <w:t>шения о выпуске.</w:t>
      </w:r>
    </w:p>
    <w:p w14:paraId="0531AD1E" w14:textId="439CAC22" w:rsidR="0017100B" w:rsidRPr="0017100B" w:rsidRDefault="0017100B" w:rsidP="0017100B">
      <w:pPr>
        <w:pStyle w:val="af"/>
        <w:jc w:val="both"/>
        <w:outlineLvl w:val="1"/>
        <w:rPr>
          <w:b/>
          <w:color w:val="auto"/>
          <w:sz w:val="22"/>
        </w:rPr>
      </w:pPr>
      <w:r w:rsidRPr="0017100B">
        <w:rPr>
          <w:b/>
          <w:color w:val="auto"/>
          <w:sz w:val="22"/>
        </w:rPr>
        <w:t>1</w:t>
      </w:r>
      <w:r w:rsidR="00916523" w:rsidRPr="0089395A">
        <w:rPr>
          <w:b/>
          <w:color w:val="auto"/>
          <w:sz w:val="22"/>
        </w:rPr>
        <w:t>2</w:t>
      </w:r>
      <w:r w:rsidRPr="0017100B">
        <w:rPr>
          <w:b/>
          <w:color w:val="auto"/>
          <w:sz w:val="22"/>
        </w:rPr>
        <w:t xml:space="preserve">.2. Порядок определения </w:t>
      </w:r>
      <w:r w:rsidR="0038570F">
        <w:rPr>
          <w:b/>
          <w:color w:val="auto"/>
          <w:sz w:val="22"/>
        </w:rPr>
        <w:t xml:space="preserve">Изменения источника </w:t>
      </w:r>
      <w:proofErr w:type="spellStart"/>
      <w:r w:rsidR="0038570F">
        <w:rPr>
          <w:b/>
          <w:color w:val="auto"/>
          <w:sz w:val="22"/>
        </w:rPr>
        <w:t>Референсного</w:t>
      </w:r>
      <w:proofErr w:type="spellEnd"/>
      <w:r w:rsidR="0038570F">
        <w:rPr>
          <w:b/>
          <w:color w:val="auto"/>
          <w:sz w:val="22"/>
        </w:rPr>
        <w:t xml:space="preserve"> значения</w:t>
      </w:r>
      <w:r w:rsidRPr="0017100B">
        <w:rPr>
          <w:b/>
          <w:color w:val="auto"/>
          <w:sz w:val="22"/>
        </w:rPr>
        <w:t xml:space="preserve"> и осуществления корректировки в случаях, установленных в Решении о выпуске</w:t>
      </w:r>
    </w:p>
    <w:p w14:paraId="5DCB0D19" w14:textId="33A0FEF9"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bookmarkStart w:id="18" w:name="_Hlk64637537"/>
      <w:r w:rsidRPr="00FA6BBF">
        <w:rPr>
          <w:rFonts w:ascii="Times New Roman" w:eastAsia="Times New Roman" w:hAnsi="Times New Roman"/>
          <w:szCs w:val="24"/>
          <w:lang w:eastAsia="ru-RU"/>
        </w:rPr>
        <w:t xml:space="preserve">При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w:t>
      </w:r>
      <w:bookmarkStart w:id="19" w:name="_Hlk57069695"/>
      <w:bookmarkStart w:id="20" w:name="_Hlk56955953"/>
      <w:r w:rsidRPr="00FA6BBF">
        <w:rPr>
          <w:rFonts w:ascii="Times New Roman" w:eastAsia="Times New Roman" w:hAnsi="Times New Roman"/>
          <w:szCs w:val="24"/>
          <w:lang w:eastAsia="ru-RU"/>
        </w:rPr>
        <w:t xml:space="preserve">Расчетный агент определяет содержание и дату наступления соответствующего события, производит корректировки, </w:t>
      </w:r>
      <w:r w:rsidRPr="00FA6BBF">
        <w:rPr>
          <w:rFonts w:ascii="Times New Roman" w:eastAsia="Times New Roman" w:hAnsi="Times New Roman"/>
          <w:szCs w:val="24"/>
          <w:lang w:eastAsia="ru-RU"/>
        </w:rPr>
        <w:lastRenderedPageBreak/>
        <w:t xml:space="preserve">предусмотренные настоящим пунктом, и определяет дату или даты вступления соответствующих корректировок </w:t>
      </w:r>
      <w:bookmarkEnd w:id="19"/>
      <w:r w:rsidRPr="00FA6BBF">
        <w:rPr>
          <w:rFonts w:ascii="Times New Roman" w:eastAsia="Times New Roman" w:hAnsi="Times New Roman"/>
          <w:szCs w:val="24"/>
          <w:lang w:eastAsia="ru-RU"/>
        </w:rPr>
        <w:t xml:space="preserve">в силу с целью устранения искажений во влиянии действительного значения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w:t>
      </w:r>
      <w:bookmarkEnd w:id="20"/>
      <w:r w:rsidRPr="00FA6BBF">
        <w:rPr>
          <w:rFonts w:ascii="Times New Roman" w:eastAsia="Times New Roman" w:hAnsi="Times New Roman"/>
          <w:szCs w:val="24"/>
          <w:lang w:eastAsia="ru-RU"/>
        </w:rPr>
        <w:t xml:space="preserve">на суммы выплат по Облигациям, которые имеют место в связи с наступлением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Расчетный агент при осуществлении корректировки обязан действовать добросовестно, коммерчески обоснованно и разумно, учитывать рыночную практику осуществления корректировок и учитывать коммерческие особенности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 насколько это возможно, осуществлять корректировки последовательно и согласованно с другими корректировками Расчетного агента, если в отношении </w:t>
      </w:r>
      <w:proofErr w:type="spellStart"/>
      <w:r w:rsidRPr="00FA6BBF">
        <w:rPr>
          <w:rFonts w:ascii="Times New Roman" w:eastAsia="Times New Roman" w:hAnsi="Times New Roman"/>
          <w:szCs w:val="24"/>
          <w:lang w:eastAsia="ru-RU"/>
        </w:rPr>
        <w:t>Референсного</w:t>
      </w:r>
      <w:proofErr w:type="spellEnd"/>
      <w:r w:rsidRPr="00FA6BBF">
        <w:rPr>
          <w:rFonts w:ascii="Times New Roman" w:eastAsia="Times New Roman" w:hAnsi="Times New Roman"/>
          <w:szCs w:val="24"/>
          <w:lang w:eastAsia="ru-RU"/>
        </w:rPr>
        <w:t xml:space="preserve"> актива было осуществлено более одной корректировки.</w:t>
      </w:r>
      <w:r w:rsidRPr="00FA6BBF" w:rsidDel="00D97038">
        <w:rPr>
          <w:rStyle w:val="a5"/>
        </w:rPr>
        <w:t xml:space="preserve"> </w:t>
      </w:r>
    </w:p>
    <w:bookmarkEnd w:id="18"/>
    <w:p w14:paraId="51C25092" w14:textId="230A3710"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 xml:space="preserve">При определении наступления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тный агент вправе использовать официальную опубликованную информацию.</w:t>
      </w:r>
    </w:p>
    <w:p w14:paraId="2699DEBC" w14:textId="57D380E8" w:rsidR="0017100B" w:rsidRPr="00FA6BBF" w:rsidRDefault="0017100B" w:rsidP="00916523">
      <w:pPr>
        <w:autoSpaceDE w:val="0"/>
        <w:autoSpaceDN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нные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корректировки не будут оказывать влияния на значения, которые принимал </w:t>
      </w:r>
      <w:proofErr w:type="spellStart"/>
      <w:r w:rsidRPr="00FA6BBF">
        <w:rPr>
          <w:rFonts w:ascii="Times New Roman" w:eastAsia="Times New Roman" w:hAnsi="Times New Roman"/>
          <w:szCs w:val="24"/>
          <w:lang w:eastAsia="ru-RU"/>
        </w:rPr>
        <w:t>Референсный</w:t>
      </w:r>
      <w:proofErr w:type="spellEnd"/>
      <w:r w:rsidRPr="00FA6BBF">
        <w:rPr>
          <w:rFonts w:ascii="Times New Roman" w:eastAsia="Times New Roman" w:hAnsi="Times New Roman"/>
          <w:szCs w:val="24"/>
          <w:lang w:eastAsia="ru-RU"/>
        </w:rPr>
        <w:t xml:space="preserve"> актив в даты, предшествующие дате вступления соответствующей корректировки в силу.</w:t>
      </w:r>
    </w:p>
    <w:p w14:paraId="7802A923" w14:textId="77777777" w:rsidR="0017100B" w:rsidRPr="00FA6BBF" w:rsidRDefault="0017100B" w:rsidP="00916523">
      <w:pPr>
        <w:autoSpaceDE w:val="0"/>
        <w:autoSpaceDN w:val="0"/>
        <w:spacing w:after="120" w:line="240" w:lineRule="auto"/>
        <w:jc w:val="both"/>
        <w:rPr>
          <w:rFonts w:ascii="Times New Roman" w:eastAsia="Times New Roman" w:hAnsi="Times New Roman"/>
          <w:szCs w:val="24"/>
          <w:u w:val="single"/>
          <w:lang w:eastAsia="ru-RU"/>
        </w:rPr>
      </w:pPr>
      <w:bookmarkStart w:id="21" w:name="_Hlk53489570"/>
      <w:r w:rsidRPr="00FA6BBF">
        <w:rPr>
          <w:rFonts w:ascii="Times New Roman" w:eastAsia="Times New Roman" w:hAnsi="Times New Roman"/>
          <w:szCs w:val="24"/>
          <w:lang w:eastAsia="ru-RU"/>
        </w:rPr>
        <w:t>Количество корректировок в пределах срока обращения Облигаций не ограничено.</w:t>
      </w:r>
    </w:p>
    <w:p w14:paraId="191F9190" w14:textId="307A0D59" w:rsidR="0017100B" w:rsidRPr="00FA6BBF" w:rsidRDefault="0017100B" w:rsidP="00916523">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осуществляет корректировку не позднее 5 (пяти) Рабочих дней с даты, в которую ему стало известно о наступлении соответствующего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Pr="00FA6BBF">
        <w:rPr>
          <w:rFonts w:ascii="Times New Roman" w:eastAsia="Times New Roman" w:hAnsi="Times New Roman"/>
          <w:szCs w:val="24"/>
          <w:lang w:eastAsia="ru-RU"/>
        </w:rPr>
        <w:t xml:space="preserve">, и в любом случае не позднее </w:t>
      </w:r>
      <w:r w:rsidR="00D12B6F">
        <w:rPr>
          <w:rFonts w:ascii="Times New Roman" w:eastAsia="Times New Roman" w:hAnsi="Times New Roman"/>
          <w:szCs w:val="24"/>
          <w:lang w:eastAsia="ru-RU"/>
        </w:rPr>
        <w:t>чем за 2 (два) Рабочих дня до даты исполнения обязательств по Облигациям, на размер которых влияет соответствующая корректировка</w:t>
      </w:r>
      <w:r w:rsidRPr="00FA6BBF">
        <w:rPr>
          <w:rFonts w:ascii="Times New Roman" w:eastAsia="Times New Roman" w:hAnsi="Times New Roman"/>
          <w:szCs w:val="24"/>
          <w:lang w:eastAsia="ru-RU"/>
        </w:rPr>
        <w:t>.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тный агент должен сообщить Эмитенту 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корректировках</w:t>
      </w:r>
      <w:r w:rsidR="00587B7D">
        <w:rPr>
          <w:rFonts w:ascii="Times New Roman" w:eastAsia="Times New Roman" w:hAnsi="Times New Roman"/>
          <w:szCs w:val="24"/>
          <w:lang w:eastAsia="ru-RU"/>
        </w:rPr>
        <w:t xml:space="preserve"> в течение этих же сроков</w:t>
      </w:r>
      <w:r w:rsidRPr="00FA6BBF">
        <w:rPr>
          <w:rFonts w:ascii="Times New Roman" w:eastAsia="Times New Roman" w:hAnsi="Times New Roman"/>
          <w:szCs w:val="24"/>
          <w:lang w:eastAsia="ru-RU"/>
        </w:rPr>
        <w:t>.</w:t>
      </w:r>
    </w:p>
    <w:p w14:paraId="6B1FFFE0" w14:textId="728A57F2" w:rsidR="0017100B" w:rsidRPr="00FA6BBF" w:rsidRDefault="0017100B" w:rsidP="007012D5">
      <w:pPr>
        <w:widowControl w:val="0"/>
        <w:autoSpaceDE w:val="0"/>
        <w:autoSpaceDN w:val="0"/>
        <w:adjustRightInd w:val="0"/>
        <w:spacing w:after="120" w:line="240" w:lineRule="auto"/>
        <w:jc w:val="both"/>
        <w:rPr>
          <w:rFonts w:ascii="Times New Roman" w:eastAsia="Times New Roman" w:hAnsi="Times New Roman"/>
          <w:szCs w:val="24"/>
          <w:lang w:eastAsia="ru-RU"/>
        </w:rPr>
      </w:pPr>
      <w:r w:rsidRPr="00FA6BBF">
        <w:rPr>
          <w:rFonts w:ascii="Times New Roman" w:eastAsia="Times New Roman" w:hAnsi="Times New Roman"/>
          <w:szCs w:val="24"/>
          <w:lang w:eastAsia="ru-RU"/>
        </w:rPr>
        <w:t>Эмитент</w:t>
      </w:r>
      <w:r w:rsidR="004A3E5C">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обязан</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предоставить</w:t>
      </w:r>
      <w:r w:rsidR="00B01DEC"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 xml:space="preserve">информацию о наступлении </w:t>
      </w:r>
      <w:r w:rsidR="008D67F6">
        <w:rPr>
          <w:rFonts w:ascii="Times New Roman" w:eastAsia="Times New Roman" w:hAnsi="Times New Roman"/>
          <w:szCs w:val="24"/>
          <w:lang w:eastAsia="ru-RU"/>
        </w:rPr>
        <w:t xml:space="preserve">Изменения источника </w:t>
      </w:r>
      <w:proofErr w:type="spellStart"/>
      <w:r w:rsidR="008D67F6">
        <w:rPr>
          <w:rFonts w:ascii="Times New Roman" w:eastAsia="Times New Roman" w:hAnsi="Times New Roman"/>
          <w:szCs w:val="24"/>
          <w:lang w:eastAsia="ru-RU"/>
        </w:rPr>
        <w:t>Референсного</w:t>
      </w:r>
      <w:proofErr w:type="spellEnd"/>
      <w:r w:rsidR="008D67F6">
        <w:rPr>
          <w:rFonts w:ascii="Times New Roman" w:eastAsia="Times New Roman" w:hAnsi="Times New Roman"/>
          <w:szCs w:val="24"/>
          <w:lang w:eastAsia="ru-RU"/>
        </w:rPr>
        <w:t xml:space="preserve"> значения</w:t>
      </w:r>
      <w:r w:rsidR="008D67F6" w:rsidRPr="00FA6BBF">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и корректировках, произвед</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нных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тным агентом </w:t>
      </w:r>
      <w:r w:rsidR="00722190">
        <w:rPr>
          <w:rFonts w:ascii="Times New Roman" w:eastAsia="Times New Roman" w:hAnsi="Times New Roman"/>
          <w:szCs w:val="24"/>
          <w:lang w:eastAsia="ru-RU"/>
        </w:rPr>
        <w:t>в</w:t>
      </w:r>
      <w:r w:rsidR="00447639">
        <w:rPr>
          <w:rFonts w:ascii="Times New Roman" w:eastAsia="Times New Roman" w:hAnsi="Times New Roman"/>
          <w:szCs w:val="24"/>
          <w:lang w:eastAsia="ru-RU"/>
        </w:rPr>
        <w:t xml:space="preserve"> </w:t>
      </w:r>
      <w:r w:rsidR="00B01DEC">
        <w:rPr>
          <w:rFonts w:ascii="Times New Roman" w:eastAsia="Times New Roman" w:hAnsi="Times New Roman"/>
          <w:szCs w:val="24"/>
          <w:lang w:eastAsia="ru-RU"/>
        </w:rPr>
        <w:t>порядке, предусмотренном пунктом 12.5 Решения о выпуске</w:t>
      </w:r>
      <w:r w:rsidR="00C92DB7">
        <w:rPr>
          <w:rFonts w:ascii="Times New Roman" w:eastAsia="Times New Roman" w:hAnsi="Times New Roman"/>
          <w:szCs w:val="24"/>
          <w:lang w:eastAsia="ru-RU"/>
        </w:rPr>
        <w:t>,</w:t>
      </w:r>
      <w:r w:rsidR="00B01DEC">
        <w:rPr>
          <w:rFonts w:ascii="Times New Roman" w:eastAsia="Times New Roman" w:hAnsi="Times New Roman"/>
          <w:szCs w:val="24"/>
          <w:lang w:eastAsia="ru-RU"/>
        </w:rPr>
        <w:t xml:space="preserve"> </w:t>
      </w:r>
      <w:r w:rsidR="00447639">
        <w:rPr>
          <w:rFonts w:ascii="Times New Roman" w:eastAsia="Times New Roman" w:hAnsi="Times New Roman"/>
          <w:szCs w:val="24"/>
          <w:lang w:eastAsia="ru-RU"/>
        </w:rPr>
        <w:t xml:space="preserve">не позднее 1 (одного) дня с даты </w:t>
      </w:r>
      <w:r w:rsidR="0001750C">
        <w:rPr>
          <w:rFonts w:ascii="Times New Roman" w:eastAsia="Times New Roman" w:hAnsi="Times New Roman"/>
          <w:szCs w:val="24"/>
          <w:lang w:eastAsia="ru-RU"/>
        </w:rPr>
        <w:t xml:space="preserve">получения </w:t>
      </w:r>
      <w:r w:rsidR="004511D1">
        <w:rPr>
          <w:rFonts w:ascii="Times New Roman" w:eastAsia="Times New Roman" w:hAnsi="Times New Roman"/>
          <w:szCs w:val="24"/>
          <w:lang w:eastAsia="ru-RU"/>
        </w:rPr>
        <w:t>соответствующей информации от Расчетного агента и в любом случае до окончания Рабочего дня, предшествующего дате, в которую осуществляется какая-либо выплата по Облигациям, на размер которой влияет соответствующая корректировка</w:t>
      </w:r>
      <w:r w:rsidRPr="00FA6BBF">
        <w:rPr>
          <w:rFonts w:ascii="Times New Roman" w:eastAsia="Times New Roman" w:hAnsi="Times New Roman"/>
          <w:szCs w:val="24"/>
          <w:lang w:eastAsia="ru-RU"/>
        </w:rPr>
        <w:t>.</w:t>
      </w:r>
    </w:p>
    <w:p w14:paraId="2F16FA08" w14:textId="11BAC1C6" w:rsidR="00117940" w:rsidRDefault="00117940" w:rsidP="002B4756">
      <w:pPr>
        <w:autoSpaceDE w:val="0"/>
        <w:autoSpaceDN w:val="0"/>
        <w:spacing w:after="120"/>
        <w:jc w:val="both"/>
        <w:rPr>
          <w:rFonts w:ascii="Times New Roman" w:hAnsi="Times New Roman"/>
          <w:lang w:eastAsia="ru-RU"/>
        </w:rPr>
      </w:pPr>
      <w:r>
        <w:rPr>
          <w:rFonts w:ascii="Times New Roman" w:hAnsi="Times New Roman"/>
          <w:lang w:eastAsia="ru-RU"/>
        </w:rPr>
        <w:t xml:space="preserve">В случае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на один из Альтернативных активов, Расчетный агент осуществляет замену Альтернативного актива, действуя добросовестно, разумно и коммерчески обоснованно. Выбор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производится из числа Альтернативных активов,</w:t>
      </w:r>
      <w:r w:rsidR="002B4756">
        <w:rPr>
          <w:rFonts w:ascii="Times New Roman" w:hAnsi="Times New Roman"/>
          <w:lang w:eastAsia="ru-RU"/>
        </w:rPr>
        <w:t xml:space="preserve"> относящихся к заменяемому </w:t>
      </w:r>
      <w:proofErr w:type="spellStart"/>
      <w:r w:rsidR="002B4756">
        <w:rPr>
          <w:rFonts w:ascii="Times New Roman" w:hAnsi="Times New Roman"/>
          <w:lang w:eastAsia="ru-RU"/>
        </w:rPr>
        <w:t>Референсному</w:t>
      </w:r>
      <w:proofErr w:type="spellEnd"/>
      <w:r w:rsidR="002B4756">
        <w:rPr>
          <w:rFonts w:ascii="Times New Roman" w:hAnsi="Times New Roman"/>
          <w:lang w:eastAsia="ru-RU"/>
        </w:rPr>
        <w:t xml:space="preserve"> активу,</w:t>
      </w:r>
      <w:r>
        <w:rPr>
          <w:rFonts w:ascii="Times New Roman" w:hAnsi="Times New Roman"/>
          <w:lang w:eastAsia="ru-RU"/>
        </w:rPr>
        <w:t xml:space="preserve"> при этом</w:t>
      </w:r>
      <w:r w:rsidR="002B4756">
        <w:rPr>
          <w:rFonts w:ascii="Times New Roman" w:hAnsi="Times New Roman"/>
          <w:lang w:eastAsia="ru-RU"/>
        </w:rPr>
        <w:t xml:space="preserve">, если в отношении </w:t>
      </w:r>
      <w:proofErr w:type="spellStart"/>
      <w:r w:rsidR="002B4756">
        <w:rPr>
          <w:rFonts w:ascii="Times New Roman" w:hAnsi="Times New Roman"/>
          <w:lang w:eastAsia="ru-RU"/>
        </w:rPr>
        <w:t>Референсного</w:t>
      </w:r>
      <w:proofErr w:type="spellEnd"/>
      <w:r w:rsidR="002B4756">
        <w:rPr>
          <w:rFonts w:ascii="Times New Roman" w:hAnsi="Times New Roman"/>
          <w:lang w:eastAsia="ru-RU"/>
        </w:rPr>
        <w:t xml:space="preserve"> актива установлено более одного относящегося к нему Альтернативному активу,</w:t>
      </w:r>
      <w:r>
        <w:rPr>
          <w:rFonts w:ascii="Times New Roman" w:hAnsi="Times New Roman"/>
          <w:lang w:eastAsia="ru-RU"/>
        </w:rPr>
        <w:t xml:space="preserve"> Альтернативный актив выбирается согласно следующим критериям:</w:t>
      </w:r>
    </w:p>
    <w:p w14:paraId="1F82E39F" w14:textId="77777777" w:rsidR="00117940" w:rsidRDefault="00117940" w:rsidP="00117940">
      <w:pPr>
        <w:pStyle w:val="ab"/>
        <w:numPr>
          <w:ilvl w:val="2"/>
          <w:numId w:val="54"/>
        </w:numPr>
        <w:autoSpaceDE w:val="0"/>
        <w:autoSpaceDN w:val="0"/>
        <w:spacing w:after="120" w:line="240" w:lineRule="auto"/>
        <w:ind w:left="284" w:hanging="284"/>
        <w:jc w:val="both"/>
        <w:rPr>
          <w:rFonts w:ascii="Times New Roman" w:hAnsi="Times New Roman"/>
          <w:lang w:eastAsia="ru-RU"/>
        </w:rPr>
      </w:pPr>
      <w:r>
        <w:rPr>
          <w:rFonts w:ascii="Times New Roman" w:hAnsi="Times New Roman"/>
          <w:lang w:eastAsia="ru-RU"/>
        </w:rPr>
        <w:t xml:space="preserve">Альтернативный актив не затронут событием Изменения источника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значения</w:t>
      </w:r>
      <w:r w:rsidRPr="009606CA">
        <w:rPr>
          <w:rFonts w:ascii="Times New Roman" w:hAnsi="Times New Roman"/>
          <w:lang w:eastAsia="ru-RU"/>
        </w:rPr>
        <w:t>;</w:t>
      </w:r>
    </w:p>
    <w:p w14:paraId="1F757F32" w14:textId="30C290DC" w:rsidR="00DD6876" w:rsidRPr="00E13440" w:rsidRDefault="00117940" w:rsidP="009C0D87">
      <w:pPr>
        <w:pStyle w:val="ab"/>
        <w:numPr>
          <w:ilvl w:val="2"/>
          <w:numId w:val="54"/>
        </w:numPr>
        <w:autoSpaceDE w:val="0"/>
        <w:autoSpaceDN w:val="0"/>
        <w:spacing w:after="120" w:line="240" w:lineRule="auto"/>
        <w:ind w:left="284" w:hanging="284"/>
        <w:jc w:val="both"/>
        <w:rPr>
          <w:rFonts w:ascii="Times New Roman" w:hAnsi="Times New Roman"/>
          <w:lang w:eastAsia="ru-RU"/>
        </w:rPr>
      </w:pPr>
      <w:r w:rsidRPr="0043601F">
        <w:rPr>
          <w:rFonts w:ascii="Times New Roman" w:hAnsi="Times New Roman"/>
          <w:lang w:eastAsia="ru-RU"/>
        </w:rPr>
        <w:t>Альтернативный актив является сопоставимым</w:t>
      </w:r>
      <w:r>
        <w:rPr>
          <w:rFonts w:ascii="Times New Roman" w:hAnsi="Times New Roman"/>
          <w:lang w:eastAsia="ru-RU"/>
        </w:rPr>
        <w:t xml:space="preserve"> с </w:t>
      </w:r>
      <w:proofErr w:type="spellStart"/>
      <w:r>
        <w:rPr>
          <w:rFonts w:ascii="Times New Roman" w:hAnsi="Times New Roman"/>
          <w:lang w:eastAsia="ru-RU"/>
        </w:rPr>
        <w:t>Референсным</w:t>
      </w:r>
      <w:proofErr w:type="spellEnd"/>
      <w:r>
        <w:rPr>
          <w:rFonts w:ascii="Times New Roman" w:hAnsi="Times New Roman"/>
          <w:lang w:eastAsia="ru-RU"/>
        </w:rPr>
        <w:t xml:space="preserve"> активом с точки зрения сектора экономики</w:t>
      </w:r>
      <w:r w:rsidR="000D1429">
        <w:rPr>
          <w:rFonts w:ascii="Times New Roman" w:hAnsi="Times New Roman"/>
          <w:lang w:eastAsia="ru-RU"/>
        </w:rPr>
        <w:t xml:space="preserve"> или базовых активов, входящих в соответствующий индекс</w:t>
      </w:r>
      <w:r w:rsidR="0001164D" w:rsidRPr="00E13440">
        <w:rPr>
          <w:rFonts w:ascii="Times New Roman" w:hAnsi="Times New Roman"/>
          <w:lang w:eastAsia="ru-RU"/>
        </w:rPr>
        <w:t>.</w:t>
      </w:r>
    </w:p>
    <w:p w14:paraId="799D729C" w14:textId="77777777" w:rsidR="00341D11" w:rsidRPr="00572B1B" w:rsidRDefault="00117940" w:rsidP="003B4AC9">
      <w:pPr>
        <w:autoSpaceDE w:val="0"/>
        <w:autoSpaceDN w:val="0"/>
        <w:spacing w:after="120" w:line="240" w:lineRule="auto"/>
        <w:jc w:val="both"/>
        <w:rPr>
          <w:rFonts w:ascii="Times New Roman" w:hAnsi="Times New Roman"/>
          <w:lang w:eastAsia="ru-RU"/>
        </w:rPr>
      </w:pPr>
      <w:r>
        <w:rPr>
          <w:rFonts w:ascii="Times New Roman" w:hAnsi="Times New Roman"/>
          <w:lang w:eastAsia="ru-RU"/>
        </w:rPr>
        <w:t xml:space="preserve">При наличии более чем одного Альтернативного актива, удовлетворяющего указанным критериям, в качестве Альтернативного актива для замены </w:t>
      </w:r>
      <w:proofErr w:type="spellStart"/>
      <w:r>
        <w:rPr>
          <w:rFonts w:ascii="Times New Roman" w:hAnsi="Times New Roman"/>
          <w:lang w:eastAsia="ru-RU"/>
        </w:rPr>
        <w:t>Референсного</w:t>
      </w:r>
      <w:proofErr w:type="spellEnd"/>
      <w:r>
        <w:rPr>
          <w:rFonts w:ascii="Times New Roman" w:hAnsi="Times New Roman"/>
          <w:lang w:eastAsia="ru-RU"/>
        </w:rPr>
        <w:t xml:space="preserve"> актива выбирается тот Альтернативный актив, при </w:t>
      </w:r>
      <w:r w:rsidR="00046FF0">
        <w:rPr>
          <w:rFonts w:ascii="Times New Roman" w:hAnsi="Times New Roman"/>
          <w:lang w:eastAsia="ru-RU"/>
        </w:rPr>
        <w:t>использовании</w:t>
      </w:r>
      <w:r>
        <w:rPr>
          <w:rFonts w:ascii="Times New Roman" w:hAnsi="Times New Roman"/>
          <w:lang w:eastAsia="ru-RU"/>
        </w:rPr>
        <w:t xml:space="preserve"> которого</w:t>
      </w:r>
      <w:r w:rsidR="00046FF0">
        <w:rPr>
          <w:rFonts w:ascii="Times New Roman" w:hAnsi="Times New Roman"/>
          <w:lang w:eastAsia="ru-RU"/>
        </w:rPr>
        <w:t xml:space="preserve"> в качестве </w:t>
      </w:r>
      <w:proofErr w:type="spellStart"/>
      <w:r w:rsidR="00046FF0">
        <w:rPr>
          <w:rFonts w:ascii="Times New Roman" w:hAnsi="Times New Roman"/>
          <w:lang w:eastAsia="ru-RU"/>
        </w:rPr>
        <w:t>Референсного</w:t>
      </w:r>
      <w:proofErr w:type="spellEnd"/>
      <w:r w:rsidR="00046FF0">
        <w:rPr>
          <w:rFonts w:ascii="Times New Roman" w:hAnsi="Times New Roman"/>
          <w:lang w:eastAsia="ru-RU"/>
        </w:rPr>
        <w:t xml:space="preserve"> актива по Облигациям</w:t>
      </w:r>
      <w:r>
        <w:rPr>
          <w:rFonts w:ascii="Times New Roman" w:hAnsi="Times New Roman"/>
          <w:lang w:eastAsia="ru-RU"/>
        </w:rPr>
        <w:t xml:space="preserve"> стоимость Облигации</w:t>
      </w:r>
      <w:r w:rsidR="00984DF7">
        <w:rPr>
          <w:rFonts w:ascii="Times New Roman" w:hAnsi="Times New Roman"/>
          <w:lang w:eastAsia="ru-RU"/>
        </w:rPr>
        <w:t xml:space="preserve">, определяемая Расчетным агентом </w:t>
      </w:r>
      <w:r w:rsidR="006344A8">
        <w:rPr>
          <w:rFonts w:ascii="Times New Roman" w:hAnsi="Times New Roman"/>
          <w:lang w:eastAsia="ru-RU"/>
        </w:rPr>
        <w:t xml:space="preserve">по состоянию на дату, определяемую Расчетным агентом в соответствии со следующим абзацем, </w:t>
      </w:r>
      <w:r w:rsidR="00984DF7">
        <w:rPr>
          <w:rFonts w:ascii="Times New Roman" w:hAnsi="Times New Roman"/>
          <w:lang w:eastAsia="ru-RU"/>
        </w:rPr>
        <w:t xml:space="preserve">в порядке, описанном в </w:t>
      </w:r>
      <w:r w:rsidR="00B251D3">
        <w:rPr>
          <w:rFonts w:ascii="Times New Roman" w:hAnsi="Times New Roman"/>
          <w:lang w:eastAsia="ru-RU"/>
        </w:rPr>
        <w:t>параграфе</w:t>
      </w:r>
      <w:r w:rsidR="00984DF7">
        <w:rPr>
          <w:rFonts w:ascii="Times New Roman" w:hAnsi="Times New Roman"/>
          <w:lang w:eastAsia="ru-RU"/>
        </w:rPr>
        <w:t xml:space="preserve"> </w:t>
      </w:r>
      <w:r w:rsidR="00B251D3" w:rsidRPr="00CD0EFC">
        <w:rPr>
          <w:rFonts w:ascii="Times New Roman" w:hAnsi="Times New Roman"/>
          <w:lang w:eastAsia="ru-RU"/>
        </w:rPr>
        <w:t>в</w:t>
      </w:r>
      <w:r w:rsidR="00984DF7" w:rsidRPr="00CD0EFC">
        <w:rPr>
          <w:rFonts w:ascii="Times New Roman" w:hAnsi="Times New Roman"/>
          <w:lang w:eastAsia="ru-RU"/>
        </w:rPr>
        <w:t>) п</w:t>
      </w:r>
      <w:r w:rsidR="00B251D3" w:rsidRPr="00CD0EFC">
        <w:rPr>
          <w:rFonts w:ascii="Times New Roman" w:hAnsi="Times New Roman"/>
          <w:lang w:eastAsia="ru-RU"/>
        </w:rPr>
        <w:t>одпункта</w:t>
      </w:r>
      <w:r w:rsidR="00984DF7" w:rsidRPr="00CD0EFC">
        <w:rPr>
          <w:rFonts w:ascii="Times New Roman" w:hAnsi="Times New Roman"/>
          <w:lang w:eastAsia="ru-RU"/>
        </w:rPr>
        <w:t xml:space="preserve"> 2)</w:t>
      </w:r>
      <w:r w:rsidR="00984DF7">
        <w:rPr>
          <w:rFonts w:ascii="Times New Roman" w:hAnsi="Times New Roman"/>
          <w:lang w:eastAsia="ru-RU"/>
        </w:rPr>
        <w:t xml:space="preserve"> </w:t>
      </w:r>
      <w:r>
        <w:rPr>
          <w:rFonts w:ascii="Times New Roman" w:hAnsi="Times New Roman"/>
          <w:lang w:eastAsia="ru-RU"/>
        </w:rPr>
        <w:t>п</w:t>
      </w:r>
      <w:r w:rsidR="00B251D3">
        <w:rPr>
          <w:rFonts w:ascii="Times New Roman" w:hAnsi="Times New Roman"/>
          <w:lang w:eastAsia="ru-RU"/>
        </w:rPr>
        <w:t>ункта</w:t>
      </w:r>
      <w:r>
        <w:rPr>
          <w:rFonts w:ascii="Times New Roman" w:hAnsi="Times New Roman"/>
          <w:lang w:eastAsia="ru-RU"/>
        </w:rPr>
        <w:t xml:space="preserve"> 5.3.1</w:t>
      </w:r>
      <w:r w:rsidR="00CD6987">
        <w:rPr>
          <w:rFonts w:ascii="Times New Roman" w:hAnsi="Times New Roman"/>
          <w:lang w:eastAsia="ru-RU"/>
        </w:rPr>
        <w:t xml:space="preserve"> </w:t>
      </w:r>
      <w:r w:rsidR="00984DF7">
        <w:rPr>
          <w:rFonts w:ascii="Times New Roman" w:hAnsi="Times New Roman"/>
          <w:lang w:eastAsia="ru-RU"/>
        </w:rPr>
        <w:t>(</w:t>
      </w:r>
      <w:r w:rsidR="00CD6987" w:rsidRPr="0074415E">
        <w:rPr>
          <w:rFonts w:ascii="Times New Roman" w:eastAsia="Times New Roman" w:hAnsi="Times New Roman"/>
          <w:lang w:eastAsia="ru-RU"/>
        </w:rPr>
        <w:t>размер выплат при погашении Облигаций</w:t>
      </w:r>
      <w:r w:rsidR="00CD6987">
        <w:rPr>
          <w:rFonts w:ascii="Times New Roman" w:eastAsia="Times New Roman" w:hAnsi="Times New Roman"/>
          <w:lang w:eastAsia="ru-RU"/>
        </w:rPr>
        <w:t xml:space="preserve">, </w:t>
      </w:r>
      <w:r w:rsidR="00CD6987" w:rsidRPr="0074415E">
        <w:rPr>
          <w:rFonts w:ascii="Times New Roman" w:eastAsia="Times New Roman" w:hAnsi="Times New Roman"/>
          <w:szCs w:val="24"/>
          <w:lang w:eastAsia="ru-RU"/>
        </w:rPr>
        <w:t>если по состоянию на 1</w:t>
      </w:r>
      <w:r w:rsidR="00ED08F6">
        <w:rPr>
          <w:rFonts w:ascii="Times New Roman" w:eastAsia="Times New Roman" w:hAnsi="Times New Roman"/>
          <w:szCs w:val="24"/>
          <w:lang w:eastAsia="ru-RU"/>
        </w:rPr>
        <w:t>9</w:t>
      </w:r>
      <w:r w:rsidR="00CD6987" w:rsidRPr="0074415E">
        <w:rPr>
          <w:rFonts w:ascii="Times New Roman" w:eastAsia="Times New Roman" w:hAnsi="Times New Roman"/>
          <w:szCs w:val="24"/>
          <w:lang w:eastAsia="ru-RU"/>
        </w:rPr>
        <w:t xml:space="preserve"> часов 00 минут (по московскому времени) дня,</w:t>
      </w:r>
      <w:r w:rsidR="00340D14">
        <w:rPr>
          <w:rFonts w:ascii="Times New Roman" w:eastAsia="Times New Roman" w:hAnsi="Times New Roman"/>
          <w:szCs w:val="24"/>
          <w:lang w:eastAsia="ru-RU"/>
        </w:rPr>
        <w:t xml:space="preserve"> </w:t>
      </w:r>
      <w:r w:rsidR="00340D14">
        <w:rPr>
          <w:rFonts w:ascii="Times New Roman" w:eastAsia="Times New Roman" w:hAnsi="Times New Roman"/>
          <w:lang w:eastAsia="ru-RU"/>
        </w:rPr>
        <w:t>наступающего за 2 (два) Рабочих дня до</w:t>
      </w:r>
      <w:r w:rsidR="00340D14">
        <w:rPr>
          <w:rFonts w:ascii="Times New Roman" w:eastAsia="Times New Roman" w:hAnsi="Times New Roman"/>
          <w:szCs w:val="24"/>
          <w:lang w:eastAsia="ru-RU"/>
        </w:rPr>
        <w:t xml:space="preserve"> </w:t>
      </w:r>
      <w:r w:rsidR="00CD6987" w:rsidRPr="0074415E">
        <w:rPr>
          <w:rFonts w:ascii="Times New Roman" w:eastAsia="Times New Roman" w:hAnsi="Times New Roman"/>
          <w:szCs w:val="24"/>
          <w:lang w:eastAsia="ru-RU"/>
        </w:rPr>
        <w:t>дат</w:t>
      </w:r>
      <w:r w:rsidR="00340D14">
        <w:rPr>
          <w:rFonts w:ascii="Times New Roman" w:eastAsia="Times New Roman" w:hAnsi="Times New Roman"/>
          <w:szCs w:val="24"/>
          <w:lang w:eastAsia="ru-RU"/>
        </w:rPr>
        <w:t>ы</w:t>
      </w:r>
      <w:r w:rsidR="00CD6987" w:rsidRPr="0074415E">
        <w:rPr>
          <w:rFonts w:ascii="Times New Roman" w:eastAsia="Times New Roman" w:hAnsi="Times New Roman"/>
          <w:szCs w:val="24"/>
          <w:lang w:eastAsia="ru-RU"/>
        </w:rPr>
        <w:t xml:space="preserve"> погашения Облигаций, установленной в Решении о ключевых </w:t>
      </w:r>
      <w:r w:rsidR="00CD6987" w:rsidRPr="006344A8">
        <w:rPr>
          <w:rFonts w:ascii="Times New Roman" w:eastAsia="Times New Roman" w:hAnsi="Times New Roman"/>
          <w:szCs w:val="24"/>
          <w:lang w:eastAsia="ru-RU"/>
        </w:rPr>
        <w:t xml:space="preserve">условиях, </w:t>
      </w:r>
      <w:r w:rsidR="00CD6987" w:rsidRPr="007C72B6">
        <w:rPr>
          <w:rFonts w:ascii="Times New Roman" w:hAnsi="Times New Roman"/>
        </w:rPr>
        <w:t>имеет место</w:t>
      </w:r>
      <w:r w:rsidR="00CD6987" w:rsidRPr="0074415E">
        <w:rPr>
          <w:rFonts w:ascii="Times New Roman" w:eastAsia="Times New Roman" w:hAnsi="Times New Roman"/>
          <w:szCs w:val="24"/>
          <w:lang w:eastAsia="ru-RU"/>
        </w:rPr>
        <w:t xml:space="preserve"> </w:t>
      </w:r>
      <w:r>
        <w:rPr>
          <w:rFonts w:ascii="Times New Roman" w:hAnsi="Times New Roman"/>
          <w:lang w:eastAsia="ru-RU"/>
        </w:rPr>
        <w:t>Событи</w:t>
      </w:r>
      <w:r w:rsidR="00CD6987">
        <w:rPr>
          <w:rFonts w:ascii="Times New Roman" w:hAnsi="Times New Roman"/>
          <w:lang w:eastAsia="ru-RU"/>
        </w:rPr>
        <w:t>е</w:t>
      </w:r>
      <w:r>
        <w:rPr>
          <w:rFonts w:ascii="Times New Roman" w:hAnsi="Times New Roman"/>
          <w:lang w:eastAsia="ru-RU"/>
        </w:rPr>
        <w:t xml:space="preserve"> </w:t>
      </w:r>
      <w:r w:rsidR="00C02C62">
        <w:rPr>
          <w:rFonts w:ascii="Times New Roman" w:hAnsi="Times New Roman"/>
          <w:lang w:eastAsia="ru-RU"/>
        </w:rPr>
        <w:t>д</w:t>
      </w:r>
      <w:r>
        <w:rPr>
          <w:rFonts w:ascii="Times New Roman" w:hAnsi="Times New Roman"/>
          <w:lang w:eastAsia="ru-RU"/>
        </w:rPr>
        <w:t>естабилизации)</w:t>
      </w:r>
      <w:r w:rsidR="0001164D">
        <w:rPr>
          <w:rFonts w:ascii="Times New Roman" w:hAnsi="Times New Roman"/>
          <w:lang w:eastAsia="ru-RU"/>
        </w:rPr>
        <w:t>,</w:t>
      </w:r>
      <w:r>
        <w:rPr>
          <w:rFonts w:ascii="Times New Roman" w:hAnsi="Times New Roman"/>
          <w:lang w:eastAsia="ru-RU"/>
        </w:rPr>
        <w:t xml:space="preserve"> </w:t>
      </w:r>
      <w:r w:rsidR="00572B1B" w:rsidRPr="00117940">
        <w:rPr>
          <w:rFonts w:ascii="Times New Roman" w:hAnsi="Times New Roman"/>
          <w:lang w:eastAsia="ru-RU"/>
        </w:rPr>
        <w:t>в результате такой замены не изменится или уменьшится</w:t>
      </w:r>
      <w:r w:rsidR="00E538BE">
        <w:rPr>
          <w:rFonts w:ascii="Times New Roman" w:hAnsi="Times New Roman"/>
          <w:lang w:eastAsia="ru-RU"/>
        </w:rPr>
        <w:t xml:space="preserve"> по сравнению со стоимостью Облигаций, определяемой аналогичным образом без замены </w:t>
      </w:r>
      <w:proofErr w:type="spellStart"/>
      <w:r w:rsidR="00E538BE">
        <w:rPr>
          <w:rFonts w:ascii="Times New Roman" w:hAnsi="Times New Roman"/>
          <w:lang w:eastAsia="ru-RU"/>
        </w:rPr>
        <w:t>Референсного</w:t>
      </w:r>
      <w:proofErr w:type="spellEnd"/>
      <w:r w:rsidR="00E538BE">
        <w:rPr>
          <w:rFonts w:ascii="Times New Roman" w:hAnsi="Times New Roman"/>
          <w:lang w:eastAsia="ru-RU"/>
        </w:rPr>
        <w:t xml:space="preserve"> актива на Альтернативный актив</w:t>
      </w:r>
      <w:r w:rsidR="00572B1B" w:rsidRPr="00117940">
        <w:rPr>
          <w:rFonts w:ascii="Times New Roman" w:hAnsi="Times New Roman"/>
          <w:lang w:eastAsia="ru-RU"/>
        </w:rPr>
        <w:t xml:space="preserve">, и </w:t>
      </w:r>
      <w:r w:rsidR="00E538BE">
        <w:rPr>
          <w:rFonts w:ascii="Times New Roman" w:hAnsi="Times New Roman"/>
          <w:lang w:eastAsia="ru-RU"/>
        </w:rPr>
        <w:t>при этом</w:t>
      </w:r>
      <w:r w:rsidR="00572B1B" w:rsidRPr="00117940">
        <w:rPr>
          <w:rFonts w:ascii="Times New Roman" w:hAnsi="Times New Roman"/>
          <w:lang w:eastAsia="ru-RU"/>
        </w:rPr>
        <w:t xml:space="preserve"> изменени</w:t>
      </w:r>
      <w:r w:rsidR="00E538BE">
        <w:rPr>
          <w:rFonts w:ascii="Times New Roman" w:hAnsi="Times New Roman"/>
          <w:lang w:eastAsia="ru-RU"/>
        </w:rPr>
        <w:t>е</w:t>
      </w:r>
      <w:r w:rsidR="006344A8" w:rsidRPr="00117940">
        <w:rPr>
          <w:rFonts w:ascii="Times New Roman" w:hAnsi="Times New Roman"/>
          <w:lang w:eastAsia="ru-RU"/>
        </w:rPr>
        <w:t xml:space="preserve"> </w:t>
      </w:r>
      <w:r w:rsidR="00572B1B" w:rsidRPr="00117940">
        <w:rPr>
          <w:rFonts w:ascii="Times New Roman" w:hAnsi="Times New Roman"/>
          <w:lang w:eastAsia="ru-RU"/>
        </w:rPr>
        <w:t>стоимости будет наименьшим</w:t>
      </w:r>
      <w:r w:rsidR="00363364" w:rsidRPr="00363364">
        <w:t xml:space="preserve"> </w:t>
      </w:r>
      <w:r w:rsidR="00363364" w:rsidRPr="00363364">
        <w:rPr>
          <w:rFonts w:ascii="Times New Roman" w:hAnsi="Times New Roman"/>
          <w:lang w:eastAsia="ru-RU"/>
        </w:rPr>
        <w:t>по сравнению со стоимостью Облигаци</w:t>
      </w:r>
      <w:r w:rsidR="00B766BF">
        <w:rPr>
          <w:rFonts w:ascii="Times New Roman" w:hAnsi="Times New Roman"/>
          <w:lang w:eastAsia="ru-RU"/>
        </w:rPr>
        <w:t>и</w:t>
      </w:r>
      <w:r w:rsidR="00363364" w:rsidRPr="00363364">
        <w:rPr>
          <w:rFonts w:ascii="Times New Roman" w:hAnsi="Times New Roman"/>
          <w:lang w:eastAsia="ru-RU"/>
        </w:rPr>
        <w:t xml:space="preserve">, определяемой аналогичным образом при использовании в качестве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любого из других Альтернативных активов, относящихся к заменяемому </w:t>
      </w:r>
      <w:proofErr w:type="spellStart"/>
      <w:r w:rsidR="00363364" w:rsidRPr="00363364">
        <w:rPr>
          <w:rFonts w:ascii="Times New Roman" w:hAnsi="Times New Roman"/>
          <w:lang w:eastAsia="ru-RU"/>
        </w:rPr>
        <w:t>Референсному</w:t>
      </w:r>
      <w:proofErr w:type="spellEnd"/>
      <w:r w:rsidR="00363364" w:rsidRPr="00363364">
        <w:rPr>
          <w:rFonts w:ascii="Times New Roman" w:hAnsi="Times New Roman"/>
          <w:lang w:eastAsia="ru-RU"/>
        </w:rPr>
        <w:t xml:space="preserve"> активу</w:t>
      </w:r>
      <w:r w:rsidR="00572B1B" w:rsidRPr="00363364">
        <w:rPr>
          <w:rFonts w:ascii="Times New Roman" w:hAnsi="Times New Roman"/>
          <w:lang w:eastAsia="ru-RU"/>
        </w:rPr>
        <w:t>.</w:t>
      </w:r>
    </w:p>
    <w:p w14:paraId="2842B585" w14:textId="192AEEED" w:rsidR="00117940" w:rsidRPr="00117940" w:rsidRDefault="00E538BE" w:rsidP="007C72B6">
      <w:pPr>
        <w:autoSpaceDE w:val="0"/>
        <w:autoSpaceDN w:val="0"/>
        <w:spacing w:after="120"/>
        <w:jc w:val="both"/>
        <w:rPr>
          <w:rFonts w:ascii="Times New Roman" w:hAnsi="Times New Roman"/>
          <w:lang w:eastAsia="ru-RU"/>
        </w:rPr>
      </w:pPr>
      <w:r>
        <w:rPr>
          <w:rFonts w:ascii="Times New Roman" w:hAnsi="Times New Roman"/>
          <w:lang w:eastAsia="ru-RU"/>
        </w:rPr>
        <w:t>При определении даты, по состоянию на которую определяется стоимость Облигаций при</w:t>
      </w:r>
      <w:r w:rsidR="00363364" w:rsidRPr="00363364">
        <w:rPr>
          <w:rFonts w:ascii="Times New Roman" w:hAnsi="Times New Roman"/>
          <w:lang w:eastAsia="ru-RU"/>
        </w:rPr>
        <w:t xml:space="preserve"> замен</w:t>
      </w:r>
      <w:r>
        <w:rPr>
          <w:rFonts w:ascii="Times New Roman" w:hAnsi="Times New Roman"/>
          <w:lang w:eastAsia="ru-RU"/>
        </w:rPr>
        <w:t>е</w:t>
      </w:r>
      <w:r w:rsidR="00363364" w:rsidRPr="00363364">
        <w:rPr>
          <w:rFonts w:ascii="Times New Roman" w:hAnsi="Times New Roman"/>
          <w:lang w:eastAsia="ru-RU"/>
        </w:rPr>
        <w:t xml:space="preserve"> </w:t>
      </w:r>
      <w:proofErr w:type="spellStart"/>
      <w:r w:rsidR="00363364" w:rsidRPr="00363364">
        <w:rPr>
          <w:rFonts w:ascii="Times New Roman" w:hAnsi="Times New Roman"/>
          <w:lang w:eastAsia="ru-RU"/>
        </w:rPr>
        <w:t>Референсного</w:t>
      </w:r>
      <w:proofErr w:type="spellEnd"/>
      <w:r w:rsidR="00363364" w:rsidRPr="00363364">
        <w:rPr>
          <w:rFonts w:ascii="Times New Roman" w:hAnsi="Times New Roman"/>
          <w:lang w:eastAsia="ru-RU"/>
        </w:rPr>
        <w:t xml:space="preserve"> актива в соответствии с порядком, определенным абзаце выше, Расчетный агент </w:t>
      </w:r>
      <w:r>
        <w:rPr>
          <w:rFonts w:ascii="Times New Roman" w:hAnsi="Times New Roman"/>
          <w:lang w:eastAsia="ru-RU"/>
        </w:rPr>
        <w:t xml:space="preserve">использует </w:t>
      </w:r>
      <w:r w:rsidR="00117940">
        <w:rPr>
          <w:rFonts w:ascii="Times New Roman" w:hAnsi="Times New Roman"/>
          <w:lang w:eastAsia="ru-RU"/>
        </w:rPr>
        <w:t>дат</w:t>
      </w:r>
      <w:r w:rsidR="00117940">
        <w:rPr>
          <w:rFonts w:ascii="Times New Roman" w:hAnsi="Times New Roman"/>
          <w:color w:val="000000"/>
          <w:lang w:eastAsia="ru-RU"/>
        </w:rPr>
        <w:t>у</w:t>
      </w:r>
      <w:r w:rsidR="00117940">
        <w:rPr>
          <w:rFonts w:ascii="Times New Roman" w:hAnsi="Times New Roman"/>
          <w:lang w:eastAsia="ru-RU"/>
        </w:rPr>
        <w:t>, предшествующу</w:t>
      </w:r>
      <w:r w:rsidR="00117940">
        <w:rPr>
          <w:rFonts w:ascii="Times New Roman" w:hAnsi="Times New Roman"/>
          <w:color w:val="000000"/>
          <w:lang w:eastAsia="ru-RU"/>
        </w:rPr>
        <w:t>ю</w:t>
      </w:r>
      <w:r w:rsidR="00117940">
        <w:rPr>
          <w:rFonts w:ascii="Times New Roman" w:hAnsi="Times New Roman"/>
          <w:lang w:eastAsia="ru-RU"/>
        </w:rPr>
        <w:t xml:space="preserve"> дате наступления Изменения источника </w:t>
      </w:r>
      <w:proofErr w:type="spellStart"/>
      <w:r w:rsidR="00117940">
        <w:rPr>
          <w:rFonts w:ascii="Times New Roman" w:hAnsi="Times New Roman"/>
          <w:lang w:eastAsia="ru-RU"/>
        </w:rPr>
        <w:t>Референсного</w:t>
      </w:r>
      <w:proofErr w:type="spellEnd"/>
      <w:r w:rsidR="00117940">
        <w:rPr>
          <w:rFonts w:ascii="Times New Roman" w:hAnsi="Times New Roman"/>
          <w:lang w:eastAsia="ru-RU"/>
        </w:rPr>
        <w:t xml:space="preserve"> </w:t>
      </w:r>
      <w:r w:rsidR="00BC4955">
        <w:rPr>
          <w:rFonts w:ascii="Times New Roman" w:hAnsi="Times New Roman"/>
          <w:lang w:eastAsia="ru-RU"/>
        </w:rPr>
        <w:t>значения,</w:t>
      </w:r>
      <w:r w:rsidR="00BC4955" w:rsidRPr="00A83957">
        <w:rPr>
          <w:rStyle w:val="a5"/>
        </w:rPr>
        <w:t xml:space="preserve"> </w:t>
      </w:r>
      <w:r w:rsidR="00117940">
        <w:rPr>
          <w:rFonts w:ascii="Times New Roman" w:hAnsi="Times New Roman"/>
          <w:color w:val="000000"/>
          <w:lang w:eastAsia="ru-RU"/>
        </w:rPr>
        <w:t xml:space="preserve"> </w:t>
      </w:r>
      <w:r w:rsidR="00117940">
        <w:rPr>
          <w:rFonts w:ascii="Times New Roman" w:hAnsi="Times New Roman"/>
          <w:color w:val="000000"/>
          <w:lang w:eastAsia="ru-RU"/>
        </w:rPr>
        <w:lastRenderedPageBreak/>
        <w:t xml:space="preserve">не более, чем на 10 </w:t>
      </w:r>
      <w:r w:rsidR="00082A03">
        <w:rPr>
          <w:rFonts w:ascii="Times New Roman" w:hAnsi="Times New Roman"/>
          <w:color w:val="000000"/>
          <w:lang w:eastAsia="ru-RU"/>
        </w:rPr>
        <w:t xml:space="preserve">(десять) </w:t>
      </w:r>
      <w:r w:rsidR="00587B7D">
        <w:rPr>
          <w:rFonts w:ascii="Times New Roman" w:hAnsi="Times New Roman"/>
          <w:color w:val="000000"/>
          <w:lang w:eastAsia="ru-RU"/>
        </w:rPr>
        <w:t>Р</w:t>
      </w:r>
      <w:r w:rsidR="00117940">
        <w:rPr>
          <w:rFonts w:ascii="Times New Roman" w:hAnsi="Times New Roman"/>
          <w:color w:val="000000"/>
          <w:lang w:eastAsia="ru-RU"/>
        </w:rPr>
        <w:t>абочих дней,</w:t>
      </w:r>
      <w:r w:rsidR="00117940">
        <w:rPr>
          <w:rFonts w:ascii="Times New Roman" w:hAnsi="Times New Roman"/>
          <w:lang w:eastAsia="ru-RU"/>
        </w:rPr>
        <w:t xml:space="preserve"> </w:t>
      </w:r>
      <w:r w:rsidR="00363364" w:rsidRPr="00363364">
        <w:rPr>
          <w:rFonts w:ascii="Times New Roman" w:hAnsi="Times New Roman"/>
          <w:lang w:eastAsia="ru-RU"/>
        </w:rPr>
        <w:t xml:space="preserve">при этом Расчетный агент выбирает дату, </w:t>
      </w:r>
      <w:r w:rsidR="00363364" w:rsidRPr="00363364">
        <w:rPr>
          <w:rFonts w:ascii="Times New Roman" w:hAnsi="Times New Roman"/>
          <w:color w:val="000000"/>
          <w:lang w:eastAsia="ru-RU"/>
        </w:rPr>
        <w:t>максимально приближенную к дате наступления</w:t>
      </w:r>
      <w:r>
        <w:rPr>
          <w:rFonts w:ascii="Times New Roman" w:hAnsi="Times New Roman"/>
          <w:color w:val="000000"/>
          <w:lang w:eastAsia="ru-RU"/>
        </w:rPr>
        <w:t xml:space="preserve"> </w:t>
      </w:r>
      <w:r w:rsidR="00C876D4">
        <w:rPr>
          <w:rFonts w:ascii="Times New Roman" w:hAnsi="Times New Roman"/>
          <w:color w:val="000000"/>
          <w:lang w:eastAsia="ru-RU"/>
        </w:rPr>
        <w:t xml:space="preserve">Изменения источника </w:t>
      </w:r>
      <w:proofErr w:type="spellStart"/>
      <w:r w:rsidR="00C876D4">
        <w:rPr>
          <w:rFonts w:ascii="Times New Roman" w:hAnsi="Times New Roman"/>
          <w:color w:val="000000"/>
          <w:lang w:eastAsia="ru-RU"/>
        </w:rPr>
        <w:t>Референсного</w:t>
      </w:r>
      <w:proofErr w:type="spellEnd"/>
      <w:r w:rsidR="00C876D4">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из числа тех дат, </w:t>
      </w:r>
      <w:r w:rsidR="00363364" w:rsidRPr="00437078">
        <w:rPr>
          <w:rFonts w:ascii="Times New Roman" w:hAnsi="Times New Roman"/>
          <w:color w:val="000000"/>
          <w:lang w:eastAsia="ru-RU"/>
        </w:rPr>
        <w:t>в которые</w:t>
      </w:r>
      <w:r w:rsidR="00363364" w:rsidRPr="00363364">
        <w:rPr>
          <w:rFonts w:ascii="Times New Roman" w:hAnsi="Times New Roman"/>
          <w:color w:val="000000"/>
          <w:lang w:eastAsia="ru-RU"/>
        </w:rPr>
        <w:t xml:space="preserve"> </w:t>
      </w:r>
      <w:r>
        <w:rPr>
          <w:rFonts w:ascii="Times New Roman" w:hAnsi="Times New Roman"/>
          <w:color w:val="000000"/>
          <w:lang w:eastAsia="ru-RU"/>
        </w:rPr>
        <w:t xml:space="preserve">влияние признаков </w:t>
      </w:r>
      <w:r w:rsidR="00F77351">
        <w:rPr>
          <w:rFonts w:ascii="Times New Roman" w:hAnsi="Times New Roman"/>
          <w:color w:val="000000"/>
          <w:lang w:eastAsia="ru-RU"/>
        </w:rPr>
        <w:t xml:space="preserve">Изменения источника </w:t>
      </w:r>
      <w:proofErr w:type="spellStart"/>
      <w:r w:rsidR="00F77351">
        <w:rPr>
          <w:rFonts w:ascii="Times New Roman" w:hAnsi="Times New Roman"/>
          <w:color w:val="000000"/>
          <w:lang w:eastAsia="ru-RU"/>
        </w:rPr>
        <w:t>Референсного</w:t>
      </w:r>
      <w:proofErr w:type="spellEnd"/>
      <w:r w:rsidR="00F77351">
        <w:rPr>
          <w:rFonts w:ascii="Times New Roman" w:hAnsi="Times New Roman"/>
          <w:color w:val="000000"/>
          <w:lang w:eastAsia="ru-RU"/>
        </w:rPr>
        <w:t xml:space="preserve"> значения</w:t>
      </w:r>
      <w:r w:rsidR="00363364" w:rsidRPr="00363364">
        <w:rPr>
          <w:rFonts w:ascii="Times New Roman" w:hAnsi="Times New Roman"/>
          <w:color w:val="000000"/>
          <w:lang w:eastAsia="ru-RU"/>
        </w:rPr>
        <w:t xml:space="preserve"> на </w:t>
      </w:r>
      <w:r>
        <w:rPr>
          <w:rFonts w:ascii="Times New Roman" w:hAnsi="Times New Roman"/>
          <w:color w:val="000000"/>
          <w:lang w:eastAsia="ru-RU"/>
        </w:rPr>
        <w:t xml:space="preserve">рыночную </w:t>
      </w:r>
      <w:r w:rsidR="00363364" w:rsidRPr="00363364">
        <w:rPr>
          <w:rFonts w:ascii="Times New Roman" w:hAnsi="Times New Roman"/>
          <w:color w:val="000000"/>
          <w:lang w:eastAsia="ru-RU"/>
        </w:rPr>
        <w:t>стоимость Облигаци</w:t>
      </w:r>
      <w:r>
        <w:rPr>
          <w:rFonts w:ascii="Times New Roman" w:hAnsi="Times New Roman"/>
          <w:color w:val="000000"/>
          <w:lang w:eastAsia="ru-RU"/>
        </w:rPr>
        <w:t>й</w:t>
      </w:r>
      <w:r w:rsidR="00363364" w:rsidRPr="00363364">
        <w:rPr>
          <w:rFonts w:ascii="Times New Roman" w:hAnsi="Times New Roman"/>
          <w:color w:val="000000"/>
          <w:lang w:eastAsia="ru-RU"/>
        </w:rPr>
        <w:t xml:space="preserve"> было минимальным.</w:t>
      </w:r>
      <w:r w:rsidR="00117940">
        <w:rPr>
          <w:rFonts w:ascii="Times New Roman" w:hAnsi="Times New Roman"/>
          <w:lang w:eastAsia="ru-RU"/>
        </w:rPr>
        <w:t xml:space="preserve"> </w:t>
      </w:r>
      <w:r w:rsidR="00117940" w:rsidRPr="00117940">
        <w:rPr>
          <w:rFonts w:ascii="Times New Roman" w:hAnsi="Times New Roman"/>
          <w:lang w:eastAsia="ru-RU"/>
        </w:rPr>
        <w:t xml:space="preserve"> </w:t>
      </w:r>
    </w:p>
    <w:p w14:paraId="5004EBD0" w14:textId="114A6A30" w:rsidR="000D4C3C"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r w:rsidRPr="00962F20">
        <w:rPr>
          <w:rFonts w:ascii="Times New Roman" w:eastAsia="Times New Roman" w:hAnsi="Times New Roman"/>
          <w:szCs w:val="24"/>
          <w:lang w:eastAsia="ru-RU"/>
        </w:rPr>
        <w:t>Если в настоящем пункте</w:t>
      </w:r>
      <w:r>
        <w:rPr>
          <w:rFonts w:ascii="Times New Roman" w:eastAsia="Times New Roman" w:hAnsi="Times New Roman"/>
          <w:szCs w:val="24"/>
          <w:lang w:eastAsia="ru-RU"/>
        </w:rPr>
        <w:t xml:space="preserve"> 12.2 Решения о выпуске</w:t>
      </w:r>
      <w:r w:rsidRPr="00962F20">
        <w:rPr>
          <w:rFonts w:ascii="Times New Roman" w:eastAsia="Times New Roman" w:hAnsi="Times New Roman"/>
          <w:szCs w:val="24"/>
          <w:lang w:eastAsia="ru-RU"/>
        </w:rPr>
        <w:t xml:space="preserve"> не установлено специальных последствий для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при определении корректировок</w:t>
      </w:r>
      <w:r>
        <w:rPr>
          <w:rFonts w:ascii="Times New Roman" w:eastAsia="Times New Roman" w:hAnsi="Times New Roman"/>
          <w:szCs w:val="24"/>
          <w:lang w:eastAsia="ru-RU"/>
        </w:rPr>
        <w:t>,</w:t>
      </w:r>
      <w:r w:rsidRPr="006162F9">
        <w:rPr>
          <w:rFonts w:ascii="Times New Roman" w:eastAsia="Times New Roman" w:hAnsi="Times New Roman"/>
          <w:szCs w:val="24"/>
          <w:lang w:eastAsia="ru-RU"/>
        </w:rPr>
        <w:t xml:space="preserve"> </w:t>
      </w:r>
      <w:r w:rsidRPr="00962F20">
        <w:rPr>
          <w:rFonts w:ascii="Times New Roman" w:eastAsia="Times New Roman" w:hAnsi="Times New Roman"/>
          <w:szCs w:val="24"/>
          <w:lang w:eastAsia="ru-RU"/>
        </w:rPr>
        <w:t>оказыв</w:t>
      </w:r>
      <w:r>
        <w:rPr>
          <w:rFonts w:ascii="Times New Roman" w:eastAsia="Times New Roman" w:hAnsi="Times New Roman"/>
          <w:szCs w:val="24"/>
          <w:lang w:eastAsia="ru-RU"/>
        </w:rPr>
        <w:t>ающих влияние на размер выплат</w:t>
      </w:r>
      <w:r w:rsidRPr="00962F20">
        <w:rPr>
          <w:rFonts w:ascii="Times New Roman" w:eastAsia="Times New Roman" w:hAnsi="Times New Roman"/>
          <w:szCs w:val="24"/>
          <w:lang w:eastAsia="ru-RU"/>
        </w:rPr>
        <w:t>, Расчетн</w:t>
      </w:r>
      <w:r w:rsidR="00D34062" w:rsidRPr="00D34062">
        <w:rPr>
          <w:rFonts w:ascii="Times New Roman" w:eastAsia="Times New Roman" w:hAnsi="Times New Roman"/>
          <w:szCs w:val="24"/>
          <w:lang w:eastAsia="ru-RU"/>
        </w:rPr>
        <w:t>ы</w:t>
      </w:r>
      <w:r w:rsidRPr="00962F20">
        <w:rPr>
          <w:rFonts w:ascii="Times New Roman" w:eastAsia="Times New Roman" w:hAnsi="Times New Roman"/>
          <w:szCs w:val="24"/>
          <w:lang w:eastAsia="ru-RU"/>
        </w:rPr>
        <w:t>м агентом</w:t>
      </w:r>
      <w:r>
        <w:rPr>
          <w:rFonts w:ascii="Times New Roman" w:eastAsia="Times New Roman" w:hAnsi="Times New Roman"/>
          <w:szCs w:val="24"/>
          <w:lang w:eastAsia="ru-RU"/>
        </w:rPr>
        <w:t xml:space="preserve"> вследствие наступления</w:t>
      </w:r>
      <w:r w:rsidRPr="00C063CB">
        <w:rPr>
          <w:rFonts w:ascii="Times New Roman" w:eastAsia="Times New Roman" w:hAnsi="Times New Roman"/>
          <w:szCs w:val="24"/>
          <w:lang w:eastAsia="ru-RU"/>
        </w:rPr>
        <w:t xml:space="preserve">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сумма, которую получит каждый владелец Облигаций при выплате любых сумм при погашении Облигаций и (или) </w:t>
      </w:r>
      <w:r>
        <w:rPr>
          <w:rFonts w:ascii="Times New Roman" w:eastAsia="Times New Roman" w:hAnsi="Times New Roman"/>
          <w:szCs w:val="24"/>
          <w:lang w:eastAsia="ru-RU"/>
        </w:rPr>
        <w:t xml:space="preserve">выплате дохода по Облигациям, </w:t>
      </w:r>
      <w:r w:rsidRPr="00962F20">
        <w:rPr>
          <w:rFonts w:ascii="Times New Roman" w:eastAsia="Times New Roman" w:hAnsi="Times New Roman"/>
          <w:szCs w:val="24"/>
          <w:lang w:eastAsia="ru-RU"/>
        </w:rPr>
        <w:t>может быть равной нулю.</w:t>
      </w:r>
    </w:p>
    <w:p w14:paraId="67D778C8" w14:textId="77777777" w:rsidR="000D4C3C" w:rsidRPr="00962F20" w:rsidRDefault="000D4C3C" w:rsidP="000D4C3C">
      <w:pPr>
        <w:pStyle w:val="ab"/>
        <w:autoSpaceDE w:val="0"/>
        <w:autoSpaceDN w:val="0"/>
        <w:spacing w:after="120" w:line="240" w:lineRule="auto"/>
        <w:ind w:left="0"/>
        <w:jc w:val="both"/>
        <w:rPr>
          <w:rFonts w:ascii="Times New Roman" w:eastAsia="Times New Roman" w:hAnsi="Times New Roman"/>
          <w:szCs w:val="24"/>
          <w:lang w:eastAsia="ru-RU"/>
        </w:rPr>
      </w:pPr>
    </w:p>
    <w:p w14:paraId="284283B4" w14:textId="42F9F070" w:rsidR="00817815" w:rsidRPr="00677A73" w:rsidRDefault="000D4C3C" w:rsidP="00CB343F">
      <w:pPr>
        <w:pStyle w:val="ab"/>
        <w:autoSpaceDE w:val="0"/>
        <w:autoSpaceDN w:val="0"/>
        <w:spacing w:after="120" w:line="240" w:lineRule="auto"/>
        <w:ind w:left="0"/>
        <w:jc w:val="both"/>
      </w:pPr>
      <w:r w:rsidRPr="00962F20">
        <w:rPr>
          <w:rFonts w:ascii="Times New Roman" w:eastAsia="Times New Roman" w:hAnsi="Times New Roman"/>
          <w:szCs w:val="24"/>
          <w:lang w:eastAsia="ru-RU"/>
        </w:rPr>
        <w:t xml:space="preserve">При этом, в случае если Расчетный агент в рамках исполнения обязательств по определению корректировок, оказывающих влияние на размер выплат, действуя добросовестно, коммерчески обоснованно и разумно, учитывая рыночную практику осуществления корректировок определит, что выплата в результате </w:t>
      </w:r>
      <w:r w:rsidR="00F77351">
        <w:rPr>
          <w:rFonts w:ascii="Times New Roman" w:eastAsia="Times New Roman" w:hAnsi="Times New Roman"/>
          <w:szCs w:val="24"/>
          <w:lang w:eastAsia="ru-RU"/>
        </w:rPr>
        <w:t xml:space="preserve">Изменения источника </w:t>
      </w:r>
      <w:proofErr w:type="spellStart"/>
      <w:r w:rsidR="00F77351">
        <w:rPr>
          <w:rFonts w:ascii="Times New Roman" w:eastAsia="Times New Roman" w:hAnsi="Times New Roman"/>
          <w:szCs w:val="24"/>
          <w:lang w:eastAsia="ru-RU"/>
        </w:rPr>
        <w:t>Референсного</w:t>
      </w:r>
      <w:proofErr w:type="spellEnd"/>
      <w:r w:rsidR="00F77351">
        <w:rPr>
          <w:rFonts w:ascii="Times New Roman" w:eastAsia="Times New Roman" w:hAnsi="Times New Roman"/>
          <w:szCs w:val="24"/>
          <w:lang w:eastAsia="ru-RU"/>
        </w:rPr>
        <w:t xml:space="preserve"> значения</w:t>
      </w:r>
      <w:r w:rsidRPr="00962F20">
        <w:rPr>
          <w:rFonts w:ascii="Times New Roman" w:eastAsia="Times New Roman" w:hAnsi="Times New Roman"/>
          <w:szCs w:val="24"/>
          <w:lang w:eastAsia="ru-RU"/>
        </w:rPr>
        <w:t xml:space="preserve"> должна быть больше нуля, </w:t>
      </w:r>
      <w:r>
        <w:rPr>
          <w:rFonts w:ascii="Times New Roman" w:eastAsia="Times New Roman" w:hAnsi="Times New Roman"/>
          <w:szCs w:val="24"/>
          <w:lang w:eastAsia="ru-RU"/>
        </w:rPr>
        <w:t xml:space="preserve">Эмитент произведет в пользу </w:t>
      </w:r>
      <w:r w:rsidRPr="00962F20">
        <w:rPr>
          <w:rFonts w:ascii="Times New Roman" w:eastAsia="Times New Roman" w:hAnsi="Times New Roman"/>
          <w:szCs w:val="24"/>
          <w:lang w:eastAsia="ru-RU"/>
        </w:rPr>
        <w:t xml:space="preserve">каждого владельца Облигаций при выплате любых сумм при погашении Облигаций и (или) выплате дохода </w:t>
      </w:r>
      <w:r>
        <w:rPr>
          <w:rFonts w:ascii="Times New Roman" w:eastAsia="Times New Roman" w:hAnsi="Times New Roman"/>
          <w:szCs w:val="24"/>
          <w:lang w:eastAsia="ru-RU"/>
        </w:rPr>
        <w:t>по Облигациям выплату суммы, отличную</w:t>
      </w:r>
      <w:r w:rsidRPr="00962F20">
        <w:rPr>
          <w:rFonts w:ascii="Times New Roman" w:eastAsia="Times New Roman" w:hAnsi="Times New Roman"/>
          <w:szCs w:val="24"/>
          <w:lang w:eastAsia="ru-RU"/>
        </w:rPr>
        <w:t xml:space="preserve"> от нуля, с учетом корректировок, произведенных Расчетным агентом.</w:t>
      </w:r>
      <w:bookmarkEnd w:id="21"/>
    </w:p>
    <w:p w14:paraId="06932C22" w14:textId="6AC6ADFB" w:rsidR="00EE5F06" w:rsidRPr="00EE5F06" w:rsidRDefault="00EE5F06" w:rsidP="00817815">
      <w:pPr>
        <w:autoSpaceDE w:val="0"/>
        <w:autoSpaceDN w:val="0"/>
        <w:spacing w:after="120"/>
        <w:jc w:val="both"/>
        <w:rPr>
          <w:rFonts w:ascii="Times New Roman" w:hAnsi="Times New Roman"/>
          <w:b/>
          <w:lang w:eastAsia="ru-RU"/>
        </w:rPr>
      </w:pPr>
      <w:r w:rsidRPr="00EE5F06">
        <w:rPr>
          <w:rFonts w:ascii="Times New Roman" w:hAnsi="Times New Roman"/>
          <w:b/>
          <w:lang w:eastAsia="ru-RU"/>
        </w:rPr>
        <w:t xml:space="preserve">12.2.1 Принципы определения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актива, </w:t>
      </w:r>
      <w:proofErr w:type="spellStart"/>
      <w:r w:rsidRPr="00EE5F06">
        <w:rPr>
          <w:rFonts w:ascii="Times New Roman" w:hAnsi="Times New Roman"/>
          <w:b/>
          <w:lang w:eastAsia="ru-RU"/>
        </w:rPr>
        <w:t>Референсного</w:t>
      </w:r>
      <w:proofErr w:type="spellEnd"/>
      <w:r w:rsidRPr="00EE5F06">
        <w:rPr>
          <w:rFonts w:ascii="Times New Roman" w:hAnsi="Times New Roman"/>
          <w:b/>
          <w:lang w:eastAsia="ru-RU"/>
        </w:rPr>
        <w:t xml:space="preserve"> значения и (или) порядка их определения Расчетным агентом</w:t>
      </w:r>
    </w:p>
    <w:p w14:paraId="0578F8EE" w14:textId="51DF8236" w:rsidR="00817815" w:rsidRPr="00DD08FF" w:rsidRDefault="00817815" w:rsidP="00817815">
      <w:pPr>
        <w:autoSpaceDE w:val="0"/>
        <w:autoSpaceDN w:val="0"/>
        <w:spacing w:after="120"/>
        <w:jc w:val="both"/>
        <w:rPr>
          <w:rFonts w:ascii="Times New Roman" w:hAnsi="Times New Roman"/>
          <w:lang w:eastAsia="ru-RU"/>
        </w:rPr>
      </w:pPr>
      <w:r w:rsidRPr="00DD08FF">
        <w:rPr>
          <w:rFonts w:ascii="Times New Roman" w:hAnsi="Times New Roman"/>
          <w:lang w:eastAsia="ru-RU"/>
        </w:rPr>
        <w:t>При определении</w:t>
      </w:r>
      <w:r>
        <w:rPr>
          <w:rFonts w:ascii="Times New Roman" w:hAnsi="Times New Roman"/>
          <w:lang w:eastAsia="ru-RU"/>
        </w:rPr>
        <w:t xml:space="preserve"> </w:t>
      </w:r>
      <w:r w:rsidRPr="00FC6483">
        <w:rPr>
          <w:rFonts w:ascii="Times New Roman" w:hAnsi="Times New Roman"/>
          <w:lang w:eastAsia="ru-RU"/>
        </w:rPr>
        <w:t xml:space="preserve">показателя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актива</w:t>
      </w:r>
      <w:r w:rsidR="008D2FE3" w:rsidRPr="00FC6483">
        <w:rPr>
          <w:rFonts w:ascii="Times New Roman" w:hAnsi="Times New Roman"/>
          <w:lang w:eastAsia="ru-RU"/>
        </w:rPr>
        <w:t>,</w:t>
      </w:r>
      <w:r w:rsidRPr="00FC6483">
        <w:rPr>
          <w:rFonts w:ascii="Times New Roman" w:hAnsi="Times New Roman"/>
          <w:lang w:eastAsia="ru-RU"/>
        </w:rPr>
        <w:t xml:space="preserve"> </w:t>
      </w:r>
      <w:proofErr w:type="spellStart"/>
      <w:r w:rsidRPr="00FC6483">
        <w:rPr>
          <w:rFonts w:ascii="Times New Roman" w:hAnsi="Times New Roman"/>
          <w:lang w:eastAsia="ru-RU"/>
        </w:rPr>
        <w:t>Референсного</w:t>
      </w:r>
      <w:proofErr w:type="spellEnd"/>
      <w:r w:rsidRPr="00FC6483">
        <w:rPr>
          <w:rFonts w:ascii="Times New Roman" w:hAnsi="Times New Roman"/>
          <w:lang w:eastAsia="ru-RU"/>
        </w:rPr>
        <w:t xml:space="preserve"> значения</w:t>
      </w:r>
      <w:r w:rsidRPr="00DD08FF">
        <w:rPr>
          <w:rFonts w:ascii="Times New Roman" w:hAnsi="Times New Roman"/>
          <w:lang w:eastAsia="ru-RU"/>
        </w:rPr>
        <w:t xml:space="preserve"> и (или) порядка </w:t>
      </w:r>
      <w:r>
        <w:rPr>
          <w:rFonts w:ascii="Times New Roman" w:hAnsi="Times New Roman"/>
          <w:lang w:eastAsia="ru-RU"/>
        </w:rPr>
        <w:t>их</w:t>
      </w:r>
      <w:r w:rsidRPr="00DD08FF">
        <w:rPr>
          <w:rFonts w:ascii="Times New Roman" w:hAnsi="Times New Roman"/>
          <w:lang w:eastAsia="ru-RU"/>
        </w:rPr>
        <w:t xml:space="preserve"> определения Расчетный агент обязан действовать разумно и добросовестно, а также следовать следующим принципам оценки:  </w:t>
      </w:r>
    </w:p>
    <w:p w14:paraId="0CF271BE"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Определение</w:t>
      </w:r>
      <w:r>
        <w:rPr>
          <w:rFonts w:ascii="Times New Roman" w:eastAsiaTheme="minorEastAsia" w:hAnsi="Times New Roman"/>
          <w:lang w:eastAsia="ru-RU"/>
        </w:rPr>
        <w:t xml:space="preserve"> 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6140ED">
        <w:rPr>
          <w:rFonts w:ascii="Times New Roman" w:hAnsi="Times New Roman"/>
          <w:lang w:eastAsia="ru-RU"/>
        </w:rPr>
        <w:t xml:space="preserve"> </w:t>
      </w:r>
      <w:r w:rsidRPr="00DD08FF">
        <w:rPr>
          <w:rFonts w:ascii="Times New Roman" w:eastAsiaTheme="minorEastAsia" w:hAnsi="Times New Roman"/>
          <w:lang w:eastAsia="ru-RU"/>
        </w:rPr>
        <w:t xml:space="preserve">производится на основании доступной информации в том числе, полученной от третьих лиц, брокеров, дилеров на соответствующих рынках, бирж, информационных агентств, финансовых аналитиков и прочих источников рыночной информации. При этом источники информации должны быть раскрыты Эмитенту по его требованию; </w:t>
      </w:r>
    </w:p>
    <w:p w14:paraId="4C02511A"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должно быть осуществлено на основании рыночного подхода к формированию цены, при котором итоговая определенная стоимость будет сопоставима с рыночной стоимостью аналогичных финансовых инструментов. </w:t>
      </w:r>
    </w:p>
    <w:p w14:paraId="0FEE2C70"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Определение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учитывает справедливую цену актива, отражающую потенциальный доход или всю будущую полезность, которую может принести </w:t>
      </w:r>
      <w:proofErr w:type="spellStart"/>
      <w:r>
        <w:rPr>
          <w:rFonts w:ascii="Times New Roman" w:eastAsiaTheme="minorEastAsia" w:hAnsi="Times New Roman"/>
          <w:lang w:eastAsia="ru-RU"/>
        </w:rPr>
        <w:t>Референсный</w:t>
      </w:r>
      <w:proofErr w:type="spellEnd"/>
      <w:r w:rsidRPr="00DD08FF">
        <w:rPr>
          <w:rFonts w:ascii="Times New Roman" w:eastAsiaTheme="minorEastAsia" w:hAnsi="Times New Roman"/>
          <w:lang w:eastAsia="ru-RU"/>
        </w:rPr>
        <w:t xml:space="preserve"> актив. </w:t>
      </w:r>
    </w:p>
    <w:p w14:paraId="3F2B7DEF" w14:textId="77777777" w:rsidR="00817815" w:rsidRPr="00DD08FF" w:rsidRDefault="00817815" w:rsidP="00817815">
      <w:pPr>
        <w:pStyle w:val="ab"/>
        <w:numPr>
          <w:ilvl w:val="0"/>
          <w:numId w:val="13"/>
        </w:numPr>
        <w:autoSpaceDE w:val="0"/>
        <w:autoSpaceDN w:val="0"/>
        <w:spacing w:after="240" w:line="240" w:lineRule="auto"/>
        <w:ind w:left="1134" w:hanging="425"/>
        <w:jc w:val="both"/>
        <w:rPr>
          <w:rFonts w:ascii="Times New Roman" w:eastAsiaTheme="minorEastAsia" w:hAnsi="Times New Roman"/>
          <w:lang w:eastAsia="ru-RU"/>
        </w:rPr>
      </w:pPr>
      <w:r w:rsidRPr="00DD08FF">
        <w:rPr>
          <w:rFonts w:ascii="Times New Roman" w:eastAsiaTheme="minorEastAsia" w:hAnsi="Times New Roman"/>
          <w:lang w:eastAsia="ru-RU"/>
        </w:rPr>
        <w:t xml:space="preserve">Расчетный агент при определении </w:t>
      </w:r>
      <w:r>
        <w:rPr>
          <w:rFonts w:ascii="Times New Roman" w:eastAsiaTheme="minorEastAsia" w:hAnsi="Times New Roman"/>
          <w:lang w:eastAsia="ru-RU"/>
        </w:rPr>
        <w:t xml:space="preserve">показателя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актива, </w:t>
      </w:r>
      <w:proofErr w:type="spellStart"/>
      <w:r>
        <w:rPr>
          <w:rFonts w:ascii="Times New Roman" w:eastAsiaTheme="minorEastAsia" w:hAnsi="Times New Roman"/>
          <w:lang w:eastAsia="ru-RU"/>
        </w:rPr>
        <w:t>Референсного</w:t>
      </w:r>
      <w:proofErr w:type="spellEnd"/>
      <w:r>
        <w:rPr>
          <w:rFonts w:ascii="Times New Roman" w:eastAsiaTheme="minorEastAsia" w:hAnsi="Times New Roman"/>
          <w:lang w:eastAsia="ru-RU"/>
        </w:rPr>
        <w:t xml:space="preserve"> значения и (или) порядка их определения</w:t>
      </w:r>
      <w:r w:rsidRPr="002A545F">
        <w:rPr>
          <w:rFonts w:ascii="Times New Roman" w:eastAsiaTheme="minorEastAsia" w:hAnsi="Times New Roman"/>
          <w:lang w:eastAsia="ru-RU"/>
        </w:rPr>
        <w:t xml:space="preserve"> </w:t>
      </w:r>
      <w:r w:rsidRPr="00DD08FF">
        <w:rPr>
          <w:rFonts w:ascii="Times New Roman" w:eastAsiaTheme="minorEastAsia" w:hAnsi="Times New Roman"/>
          <w:lang w:eastAsia="ru-RU"/>
        </w:rPr>
        <w:t xml:space="preserve">ориентируется на рыночную стоимость потенциальных замещающих сделок с сопоставимыми финансовыми условиями, если такие сделки могли бы быть заключены разумно действующими сторонами на соответствующем рынке. </w:t>
      </w:r>
    </w:p>
    <w:p w14:paraId="79E59DA0" w14:textId="77777777" w:rsidR="00817815" w:rsidRDefault="00817815" w:rsidP="00CB343F">
      <w:pPr>
        <w:pStyle w:val="ab"/>
        <w:autoSpaceDE w:val="0"/>
        <w:autoSpaceDN w:val="0"/>
        <w:spacing w:after="120" w:line="240" w:lineRule="auto"/>
        <w:ind w:left="0"/>
        <w:jc w:val="both"/>
        <w:rPr>
          <w:b/>
        </w:rPr>
      </w:pPr>
    </w:p>
    <w:p w14:paraId="5FC68200" w14:textId="0FB3A5A0" w:rsidR="0017100B" w:rsidRPr="00601176" w:rsidRDefault="0017100B" w:rsidP="00CB343F">
      <w:pPr>
        <w:pStyle w:val="ab"/>
        <w:autoSpaceDE w:val="0"/>
        <w:autoSpaceDN w:val="0"/>
        <w:spacing w:after="120" w:line="240" w:lineRule="auto"/>
        <w:ind w:left="0"/>
        <w:jc w:val="both"/>
        <w:rPr>
          <w:b/>
        </w:rPr>
      </w:pPr>
      <w:r w:rsidRPr="00CB343F">
        <w:rPr>
          <w:rFonts w:ascii="Times New Roman" w:hAnsi="Times New Roman"/>
          <w:b/>
        </w:rPr>
        <w:t>1</w:t>
      </w:r>
      <w:r w:rsidR="00916523" w:rsidRPr="00CB343F">
        <w:rPr>
          <w:rFonts w:ascii="Times New Roman" w:hAnsi="Times New Roman"/>
          <w:b/>
        </w:rPr>
        <w:t>2</w:t>
      </w:r>
      <w:r w:rsidRPr="00CB343F">
        <w:rPr>
          <w:rFonts w:ascii="Times New Roman" w:hAnsi="Times New Roman"/>
          <w:b/>
        </w:rPr>
        <w:t>.3. Порядок осуществления запроса и получения Расчетным агентом информации от Дилеров-ориентиров в случаях, предусмотренных Решением о выпуске</w:t>
      </w:r>
    </w:p>
    <w:p w14:paraId="26ACA718" w14:textId="4F6B1EDC" w:rsidR="00CB3716" w:rsidRPr="000D61B9" w:rsidRDefault="00CB3716" w:rsidP="0099191C">
      <w:pPr>
        <w:spacing w:before="120" w:after="120" w:line="240" w:lineRule="auto"/>
        <w:ind w:right="-1"/>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Запрос и получение</w:t>
      </w:r>
      <w:r w:rsidRPr="008D37D1">
        <w:rPr>
          <w:rFonts w:ascii="Times New Roman" w:eastAsia="Times New Roman" w:hAnsi="Times New Roman"/>
          <w:szCs w:val="24"/>
          <w:lang w:eastAsia="ru-RU"/>
        </w:rPr>
        <w:t xml:space="preserve"> Расчетным агентом</w:t>
      </w:r>
      <w:r w:rsidRPr="000D61B9">
        <w:rPr>
          <w:rFonts w:ascii="Times New Roman" w:eastAsia="Times New Roman" w:hAnsi="Times New Roman"/>
          <w:szCs w:val="24"/>
          <w:lang w:eastAsia="ru-RU"/>
        </w:rPr>
        <w:t xml:space="preserve"> информации (индикативных котировок) у Дилеров-ориентиров в предусмотренных Решением о выпуске случаях осуществляется любым из следующих способов:</w:t>
      </w:r>
    </w:p>
    <w:p w14:paraId="489317DD"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в оригинале курьером; </w:t>
      </w:r>
    </w:p>
    <w:p w14:paraId="4E075273" w14:textId="5B8BAB8C"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в оригинале по почте (с уведомлением о вручении (или иным аналогичным образом с подтверждением доставки);</w:t>
      </w:r>
    </w:p>
    <w:p w14:paraId="09F2E577" w14:textId="0C53A016"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 xml:space="preserve">посредством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 системы обмена сообщениями между участниками межбанковского рынка (Система электронного чата) (далее –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если доступ Расчетного агента и Дилера-ориентира к MOEX </w:t>
      </w:r>
      <w:proofErr w:type="spellStart"/>
      <w:r w:rsidRPr="000D61B9">
        <w:rPr>
          <w:rFonts w:ascii="Times New Roman" w:eastAsia="Times New Roman" w:hAnsi="Times New Roman"/>
          <w:szCs w:val="24"/>
          <w:lang w:eastAsia="ru-RU"/>
        </w:rPr>
        <w:t>Dealing</w:t>
      </w:r>
      <w:proofErr w:type="spellEnd"/>
      <w:r w:rsidRPr="000D61B9">
        <w:rPr>
          <w:rFonts w:ascii="Times New Roman" w:eastAsia="Times New Roman" w:hAnsi="Times New Roman"/>
          <w:szCs w:val="24"/>
          <w:lang w:eastAsia="ru-RU"/>
        </w:rPr>
        <w:t xml:space="preserve"> оформлен в соответствии с Условиями оказания услуг информационно-технического обеспечения </w:t>
      </w:r>
      <w:r w:rsidR="00DC7D3C">
        <w:rPr>
          <w:rFonts w:ascii="Times New Roman" w:eastAsia="Times New Roman" w:hAnsi="Times New Roman"/>
          <w:szCs w:val="24"/>
          <w:lang w:eastAsia="ru-RU"/>
        </w:rPr>
        <w:t>ПАО</w:t>
      </w:r>
      <w:r w:rsidRPr="000D61B9">
        <w:rPr>
          <w:rFonts w:ascii="Times New Roman" w:eastAsia="Times New Roman" w:hAnsi="Times New Roman"/>
          <w:szCs w:val="24"/>
          <w:lang w:eastAsia="ru-RU"/>
        </w:rPr>
        <w:t xml:space="preserve"> </w:t>
      </w:r>
      <w:r w:rsidR="00DC7D3C">
        <w:rPr>
          <w:rFonts w:ascii="Times New Roman" w:eastAsia="Times New Roman" w:hAnsi="Times New Roman"/>
          <w:szCs w:val="24"/>
          <w:lang w:eastAsia="ru-RU"/>
        </w:rPr>
        <w:lastRenderedPageBreak/>
        <w:t xml:space="preserve">«Московская Биржа» </w:t>
      </w:r>
      <w:r w:rsidRPr="000D61B9">
        <w:rPr>
          <w:rFonts w:ascii="Times New Roman" w:eastAsia="Times New Roman" w:hAnsi="Times New Roman"/>
          <w:szCs w:val="24"/>
          <w:lang w:eastAsia="ru-RU"/>
        </w:rPr>
        <w:t>и Договорами об информационно-техническом обеспечении Технического центра между Расчетным агентом/Дилером-ориентиром и ПАО «Московская Биржа»;</w:t>
      </w:r>
    </w:p>
    <w:p w14:paraId="4659B7FC" w14:textId="77777777"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0D61B9">
        <w:rPr>
          <w:rFonts w:ascii="Times New Roman" w:eastAsia="Times New Roman" w:hAnsi="Times New Roman"/>
          <w:szCs w:val="24"/>
          <w:lang w:eastAsia="ru-RU"/>
        </w:rPr>
        <w:t>посредством Системы передачи финансовых сообщений Банка России (далее – «СПФС»), если Дилером-ориентиром и Расчетным агентом заключены с Банком России договоры об оказании услуг по передаче электронных сообщений по финансовым операциям с использованием системы передачи финансовых сообщений Банка России;</w:t>
      </w:r>
    </w:p>
    <w:p w14:paraId="7F197980" w14:textId="362A683E" w:rsidR="00CB3716" w:rsidRPr="000D61B9" w:rsidRDefault="00CB3716" w:rsidP="0099191C">
      <w:pPr>
        <w:numPr>
          <w:ilvl w:val="0"/>
          <w:numId w:val="59"/>
        </w:numPr>
        <w:tabs>
          <w:tab w:val="left" w:pos="6237"/>
        </w:tabs>
        <w:spacing w:before="120" w:after="120" w:line="240" w:lineRule="auto"/>
        <w:ind w:left="1134" w:right="-1" w:hanging="425"/>
        <w:jc w:val="both"/>
        <w:rPr>
          <w:rFonts w:ascii="Times New Roman" w:eastAsia="Times New Roman" w:hAnsi="Times New Roman"/>
          <w:szCs w:val="24"/>
          <w:lang w:eastAsia="ru-RU"/>
        </w:rPr>
      </w:pPr>
      <w:r w:rsidRPr="00CB3716">
        <w:rPr>
          <w:rFonts w:ascii="Times New Roman" w:eastAsia="Times New Roman" w:hAnsi="Times New Roman"/>
          <w:szCs w:val="24"/>
          <w:lang w:eastAsia="ru-RU"/>
        </w:rPr>
        <w:t xml:space="preserve"> </w:t>
      </w:r>
      <w:r w:rsidRPr="000D61B9">
        <w:rPr>
          <w:rFonts w:ascii="Times New Roman" w:eastAsia="Times New Roman" w:hAnsi="Times New Roman"/>
          <w:szCs w:val="24"/>
          <w:lang w:eastAsia="ru-RU"/>
        </w:rPr>
        <w:t>посредством автоматизированной системы дистанционного расчетно-банковского обслуживания «Банк-Клиент» (BS-</w:t>
      </w:r>
      <w:proofErr w:type="spellStart"/>
      <w:r w:rsidRPr="000D61B9">
        <w:rPr>
          <w:rFonts w:ascii="Times New Roman" w:eastAsia="Times New Roman" w:hAnsi="Times New Roman"/>
          <w:szCs w:val="24"/>
          <w:lang w:eastAsia="ru-RU"/>
        </w:rPr>
        <w:t>Client</w:t>
      </w:r>
      <w:proofErr w:type="spellEnd"/>
      <w:r w:rsidRPr="000D61B9">
        <w:rPr>
          <w:rFonts w:ascii="Times New Roman" w:eastAsia="Times New Roman" w:hAnsi="Times New Roman"/>
          <w:szCs w:val="24"/>
          <w:lang w:eastAsia="ru-RU"/>
        </w:rPr>
        <w:t>) (далее – «Система Банк-Клиент»), если указанная сис</w:t>
      </w:r>
      <w:r w:rsidRPr="00CB3716">
        <w:rPr>
          <w:rFonts w:ascii="Times New Roman" w:eastAsia="Times New Roman" w:hAnsi="Times New Roman"/>
          <w:szCs w:val="24"/>
          <w:lang w:eastAsia="ru-RU"/>
        </w:rPr>
        <w:t>тема доступна Дилеру-ориентиру;</w:t>
      </w:r>
    </w:p>
    <w:p w14:paraId="170083FA" w14:textId="4BA332CE" w:rsidR="0017100B" w:rsidRPr="00FA6BBF" w:rsidRDefault="00CB3716" w:rsidP="0099191C">
      <w:pPr>
        <w:autoSpaceDE w:val="0"/>
        <w:autoSpaceDN w:val="0"/>
        <w:spacing w:after="240" w:line="240" w:lineRule="auto"/>
        <w:jc w:val="both"/>
        <w:rPr>
          <w:rFonts w:ascii="Times New Roman" w:eastAsia="Times New Roman" w:hAnsi="Times New Roman"/>
          <w:lang w:eastAsia="ru-RU"/>
        </w:rPr>
      </w:pPr>
      <w:r w:rsidRPr="000D61B9">
        <w:rPr>
          <w:rFonts w:ascii="Times New Roman" w:eastAsia="Times New Roman" w:hAnsi="Times New Roman"/>
          <w:szCs w:val="24"/>
          <w:lang w:eastAsia="ru-RU"/>
        </w:rPr>
        <w:t xml:space="preserve">Полномочия представителей Дилеров-ориентиров на предоставление котировок посредством систем </w:t>
      </w:r>
      <w:r w:rsidRPr="00CB3716">
        <w:rPr>
          <w:rFonts w:ascii="Times New Roman" w:eastAsia="Times New Roman" w:hAnsi="Times New Roman"/>
          <w:szCs w:val="24"/>
          <w:lang w:eastAsia="ru-RU"/>
        </w:rPr>
        <w:t>связи, указанных в подпунктах 3-5</w:t>
      </w:r>
      <w:r w:rsidRPr="000D61B9">
        <w:rPr>
          <w:rFonts w:ascii="Times New Roman" w:eastAsia="Times New Roman" w:hAnsi="Times New Roman"/>
          <w:szCs w:val="24"/>
          <w:lang w:eastAsia="ru-RU"/>
        </w:rPr>
        <w:t xml:space="preserve"> настоящего пункта 12.3. Решения о выпуске, явствуют из обстановки, то есть из факта допуска таких лиц к си</w:t>
      </w:r>
      <w:r w:rsidRPr="00CB3716">
        <w:rPr>
          <w:rFonts w:ascii="Times New Roman" w:eastAsia="Times New Roman" w:hAnsi="Times New Roman"/>
          <w:szCs w:val="24"/>
          <w:lang w:eastAsia="ru-RU"/>
        </w:rPr>
        <w:t xml:space="preserve">стемам, указанным в подпунктах </w:t>
      </w:r>
      <w:r w:rsidRPr="000D61B9">
        <w:rPr>
          <w:rFonts w:ascii="Times New Roman" w:eastAsia="Times New Roman" w:hAnsi="Times New Roman"/>
          <w:szCs w:val="24"/>
          <w:lang w:eastAsia="ru-RU"/>
        </w:rPr>
        <w:t>3-</w:t>
      </w:r>
      <w:r w:rsidRPr="00CB3716">
        <w:rPr>
          <w:rFonts w:ascii="Times New Roman" w:eastAsia="Times New Roman" w:hAnsi="Times New Roman"/>
          <w:szCs w:val="24"/>
          <w:lang w:eastAsia="ru-RU"/>
        </w:rPr>
        <w:t>5</w:t>
      </w:r>
      <w:r w:rsidRPr="000D61B9">
        <w:rPr>
          <w:rFonts w:ascii="Times New Roman" w:eastAsia="Times New Roman" w:hAnsi="Times New Roman"/>
          <w:szCs w:val="24"/>
          <w:lang w:eastAsia="ru-RU"/>
        </w:rPr>
        <w:t xml:space="preserve"> настоящего пункта 12.3. Решения о выпуске.</w:t>
      </w:r>
    </w:p>
    <w:p w14:paraId="09D3CEDD" w14:textId="1995CE15" w:rsidR="0017100B" w:rsidRPr="0017100B" w:rsidRDefault="0017100B" w:rsidP="0017100B">
      <w:pPr>
        <w:autoSpaceDE w:val="0"/>
        <w:autoSpaceDN w:val="0"/>
        <w:spacing w:after="240" w:line="240" w:lineRule="auto"/>
        <w:jc w:val="both"/>
        <w:outlineLvl w:val="1"/>
        <w:rPr>
          <w:rFonts w:ascii="Times New Roman" w:eastAsia="Times New Roman" w:hAnsi="Times New Roman"/>
          <w:b/>
          <w:lang w:eastAsia="ru-RU"/>
        </w:rPr>
      </w:pPr>
      <w:r w:rsidRPr="0017100B">
        <w:rPr>
          <w:rFonts w:ascii="Times New Roman" w:eastAsia="Times New Roman" w:hAnsi="Times New Roman"/>
          <w:b/>
          <w:lang w:eastAsia="ru-RU"/>
        </w:rPr>
        <w:t>1</w:t>
      </w:r>
      <w:r w:rsidR="00916523" w:rsidRPr="0089395A">
        <w:rPr>
          <w:rFonts w:ascii="Times New Roman" w:eastAsia="Times New Roman" w:hAnsi="Times New Roman"/>
          <w:b/>
          <w:lang w:eastAsia="ru-RU"/>
        </w:rPr>
        <w:t>2</w:t>
      </w:r>
      <w:r w:rsidRPr="0017100B">
        <w:rPr>
          <w:rFonts w:ascii="Times New Roman" w:eastAsia="Times New Roman" w:hAnsi="Times New Roman"/>
          <w:b/>
          <w:lang w:eastAsia="ru-RU"/>
        </w:rPr>
        <w:t>.4. Применение налогового законодательства США</w:t>
      </w:r>
    </w:p>
    <w:p w14:paraId="1DB39AE0" w14:textId="227CAD15" w:rsidR="0017100B" w:rsidRPr="00FA6BBF" w:rsidRDefault="0017100B" w:rsidP="00916523">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Решении о выпуске определены обстоятельства, предоставляющие право владельцев Облигаций на получение доходов и иных выплат в зависимости от обстоятельств, которые связаны с финансовыми инструментами и иными рыночными показателями. В случае, если такие финансовые инструменты и обстоятельства будут связаны с финансовым рынком США, то на получение доходов и иных выплат по указанным облигациям </w:t>
      </w:r>
      <w:r w:rsidR="000032AE">
        <w:rPr>
          <w:rFonts w:ascii="Times New Roman" w:hAnsi="Times New Roman"/>
        </w:rPr>
        <w:t xml:space="preserve">будет </w:t>
      </w:r>
      <w:r w:rsidRPr="00FA6BBF">
        <w:rPr>
          <w:rFonts w:ascii="Times New Roman" w:hAnsi="Times New Roman"/>
        </w:rPr>
        <w:t>распространят</w:t>
      </w:r>
      <w:r w:rsidR="000032AE">
        <w:rPr>
          <w:rFonts w:ascii="Times New Roman" w:hAnsi="Times New Roman"/>
        </w:rPr>
        <w:t>ь</w:t>
      </w:r>
      <w:r w:rsidRPr="00FA6BBF">
        <w:rPr>
          <w:rFonts w:ascii="Times New Roman" w:hAnsi="Times New Roman"/>
        </w:rPr>
        <w:t>ся действие параграфа 871 (m) Налогового кодекса США.</w:t>
      </w:r>
    </w:p>
    <w:p w14:paraId="1738D1FD" w14:textId="09DAA6CE" w:rsidR="00D66889" w:rsidRPr="0017100B" w:rsidRDefault="0017100B" w:rsidP="001A4F97">
      <w:pPr>
        <w:widowControl w:val="0"/>
        <w:autoSpaceDE w:val="0"/>
        <w:autoSpaceDN w:val="0"/>
        <w:adjustRightInd w:val="0"/>
        <w:spacing w:after="120" w:line="240" w:lineRule="auto"/>
        <w:jc w:val="both"/>
        <w:rPr>
          <w:rFonts w:ascii="Times New Roman" w:hAnsi="Times New Roman"/>
        </w:rPr>
      </w:pPr>
      <w:r w:rsidRPr="00FA6BBF">
        <w:rPr>
          <w:rFonts w:ascii="Times New Roman" w:hAnsi="Times New Roman"/>
        </w:rPr>
        <w:t xml:space="preserve">В случае, если обстоятельства, предоставляющие владельцам Облигаций право на получение выплат и иных доходов по ним, связаны или будут связаны в дальнейшем с инструментами финансового рынка США, включая, но не ограничиваясь: структурными нотами, варрантами, конвертируемыми акциями или облигациями, изменением цен на товары, ценные бумаги, курсами соответствующих валют, величинами процентных ставок, уровнями инфляции, значениями, рассчитываемыми на основании цен производных финансовых инструментов, значениями показателей, составляющих официальную статистическую информацию и иных обстоятельств и показателей, на которые распространяется действие параграфа 871(m) Налогового кодекса США, лицо, осуществляющее функции </w:t>
      </w:r>
      <w:r w:rsidR="00873113">
        <w:rPr>
          <w:rFonts w:ascii="Times New Roman" w:hAnsi="Times New Roman"/>
        </w:rPr>
        <w:t>квалифицированного посредника (</w:t>
      </w:r>
      <w:proofErr w:type="spellStart"/>
      <w:r w:rsidRPr="00FA6BBF">
        <w:rPr>
          <w:rFonts w:ascii="Times New Roman" w:hAnsi="Times New Roman"/>
        </w:rPr>
        <w:t>Qualified</w:t>
      </w:r>
      <w:proofErr w:type="spellEnd"/>
      <w:r w:rsidRPr="00FA6BBF">
        <w:rPr>
          <w:rFonts w:ascii="Times New Roman" w:hAnsi="Times New Roman"/>
        </w:rPr>
        <w:t xml:space="preserve"> </w:t>
      </w:r>
      <w:proofErr w:type="spellStart"/>
      <w:r w:rsidRPr="00FA6BBF">
        <w:rPr>
          <w:rFonts w:ascii="Times New Roman" w:hAnsi="Times New Roman"/>
        </w:rPr>
        <w:t>Intermediary</w:t>
      </w:r>
      <w:proofErr w:type="spellEnd"/>
      <w:r w:rsidR="00873113">
        <w:rPr>
          <w:rFonts w:ascii="Times New Roman" w:hAnsi="Times New Roman"/>
        </w:rPr>
        <w:t>)</w:t>
      </w:r>
      <w:r w:rsidRPr="00FA6BBF">
        <w:rPr>
          <w:rFonts w:ascii="Times New Roman" w:hAnsi="Times New Roman"/>
        </w:rPr>
        <w:t xml:space="preserve"> для целей Главы 3 Налогового кодекса США будет определено Эмитентом до даты начала размещения Облигаций.</w:t>
      </w:r>
    </w:p>
    <w:p w14:paraId="78CE32A9" w14:textId="47424437" w:rsidR="00DC5D05" w:rsidRPr="007C7DA0" w:rsidRDefault="00DC5D05" w:rsidP="00ED1883">
      <w:pPr>
        <w:pStyle w:val="af"/>
        <w:spacing w:before="240"/>
        <w:jc w:val="both"/>
        <w:outlineLvl w:val="1"/>
        <w:rPr>
          <w:b/>
          <w:color w:val="auto"/>
          <w:sz w:val="22"/>
        </w:rPr>
      </w:pPr>
      <w:r w:rsidRPr="007C7DA0">
        <w:rPr>
          <w:b/>
          <w:color w:val="auto"/>
          <w:sz w:val="22"/>
        </w:rPr>
        <w:t>1</w:t>
      </w:r>
      <w:r w:rsidR="00B638D3" w:rsidRPr="007C7DA0">
        <w:rPr>
          <w:b/>
          <w:color w:val="auto"/>
          <w:sz w:val="22"/>
        </w:rPr>
        <w:t>2.5</w:t>
      </w:r>
      <w:r w:rsidRPr="007C7DA0">
        <w:rPr>
          <w:b/>
          <w:color w:val="auto"/>
          <w:sz w:val="22"/>
        </w:rPr>
        <w:t xml:space="preserve">. Порядок </w:t>
      </w:r>
      <w:r w:rsidR="00B01DEC">
        <w:rPr>
          <w:b/>
          <w:color w:val="auto"/>
          <w:sz w:val="22"/>
        </w:rPr>
        <w:t xml:space="preserve">предоставления информации </w:t>
      </w:r>
      <w:r w:rsidR="007C7DA0" w:rsidRPr="007C7DA0">
        <w:rPr>
          <w:b/>
          <w:color w:val="auto"/>
          <w:sz w:val="22"/>
        </w:rPr>
        <w:t>Э</w:t>
      </w:r>
      <w:r w:rsidRPr="007C7DA0">
        <w:rPr>
          <w:b/>
          <w:color w:val="auto"/>
          <w:sz w:val="22"/>
        </w:rPr>
        <w:t xml:space="preserve">митентом </w:t>
      </w:r>
      <w:r w:rsidR="00B01DEC">
        <w:rPr>
          <w:b/>
          <w:color w:val="auto"/>
          <w:sz w:val="22"/>
        </w:rPr>
        <w:t xml:space="preserve">владельцам </w:t>
      </w:r>
      <w:r w:rsidR="005808E1">
        <w:rPr>
          <w:b/>
          <w:color w:val="auto"/>
          <w:sz w:val="22"/>
        </w:rPr>
        <w:t>О</w:t>
      </w:r>
      <w:r w:rsidRPr="007C7DA0">
        <w:rPr>
          <w:b/>
          <w:color w:val="auto"/>
          <w:sz w:val="22"/>
        </w:rPr>
        <w:t>блигаций</w:t>
      </w:r>
    </w:p>
    <w:p w14:paraId="197A797A" w14:textId="7F21406D" w:rsidR="00DC5D05" w:rsidRPr="00E9655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Эмиссия Облигаций не сопровождается регистрацией проспекта ценных бумаг</w:t>
      </w:r>
      <w:r w:rsidR="004511D1">
        <w:rPr>
          <w:rFonts w:ascii="Times New Roman" w:hAnsi="Times New Roman"/>
        </w:rPr>
        <w:t>, и Облигации не размещаются по открытой подписке</w:t>
      </w:r>
      <w:r w:rsidRPr="00E96556">
        <w:rPr>
          <w:rFonts w:ascii="Times New Roman" w:hAnsi="Times New Roman"/>
        </w:rPr>
        <w:t>.</w:t>
      </w:r>
    </w:p>
    <w:p w14:paraId="0A930F5F" w14:textId="4C6BF5D1" w:rsidR="00DC5D05" w:rsidRPr="002D4E16" w:rsidRDefault="00DC5D05" w:rsidP="007C7DA0">
      <w:pPr>
        <w:widowControl w:val="0"/>
        <w:autoSpaceDE w:val="0"/>
        <w:autoSpaceDN w:val="0"/>
        <w:adjustRightInd w:val="0"/>
        <w:spacing w:after="120" w:line="240" w:lineRule="auto"/>
        <w:jc w:val="both"/>
        <w:rPr>
          <w:rFonts w:ascii="Times New Roman" w:hAnsi="Times New Roman"/>
        </w:rPr>
      </w:pPr>
      <w:r w:rsidRPr="00E96556">
        <w:rPr>
          <w:rFonts w:ascii="Times New Roman" w:hAnsi="Times New Roman"/>
        </w:rPr>
        <w:t xml:space="preserve">Эмитент обязан раскрывать информацию в форме отчета эмитента </w:t>
      </w:r>
      <w:r w:rsidRPr="00961163">
        <w:rPr>
          <w:rFonts w:ascii="Times New Roman" w:hAnsi="Times New Roman"/>
        </w:rPr>
        <w:t>эмиссионных ценных бумаг, сообщений о существенных фактах, бухгалтерской и консолидированной финансовой отчетности в объеме и порядке, предусмотренном Законом о РЦБ, Положением о раскрытии информации эмитентами эмиссионн</w:t>
      </w:r>
      <w:r w:rsidRPr="003F0406">
        <w:rPr>
          <w:rFonts w:ascii="Times New Roman" w:hAnsi="Times New Roman"/>
        </w:rPr>
        <w:t xml:space="preserve">ых ценных бумаг № </w:t>
      </w:r>
      <w:r w:rsidR="0075697B">
        <w:rPr>
          <w:rFonts w:ascii="Times New Roman" w:hAnsi="Times New Roman"/>
        </w:rPr>
        <w:t>714</w:t>
      </w:r>
      <w:r w:rsidRPr="003F0406">
        <w:rPr>
          <w:rFonts w:ascii="Times New Roman" w:hAnsi="Times New Roman"/>
        </w:rPr>
        <w:t xml:space="preserve">-П от </w:t>
      </w:r>
      <w:r w:rsidR="0075697B">
        <w:rPr>
          <w:rFonts w:ascii="Times New Roman" w:hAnsi="Times New Roman"/>
        </w:rPr>
        <w:t>27</w:t>
      </w:r>
      <w:r w:rsidR="001D7FB1">
        <w:rPr>
          <w:rFonts w:ascii="Times New Roman" w:hAnsi="Times New Roman"/>
        </w:rPr>
        <w:t xml:space="preserve"> марта </w:t>
      </w:r>
      <w:r w:rsidRPr="0031479C">
        <w:rPr>
          <w:rFonts w:ascii="Times New Roman" w:hAnsi="Times New Roman"/>
        </w:rPr>
        <w:t>20</w:t>
      </w:r>
      <w:r w:rsidR="0075697B">
        <w:rPr>
          <w:rFonts w:ascii="Times New Roman" w:hAnsi="Times New Roman"/>
        </w:rPr>
        <w:t>20</w:t>
      </w:r>
      <w:r w:rsidR="001D7FB1">
        <w:rPr>
          <w:rFonts w:ascii="Times New Roman" w:hAnsi="Times New Roman"/>
        </w:rPr>
        <w:t xml:space="preserve"> года</w:t>
      </w:r>
      <w:r w:rsidRPr="00D6314B">
        <w:rPr>
          <w:rFonts w:ascii="Times New Roman" w:hAnsi="Times New Roman"/>
        </w:rPr>
        <w:t>, нормативными актами в сфере финансовых рынков.</w:t>
      </w:r>
    </w:p>
    <w:p w14:paraId="46C15F04" w14:textId="00C2AACD" w:rsidR="00DC5D05" w:rsidRDefault="00DC5D05" w:rsidP="007C7DA0">
      <w:pPr>
        <w:widowControl w:val="0"/>
        <w:autoSpaceDE w:val="0"/>
        <w:autoSpaceDN w:val="0"/>
        <w:adjustRightInd w:val="0"/>
        <w:spacing w:after="120" w:line="240" w:lineRule="auto"/>
        <w:jc w:val="both"/>
        <w:rPr>
          <w:rFonts w:ascii="Times New Roman" w:hAnsi="Times New Roman"/>
        </w:rPr>
      </w:pPr>
      <w:r w:rsidRPr="001A7FF0">
        <w:rPr>
          <w:rFonts w:ascii="Times New Roman" w:hAnsi="Times New Roman"/>
        </w:rPr>
        <w:t>Информация об Облигациях не раскрывается путем опубликования в периодическом печатном издании (изданиях).</w:t>
      </w:r>
    </w:p>
    <w:p w14:paraId="552A3E79"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Предоставление информации, предусмотренной Решением о выпуске, потенциальным</w:t>
      </w:r>
      <w:r>
        <w:rPr>
          <w:rFonts w:ascii="Times New Roman" w:hAnsi="Times New Roman"/>
        </w:rPr>
        <w:t xml:space="preserve"> </w:t>
      </w:r>
      <w:r w:rsidRPr="002F0D6D">
        <w:rPr>
          <w:rFonts w:ascii="Times New Roman" w:hAnsi="Times New Roman"/>
        </w:rPr>
        <w:t>приобретателям, владельцам Облигаций или их уполномоченным представителям, в том</w:t>
      </w:r>
      <w:r>
        <w:rPr>
          <w:rFonts w:ascii="Times New Roman" w:hAnsi="Times New Roman"/>
        </w:rPr>
        <w:t xml:space="preserve"> </w:t>
      </w:r>
      <w:r w:rsidRPr="002F0D6D">
        <w:rPr>
          <w:rFonts w:ascii="Times New Roman" w:hAnsi="Times New Roman"/>
        </w:rPr>
        <w:t>числе представителю владельцев Облигаций, осуществляется в сроки, предусмотренные</w:t>
      </w:r>
      <w:r>
        <w:rPr>
          <w:rFonts w:ascii="Times New Roman" w:hAnsi="Times New Roman"/>
        </w:rPr>
        <w:t xml:space="preserve"> </w:t>
      </w:r>
      <w:r w:rsidRPr="002F0D6D">
        <w:rPr>
          <w:rFonts w:ascii="Times New Roman" w:hAnsi="Times New Roman"/>
        </w:rPr>
        <w:t>настоящим Решением о выпуске, посредством почтовой, телеграфной, телетайпной,</w:t>
      </w:r>
      <w:r>
        <w:rPr>
          <w:rFonts w:ascii="Times New Roman" w:hAnsi="Times New Roman"/>
        </w:rPr>
        <w:t xml:space="preserve"> </w:t>
      </w:r>
      <w:r w:rsidRPr="002F0D6D">
        <w:rPr>
          <w:rFonts w:ascii="Times New Roman" w:hAnsi="Times New Roman"/>
        </w:rPr>
        <w:t>телефонной, электронной или иной связи, обеспечивающей аутентичность передаваемых и</w:t>
      </w:r>
      <w:r>
        <w:rPr>
          <w:rFonts w:ascii="Times New Roman" w:hAnsi="Times New Roman"/>
        </w:rPr>
        <w:t xml:space="preserve"> </w:t>
      </w:r>
      <w:r w:rsidRPr="002F0D6D">
        <w:rPr>
          <w:rFonts w:ascii="Times New Roman" w:hAnsi="Times New Roman"/>
        </w:rPr>
        <w:t>принимаемых сообщений и их документальное подтверждение,</w:t>
      </w:r>
    </w:p>
    <w:p w14:paraId="50AB95A7"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потенциального приобретателя Облигаций, указанным в запросе о предоставлении информации;</w:t>
      </w:r>
    </w:p>
    <w:p w14:paraId="6198FE8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lastRenderedPageBreak/>
        <w:t>по адресам или контактным данным представителя владельцев Облигаций, указанным в Решении о выпуске, а в случае изменения контактных данных представителя владельцев Облигаций – по адресам или контактным данным представителя владельцев Облигаций, указанным в соответствующем письменном уведомлении об изменении контактных данных представителя владельцев Облигаций;</w:t>
      </w:r>
    </w:p>
    <w:p w14:paraId="4568AF12" w14:textId="77777777" w:rsidR="00B01DEC" w:rsidRPr="0002183F" w:rsidRDefault="00B01DEC" w:rsidP="00B01DEC">
      <w:pPr>
        <w:pStyle w:val="ab"/>
        <w:widowControl w:val="0"/>
        <w:numPr>
          <w:ilvl w:val="0"/>
          <w:numId w:val="57"/>
        </w:numPr>
        <w:autoSpaceDE w:val="0"/>
        <w:autoSpaceDN w:val="0"/>
        <w:adjustRightInd w:val="0"/>
        <w:spacing w:after="120" w:line="240" w:lineRule="auto"/>
        <w:jc w:val="both"/>
        <w:rPr>
          <w:rFonts w:ascii="Times New Roman" w:hAnsi="Times New Roman"/>
        </w:rPr>
      </w:pPr>
      <w:r w:rsidRPr="0002183F">
        <w:rPr>
          <w:rFonts w:ascii="Times New Roman" w:hAnsi="Times New Roman"/>
        </w:rPr>
        <w:t>по адресам или контактным данным владельца Облигаций или его уполномоченного представителя, информация о которых была получена Эмитентом в указанном ниже порядке.</w:t>
      </w:r>
    </w:p>
    <w:p w14:paraId="5C112A51" w14:textId="77777777" w:rsidR="00B01DEC"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Владельцы Облигаций в течение 2 (двух) рабочих дней после даты приобретения</w:t>
      </w:r>
      <w:r>
        <w:rPr>
          <w:rFonts w:ascii="Times New Roman" w:hAnsi="Times New Roman"/>
        </w:rPr>
        <w:t xml:space="preserve"> </w:t>
      </w:r>
      <w:r w:rsidRPr="002F0D6D">
        <w:rPr>
          <w:rFonts w:ascii="Times New Roman" w:hAnsi="Times New Roman"/>
        </w:rPr>
        <w:t>Облигаций обязаны предоставить Эмитенту адрес, на который Эмитент будет</w:t>
      </w:r>
      <w:r>
        <w:rPr>
          <w:rFonts w:ascii="Times New Roman" w:hAnsi="Times New Roman"/>
        </w:rPr>
        <w:t xml:space="preserve"> </w:t>
      </w:r>
      <w:r w:rsidRPr="002F0D6D">
        <w:rPr>
          <w:rFonts w:ascii="Times New Roman" w:hAnsi="Times New Roman"/>
        </w:rPr>
        <w:t>предоставлять информацию, предусмотренную настоящим Решением о выпуске, а также</w:t>
      </w:r>
      <w:r>
        <w:rPr>
          <w:rFonts w:ascii="Times New Roman" w:hAnsi="Times New Roman"/>
        </w:rPr>
        <w:t xml:space="preserve"> </w:t>
      </w:r>
      <w:r w:rsidRPr="002F0D6D">
        <w:rPr>
          <w:rFonts w:ascii="Times New Roman" w:hAnsi="Times New Roman"/>
        </w:rPr>
        <w:t>предпочтительный способ получения информации. В случае изменения адреса и/или</w:t>
      </w:r>
      <w:r>
        <w:rPr>
          <w:rFonts w:ascii="Times New Roman" w:hAnsi="Times New Roman"/>
        </w:rPr>
        <w:t xml:space="preserve"> </w:t>
      </w:r>
      <w:r w:rsidRPr="002F0D6D">
        <w:rPr>
          <w:rFonts w:ascii="Times New Roman" w:hAnsi="Times New Roman"/>
        </w:rPr>
        <w:t>предпочтительного способа получения информации владелец Облигаций или ег</w:t>
      </w:r>
      <w:r>
        <w:rPr>
          <w:rFonts w:ascii="Times New Roman" w:hAnsi="Times New Roman"/>
        </w:rPr>
        <w:t xml:space="preserve">о </w:t>
      </w:r>
      <w:r w:rsidRPr="002F0D6D">
        <w:rPr>
          <w:rFonts w:ascii="Times New Roman" w:hAnsi="Times New Roman"/>
        </w:rPr>
        <w:t>уполномоченный представитель обязан сообщить Эмитенту сведения о новом адресе и/или</w:t>
      </w:r>
      <w:r>
        <w:rPr>
          <w:rFonts w:ascii="Times New Roman" w:hAnsi="Times New Roman"/>
        </w:rPr>
        <w:t xml:space="preserve"> </w:t>
      </w:r>
      <w:r w:rsidRPr="002F0D6D">
        <w:rPr>
          <w:rFonts w:ascii="Times New Roman" w:hAnsi="Times New Roman"/>
        </w:rPr>
        <w:t>предпочтительном способе получения информации в течение 1 (одного) рабочего дня с</w:t>
      </w:r>
      <w:r>
        <w:rPr>
          <w:rFonts w:ascii="Times New Roman" w:hAnsi="Times New Roman"/>
        </w:rPr>
        <w:t xml:space="preserve"> </w:t>
      </w:r>
      <w:r w:rsidRPr="002F0D6D">
        <w:rPr>
          <w:rFonts w:ascii="Times New Roman" w:hAnsi="Times New Roman"/>
        </w:rPr>
        <w:t>даты такого изменения.</w:t>
      </w:r>
    </w:p>
    <w:p w14:paraId="471F2F26" w14:textId="19914B08" w:rsidR="00B01DEC" w:rsidRPr="00A64EE6" w:rsidRDefault="00B01DEC" w:rsidP="00B01DEC">
      <w:pPr>
        <w:widowControl w:val="0"/>
        <w:autoSpaceDE w:val="0"/>
        <w:autoSpaceDN w:val="0"/>
        <w:adjustRightInd w:val="0"/>
        <w:spacing w:after="120" w:line="240" w:lineRule="auto"/>
        <w:jc w:val="both"/>
        <w:rPr>
          <w:rFonts w:ascii="Times New Roman" w:hAnsi="Times New Roman"/>
        </w:rPr>
      </w:pPr>
      <w:r w:rsidRPr="002F0D6D">
        <w:rPr>
          <w:rFonts w:ascii="Times New Roman" w:hAnsi="Times New Roman"/>
        </w:rPr>
        <w:t>Во избежание сомнений, Эмитент не считается нарушившим обязательства по</w:t>
      </w:r>
      <w:r>
        <w:rPr>
          <w:rFonts w:ascii="Times New Roman" w:hAnsi="Times New Roman"/>
        </w:rPr>
        <w:t xml:space="preserve"> </w:t>
      </w:r>
      <w:r w:rsidRPr="002F0D6D">
        <w:rPr>
          <w:rFonts w:ascii="Times New Roman" w:hAnsi="Times New Roman"/>
        </w:rPr>
        <w:t>предоставлению информации владельцу Облигаций, который не сообщил Эмитенту</w:t>
      </w:r>
      <w:r>
        <w:rPr>
          <w:rFonts w:ascii="Times New Roman" w:hAnsi="Times New Roman"/>
        </w:rPr>
        <w:t xml:space="preserve"> </w:t>
      </w:r>
      <w:r w:rsidRPr="002F0D6D">
        <w:rPr>
          <w:rFonts w:ascii="Times New Roman" w:hAnsi="Times New Roman"/>
        </w:rPr>
        <w:t>сведения о новом адресе и (или) предпочтительном способе получения информации в</w:t>
      </w:r>
      <w:r>
        <w:rPr>
          <w:rFonts w:ascii="Times New Roman" w:hAnsi="Times New Roman"/>
        </w:rPr>
        <w:t xml:space="preserve"> </w:t>
      </w:r>
      <w:r w:rsidRPr="002F0D6D">
        <w:rPr>
          <w:rFonts w:ascii="Times New Roman" w:hAnsi="Times New Roman"/>
        </w:rPr>
        <w:t>сроки, указанные в абзаце выше.</w:t>
      </w:r>
    </w:p>
    <w:p w14:paraId="0FB1B3A6" w14:textId="6274DF8E" w:rsidR="00A46AB7" w:rsidRDefault="00A46AB7" w:rsidP="00A95852">
      <w:pPr>
        <w:pStyle w:val="af"/>
        <w:keepNext w:val="0"/>
        <w:keepLines w:val="0"/>
        <w:widowControl w:val="0"/>
        <w:spacing w:after="200"/>
        <w:outlineLvl w:val="1"/>
        <w:rPr>
          <w:b/>
          <w:color w:val="auto"/>
          <w:sz w:val="22"/>
        </w:rPr>
      </w:pPr>
      <w:r w:rsidRPr="0017100B">
        <w:rPr>
          <w:b/>
          <w:color w:val="auto"/>
          <w:sz w:val="22"/>
        </w:rPr>
        <w:t>1</w:t>
      </w:r>
      <w:r w:rsidRPr="0089395A">
        <w:rPr>
          <w:b/>
          <w:color w:val="auto"/>
          <w:sz w:val="22"/>
        </w:rPr>
        <w:t>2</w:t>
      </w:r>
      <w:r w:rsidRPr="0017100B">
        <w:rPr>
          <w:b/>
          <w:color w:val="auto"/>
          <w:sz w:val="22"/>
        </w:rPr>
        <w:t>.</w:t>
      </w:r>
      <w:r>
        <w:rPr>
          <w:b/>
          <w:color w:val="auto"/>
          <w:sz w:val="22"/>
        </w:rPr>
        <w:t>6</w:t>
      </w:r>
      <w:r w:rsidRPr="0017100B">
        <w:rPr>
          <w:b/>
          <w:color w:val="auto"/>
          <w:sz w:val="22"/>
        </w:rPr>
        <w:t>. Порядок</w:t>
      </w:r>
      <w:r>
        <w:rPr>
          <w:b/>
          <w:color w:val="auto"/>
          <w:sz w:val="22"/>
        </w:rPr>
        <w:t xml:space="preserve"> переноса даты</w:t>
      </w:r>
      <w:r w:rsidRPr="0017100B">
        <w:rPr>
          <w:b/>
          <w:color w:val="auto"/>
          <w:sz w:val="22"/>
        </w:rPr>
        <w:t xml:space="preserve"> </w:t>
      </w:r>
      <w:r>
        <w:rPr>
          <w:b/>
          <w:color w:val="auto"/>
          <w:sz w:val="22"/>
        </w:rPr>
        <w:t xml:space="preserve">осуществления платежей с нерабочего дня на Рабочий день  </w:t>
      </w:r>
    </w:p>
    <w:p w14:paraId="38BF1A9C" w14:textId="7AD32EE8" w:rsidR="004D1C60" w:rsidRDefault="008A4166" w:rsidP="00ED1883">
      <w:pPr>
        <w:spacing w:after="120" w:line="240" w:lineRule="auto"/>
        <w:jc w:val="both"/>
        <w:rPr>
          <w:rFonts w:ascii="Times New Roman" w:eastAsia="Times New Roman" w:hAnsi="Times New Roman"/>
          <w:szCs w:val="24"/>
          <w:lang w:eastAsia="ru-RU"/>
        </w:rPr>
      </w:pPr>
      <w:r>
        <w:rPr>
          <w:rFonts w:ascii="Times New Roman" w:eastAsia="Times New Roman" w:hAnsi="Times New Roman"/>
          <w:szCs w:val="24"/>
          <w:lang w:eastAsia="ru-RU"/>
        </w:rPr>
        <w:t>Е</w:t>
      </w:r>
      <w:r w:rsidRPr="004C6F4E">
        <w:rPr>
          <w:rFonts w:ascii="Times New Roman" w:eastAsia="Times New Roman" w:hAnsi="Times New Roman"/>
          <w:szCs w:val="24"/>
          <w:lang w:eastAsia="ru-RU"/>
        </w:rPr>
        <w:t xml:space="preserve">сли </w:t>
      </w:r>
      <w:r w:rsidR="006A2740">
        <w:rPr>
          <w:rFonts w:ascii="Times New Roman" w:eastAsia="Times New Roman" w:hAnsi="Times New Roman"/>
          <w:szCs w:val="24"/>
          <w:lang w:eastAsia="ru-RU"/>
        </w:rPr>
        <w:t xml:space="preserve">дата погашения Облигаций, дата досрочного погашения Облигаций, </w:t>
      </w:r>
      <w:r w:rsidRPr="004C6F4E">
        <w:rPr>
          <w:rFonts w:ascii="Times New Roman" w:eastAsia="Times New Roman" w:hAnsi="Times New Roman"/>
          <w:szCs w:val="24"/>
          <w:lang w:eastAsia="ru-RU"/>
        </w:rPr>
        <w:t>дата выплаты купонного дохода и (или) дополнительного дохода</w:t>
      </w:r>
      <w:r>
        <w:rPr>
          <w:rFonts w:ascii="Times New Roman" w:eastAsia="Times New Roman" w:hAnsi="Times New Roman"/>
          <w:szCs w:val="24"/>
          <w:lang w:eastAsia="ru-RU"/>
        </w:rPr>
        <w:t xml:space="preserve"> по Облигациям, и (или) дата осуществления иных платежей, которые должны быть произведены Эмитентом </w:t>
      </w:r>
      <w:r w:rsidR="006A2740">
        <w:rPr>
          <w:rFonts w:ascii="Times New Roman" w:eastAsia="Times New Roman" w:hAnsi="Times New Roman"/>
          <w:szCs w:val="24"/>
          <w:lang w:eastAsia="ru-RU"/>
        </w:rPr>
        <w:t xml:space="preserve">в пользу владельцев Облигаций </w:t>
      </w:r>
      <w:r>
        <w:rPr>
          <w:rFonts w:ascii="Times New Roman" w:eastAsia="Times New Roman" w:hAnsi="Times New Roman"/>
          <w:szCs w:val="24"/>
          <w:lang w:eastAsia="ru-RU"/>
        </w:rPr>
        <w:t xml:space="preserve">в соответствии с условиями выпуска Облигаций, </w:t>
      </w:r>
      <w:r w:rsidRPr="004C6F4E">
        <w:rPr>
          <w:rFonts w:ascii="Times New Roman" w:eastAsia="Times New Roman" w:hAnsi="Times New Roman"/>
          <w:szCs w:val="24"/>
          <w:lang w:eastAsia="ru-RU"/>
        </w:rPr>
        <w:t>приход</w:t>
      </w:r>
      <w:r>
        <w:rPr>
          <w:rFonts w:ascii="Times New Roman" w:eastAsia="Times New Roman" w:hAnsi="Times New Roman"/>
          <w:szCs w:val="24"/>
          <w:lang w:eastAsia="ru-RU"/>
        </w:rPr>
        <w:t>я</w:t>
      </w:r>
      <w:r w:rsidRPr="004C6F4E">
        <w:rPr>
          <w:rFonts w:ascii="Times New Roman" w:eastAsia="Times New Roman" w:hAnsi="Times New Roman"/>
          <w:szCs w:val="24"/>
          <w:lang w:eastAsia="ru-RU"/>
        </w:rPr>
        <w:t>тся на нерабочий, праздничный или выходной день в Р</w:t>
      </w:r>
      <w:r>
        <w:rPr>
          <w:rFonts w:ascii="Times New Roman" w:eastAsia="Times New Roman" w:hAnsi="Times New Roman"/>
          <w:szCs w:val="24"/>
          <w:lang w:eastAsia="ru-RU"/>
        </w:rPr>
        <w:t>Ф</w:t>
      </w:r>
      <w:r w:rsidRPr="004C6F4E">
        <w:rPr>
          <w:rFonts w:ascii="Times New Roman" w:eastAsia="Times New Roman" w:hAnsi="Times New Roman"/>
          <w:szCs w:val="24"/>
          <w:lang w:eastAsia="ru-RU"/>
        </w:rPr>
        <w:t xml:space="preserve"> – независимо от того, будет ли это</w:t>
      </w:r>
      <w:r w:rsidRPr="00FA6BBF">
        <w:rPr>
          <w:rFonts w:ascii="Times New Roman" w:eastAsia="Times New Roman" w:hAnsi="Times New Roman"/>
          <w:szCs w:val="24"/>
          <w:lang w:eastAsia="ru-RU"/>
        </w:rPr>
        <w:t xml:space="preserve"> государственный выходной день или выходной день для расч</w:t>
      </w:r>
      <w:r w:rsidR="00576C4E">
        <w:rPr>
          <w:rFonts w:ascii="Times New Roman" w:eastAsia="Times New Roman" w:hAnsi="Times New Roman"/>
          <w:szCs w:val="24"/>
          <w:lang w:eastAsia="ru-RU"/>
        </w:rPr>
        <w:t>е</w:t>
      </w:r>
      <w:r w:rsidRPr="00FA6BBF">
        <w:rPr>
          <w:rFonts w:ascii="Times New Roman" w:eastAsia="Times New Roman" w:hAnsi="Times New Roman"/>
          <w:szCs w:val="24"/>
          <w:lang w:eastAsia="ru-RU"/>
        </w:rPr>
        <w:t xml:space="preserve">тных операций, то перечисление надлежащей суммы производится в первый Рабочий день, следующий за соответствующим нерабочим, праздничным или выходным днем. Владельцы Облигаций не имеют права требовать начисления процентов или какой-либо иной компенсации за выплату денежных средств </w:t>
      </w:r>
      <w:r w:rsidR="006A2740">
        <w:rPr>
          <w:rFonts w:ascii="Times New Roman" w:eastAsia="Times New Roman" w:hAnsi="Times New Roman"/>
          <w:szCs w:val="24"/>
          <w:lang w:eastAsia="ru-RU"/>
        </w:rPr>
        <w:t>в связи с таким переносом даты платежа</w:t>
      </w:r>
      <w:r w:rsidR="008D09E1">
        <w:rPr>
          <w:rFonts w:ascii="Times New Roman" w:eastAsia="Times New Roman" w:hAnsi="Times New Roman"/>
          <w:szCs w:val="24"/>
          <w:lang w:eastAsia="ru-RU"/>
        </w:rPr>
        <w:t>.</w:t>
      </w:r>
    </w:p>
    <w:p w14:paraId="5D56ED91" w14:textId="6F7280F7" w:rsidR="00A409EC" w:rsidRPr="007C7DA0" w:rsidRDefault="00A409EC" w:rsidP="00A95852">
      <w:pPr>
        <w:pStyle w:val="af"/>
        <w:spacing w:before="200" w:after="200"/>
        <w:outlineLvl w:val="1"/>
        <w:rPr>
          <w:b/>
          <w:color w:val="auto"/>
          <w:sz w:val="22"/>
        </w:rPr>
      </w:pPr>
      <w:r w:rsidRPr="007C7DA0">
        <w:rPr>
          <w:b/>
          <w:color w:val="auto"/>
          <w:sz w:val="22"/>
        </w:rPr>
        <w:t>12.</w:t>
      </w:r>
      <w:r>
        <w:rPr>
          <w:b/>
          <w:color w:val="auto"/>
          <w:sz w:val="22"/>
        </w:rPr>
        <w:t>7</w:t>
      </w:r>
      <w:r w:rsidRPr="007C7DA0">
        <w:rPr>
          <w:b/>
          <w:color w:val="auto"/>
          <w:sz w:val="22"/>
        </w:rPr>
        <w:t xml:space="preserve">. Порядок </w:t>
      </w:r>
      <w:r>
        <w:rPr>
          <w:b/>
          <w:color w:val="auto"/>
          <w:sz w:val="22"/>
        </w:rPr>
        <w:t>округления денежных сумм, определяемых в отношении Облигаций</w:t>
      </w:r>
    </w:p>
    <w:p w14:paraId="0C94CD55" w14:textId="1394562C" w:rsidR="009F1C29" w:rsidRDefault="00A409EC" w:rsidP="00DD6876">
      <w:pPr>
        <w:widowControl w:val="0"/>
        <w:autoSpaceDE w:val="0"/>
        <w:autoSpaceDN w:val="0"/>
        <w:adjustRightInd w:val="0"/>
        <w:spacing w:after="120" w:line="240" w:lineRule="auto"/>
        <w:jc w:val="both"/>
        <w:rPr>
          <w:rFonts w:ascii="Times New Roman" w:eastAsia="Times New Roman" w:hAnsi="Times New Roman"/>
          <w:szCs w:val="24"/>
          <w:lang w:eastAsia="ru-RU"/>
        </w:rPr>
      </w:pPr>
      <w:r>
        <w:rPr>
          <w:rFonts w:ascii="Times New Roman" w:hAnsi="Times New Roman"/>
          <w:szCs w:val="24"/>
        </w:rPr>
        <w:t xml:space="preserve">Размер выплат по Облигациям, включая суммы купонного и дополнительного дохода, суммы выплат при погашении Облигаций, в том числе досрочном погашении, а также размер иных денежных сумм, определяемых в отношении Облигаций в соответствии с настоящим Решением о выпуске и (или) Решением о ключевых условиях, </w:t>
      </w:r>
      <w:r w:rsidRPr="00FA6BBF">
        <w:rPr>
          <w:rFonts w:ascii="Times New Roman" w:hAnsi="Times New Roman"/>
          <w:szCs w:val="24"/>
        </w:rPr>
        <w:t>в расчете на одну Облигацию определяется</w:t>
      </w:r>
      <w:r w:rsidRPr="00FA6BBF" w:rsidDel="00BD6DD9">
        <w:rPr>
          <w:rFonts w:ascii="Times New Roman" w:eastAsia="Times New Roman" w:hAnsi="Times New Roman"/>
          <w:szCs w:val="24"/>
          <w:lang w:eastAsia="ru-RU"/>
        </w:rPr>
        <w:t xml:space="preserve"> </w:t>
      </w:r>
      <w:r w:rsidRPr="00FA6BBF">
        <w:rPr>
          <w:rFonts w:ascii="Times New Roman" w:eastAsia="Times New Roman" w:hAnsi="Times New Roman"/>
          <w:szCs w:val="24"/>
          <w:lang w:eastAsia="ru-RU"/>
        </w:rPr>
        <w:t>с точностью до одной копейки</w:t>
      </w:r>
      <w:r>
        <w:rPr>
          <w:rFonts w:ascii="Times New Roman" w:eastAsia="Times New Roman" w:hAnsi="Times New Roman"/>
          <w:szCs w:val="24"/>
          <w:lang w:eastAsia="ru-RU"/>
        </w:rPr>
        <w:t xml:space="preserve">. </w:t>
      </w:r>
      <w:r w:rsidRPr="00FA6BBF">
        <w:rPr>
          <w:rFonts w:ascii="Times New Roman" w:hAnsi="Times New Roman"/>
          <w:szCs w:val="24"/>
        </w:rPr>
        <w:t>Округление цифр при расчете производится по правилам математического округления</w:t>
      </w:r>
      <w:r>
        <w:rPr>
          <w:rFonts w:ascii="Times New Roman" w:hAnsi="Times New Roman"/>
          <w:szCs w:val="24"/>
        </w:rPr>
        <w:t>.</w:t>
      </w:r>
      <w:r w:rsidRPr="00BD6DD9">
        <w:rPr>
          <w:rFonts w:ascii="Times New Roman" w:hAnsi="Times New Roman"/>
          <w:szCs w:val="24"/>
        </w:rPr>
        <w:t xml:space="preserve"> </w:t>
      </w:r>
      <w:r w:rsidRPr="00FA6BBF">
        <w:rPr>
          <w:rFonts w:ascii="Times New Roman" w:hAnsi="Times New Roman"/>
          <w:szCs w:val="24"/>
        </w:rPr>
        <w:t>При этом под правилом математического округления следует понимать метод округления, при котором значение целой копейки (целых копеек) не изменяется, если первая за округляемой цифра равна от 0 до 4, и изменяется, увеличиваясь на единицу, если первая за округляемой цифра равна от 5 до 9</w:t>
      </w:r>
      <w:r w:rsidR="009F1C29">
        <w:rPr>
          <w:rFonts w:ascii="Times New Roman" w:eastAsia="Times New Roman" w:hAnsi="Times New Roman"/>
          <w:szCs w:val="24"/>
          <w:lang w:eastAsia="ru-RU"/>
        </w:rPr>
        <w:t>.</w:t>
      </w:r>
      <w:r w:rsidR="009201B0" w:rsidRPr="00460D6F">
        <w:rPr>
          <w:rFonts w:ascii="Times New Roman" w:eastAsia="Times New Roman" w:hAnsi="Times New Roman"/>
          <w:szCs w:val="24"/>
          <w:lang w:eastAsia="ru-RU"/>
        </w:rPr>
        <w:t xml:space="preserve"> </w:t>
      </w:r>
    </w:p>
    <w:p w14:paraId="24B5E2BF" w14:textId="77777777" w:rsidR="009F1C29" w:rsidRPr="009F1C29" w:rsidRDefault="00A409EC" w:rsidP="009F1C29">
      <w:pPr>
        <w:widowControl w:val="0"/>
        <w:autoSpaceDE w:val="0"/>
        <w:autoSpaceDN w:val="0"/>
        <w:adjustRightInd w:val="0"/>
        <w:spacing w:after="120" w:line="240" w:lineRule="auto"/>
        <w:jc w:val="both"/>
        <w:rPr>
          <w:rFonts w:ascii="Times New Roman" w:eastAsia="Times New Roman" w:hAnsi="Times New Roman"/>
          <w:szCs w:val="24"/>
          <w:lang w:eastAsia="ru-RU"/>
        </w:rPr>
      </w:pPr>
      <w:r w:rsidRPr="00460D6F">
        <w:rPr>
          <w:rFonts w:ascii="Times New Roman" w:eastAsia="Times New Roman" w:hAnsi="Times New Roman"/>
          <w:szCs w:val="24"/>
          <w:lang w:eastAsia="ru-RU"/>
        </w:rPr>
        <w:t xml:space="preserve">Если </w:t>
      </w:r>
      <w:r>
        <w:rPr>
          <w:rFonts w:ascii="Times New Roman" w:eastAsia="Times New Roman" w:hAnsi="Times New Roman"/>
          <w:szCs w:val="24"/>
          <w:lang w:eastAsia="ru-RU"/>
        </w:rPr>
        <w:t xml:space="preserve">размер </w:t>
      </w:r>
      <w:r w:rsidR="009F1C29" w:rsidRPr="009F1C29">
        <w:rPr>
          <w:rFonts w:ascii="Times New Roman" w:eastAsia="Times New Roman" w:hAnsi="Times New Roman"/>
          <w:szCs w:val="24"/>
          <w:lang w:eastAsia="ru-RU"/>
        </w:rPr>
        <w:t xml:space="preserve">купонного дохода или накопленного купонного дохода в расчете на одну Облигацию при округлении составит меньше одной копейки, то в таком случае размер выплаты купонного дохода или накопленного купонного дохода на одну Облигацию считается равным одной копейке. </w:t>
      </w:r>
    </w:p>
    <w:p w14:paraId="4C0455A8" w14:textId="5F54DB4B" w:rsidR="00A409EC" w:rsidRPr="00DC37EA" w:rsidRDefault="009F1C29" w:rsidP="009F1C29">
      <w:pPr>
        <w:widowControl w:val="0"/>
        <w:autoSpaceDE w:val="0"/>
        <w:autoSpaceDN w:val="0"/>
        <w:adjustRightInd w:val="0"/>
        <w:spacing w:after="120" w:line="240" w:lineRule="auto"/>
        <w:jc w:val="both"/>
        <w:rPr>
          <w:rFonts w:ascii="Times New Roman" w:eastAsiaTheme="minorEastAsia" w:hAnsi="Times New Roman"/>
          <w:lang w:eastAsia="ru-RU"/>
        </w:rPr>
      </w:pPr>
      <w:r w:rsidRPr="009F1C29">
        <w:rPr>
          <w:rFonts w:ascii="Times New Roman" w:eastAsia="Times New Roman" w:hAnsi="Times New Roman"/>
          <w:szCs w:val="24"/>
          <w:lang w:eastAsia="ru-RU"/>
        </w:rPr>
        <w:t>Если размер выплаты иных денежных сумм, включая дополнительный доход, выплаты при погашении Облигаций, в том числе досрочном погашении Облигаций,</w:t>
      </w:r>
      <w:r w:rsidR="00A409EC">
        <w:rPr>
          <w:rFonts w:ascii="Times New Roman" w:eastAsia="Times New Roman" w:hAnsi="Times New Roman"/>
          <w:szCs w:val="24"/>
          <w:lang w:eastAsia="ru-RU"/>
        </w:rPr>
        <w:t xml:space="preserve"> в расчете на одну Облигацию</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 xml:space="preserve">при округлении составит </w:t>
      </w:r>
      <w:r w:rsidR="00A409EC" w:rsidRPr="00460D6F">
        <w:rPr>
          <w:rFonts w:ascii="Times New Roman" w:eastAsia="Times New Roman" w:hAnsi="Times New Roman"/>
          <w:szCs w:val="24"/>
          <w:lang w:eastAsia="ru-RU"/>
        </w:rPr>
        <w:t xml:space="preserve">меньше одной копейки, то в таком случае </w:t>
      </w:r>
      <w:r w:rsidR="00A409EC">
        <w:rPr>
          <w:rFonts w:ascii="Times New Roman" w:eastAsia="Times New Roman" w:hAnsi="Times New Roman"/>
          <w:szCs w:val="24"/>
          <w:lang w:eastAsia="ru-RU"/>
        </w:rPr>
        <w:t xml:space="preserve">размер соответствующей выплаты или иной определяемой денежной суммы </w:t>
      </w:r>
      <w:r w:rsidR="00A409EC" w:rsidRPr="00460D6F">
        <w:rPr>
          <w:rFonts w:ascii="Times New Roman" w:eastAsia="Times New Roman" w:hAnsi="Times New Roman"/>
          <w:szCs w:val="24"/>
          <w:lang w:eastAsia="ru-RU"/>
        </w:rPr>
        <w:t>на одну Облигацию считается равн</w:t>
      </w:r>
      <w:r w:rsidR="00A409EC">
        <w:rPr>
          <w:rFonts w:ascii="Times New Roman" w:eastAsia="Times New Roman" w:hAnsi="Times New Roman"/>
          <w:szCs w:val="24"/>
          <w:lang w:eastAsia="ru-RU"/>
        </w:rPr>
        <w:t>ым</w:t>
      </w:r>
      <w:r w:rsidR="00A409EC" w:rsidRPr="00460D6F">
        <w:rPr>
          <w:rFonts w:ascii="Times New Roman" w:eastAsia="Times New Roman" w:hAnsi="Times New Roman"/>
          <w:szCs w:val="24"/>
          <w:lang w:eastAsia="ru-RU"/>
        </w:rPr>
        <w:t xml:space="preserve"> </w:t>
      </w:r>
      <w:r w:rsidR="00A409EC">
        <w:rPr>
          <w:rFonts w:ascii="Times New Roman" w:eastAsia="Times New Roman" w:hAnsi="Times New Roman"/>
          <w:szCs w:val="24"/>
          <w:lang w:eastAsia="ru-RU"/>
        </w:rPr>
        <w:t>нулю</w:t>
      </w:r>
      <w:r w:rsidR="00A409EC" w:rsidRPr="00FA6BBF">
        <w:rPr>
          <w:rFonts w:ascii="Times New Roman" w:eastAsia="Times New Roman" w:hAnsi="Times New Roman"/>
          <w:szCs w:val="24"/>
          <w:lang w:eastAsia="ru-RU"/>
        </w:rPr>
        <w:t>.</w:t>
      </w:r>
    </w:p>
    <w:sectPr w:rsidR="00A409EC" w:rsidRPr="00DC37EA" w:rsidSect="002F794D">
      <w:footerReference w:type="default" r:id="rId9"/>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14591" w14:textId="77777777" w:rsidR="00ED3A8D" w:rsidRDefault="00ED3A8D" w:rsidP="002F794D">
      <w:pPr>
        <w:spacing w:after="0" w:line="240" w:lineRule="auto"/>
      </w:pPr>
      <w:r>
        <w:separator/>
      </w:r>
    </w:p>
  </w:endnote>
  <w:endnote w:type="continuationSeparator" w:id="0">
    <w:p w14:paraId="7948E7CB" w14:textId="77777777" w:rsidR="00ED3A8D" w:rsidRDefault="00ED3A8D" w:rsidP="002F794D">
      <w:pPr>
        <w:spacing w:after="0" w:line="240" w:lineRule="auto"/>
      </w:pPr>
      <w:r>
        <w:continuationSeparator/>
      </w:r>
    </w:p>
  </w:endnote>
  <w:endnote w:type="continuationNotice" w:id="1">
    <w:p w14:paraId="50796745" w14:textId="77777777" w:rsidR="00ED3A8D" w:rsidRDefault="00ED3A8D" w:rsidP="002F79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rPr>
      <w:id w:val="-566726660"/>
      <w:docPartObj>
        <w:docPartGallery w:val="Page Numbers (Bottom of Page)"/>
        <w:docPartUnique/>
      </w:docPartObj>
    </w:sdtPr>
    <w:sdtEndPr/>
    <w:sdtContent>
      <w:p w14:paraId="5EB227D4" w14:textId="2CB7C70A" w:rsidR="00ED3A8D" w:rsidRPr="00C733B4" w:rsidRDefault="00ED3A8D" w:rsidP="00C733B4">
        <w:pPr>
          <w:pStyle w:val="af7"/>
          <w:jc w:val="right"/>
          <w:rPr>
            <w:rFonts w:ascii="Times New Roman" w:hAnsi="Times New Roman"/>
          </w:rPr>
        </w:pPr>
        <w:r w:rsidRPr="00C733B4">
          <w:rPr>
            <w:rFonts w:ascii="Times New Roman" w:hAnsi="Times New Roman"/>
          </w:rPr>
          <w:fldChar w:fldCharType="begin"/>
        </w:r>
        <w:r w:rsidRPr="00C733B4">
          <w:rPr>
            <w:rFonts w:ascii="Times New Roman" w:hAnsi="Times New Roman"/>
          </w:rPr>
          <w:instrText>PAGE   \* MERGEFORMAT</w:instrText>
        </w:r>
        <w:r w:rsidRPr="00C733B4">
          <w:rPr>
            <w:rFonts w:ascii="Times New Roman" w:hAnsi="Times New Roman"/>
          </w:rPr>
          <w:fldChar w:fldCharType="separate"/>
        </w:r>
        <w:r w:rsidR="00E44737">
          <w:rPr>
            <w:rFonts w:ascii="Times New Roman" w:hAnsi="Times New Roman"/>
            <w:noProof/>
          </w:rPr>
          <w:t>21</w:t>
        </w:r>
        <w:r w:rsidRPr="00C733B4">
          <w:rPr>
            <w:rFonts w:ascii="Times New Roman" w:hAnsi="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3ED637" w14:textId="77777777" w:rsidR="00ED3A8D" w:rsidRDefault="00ED3A8D" w:rsidP="002F794D">
      <w:pPr>
        <w:spacing w:after="0" w:line="240" w:lineRule="auto"/>
      </w:pPr>
      <w:r>
        <w:separator/>
      </w:r>
    </w:p>
  </w:footnote>
  <w:footnote w:type="continuationSeparator" w:id="0">
    <w:p w14:paraId="463FA0D2" w14:textId="77777777" w:rsidR="00ED3A8D" w:rsidRDefault="00ED3A8D" w:rsidP="002F794D">
      <w:pPr>
        <w:spacing w:after="0" w:line="240" w:lineRule="auto"/>
      </w:pPr>
      <w:r>
        <w:continuationSeparator/>
      </w:r>
    </w:p>
  </w:footnote>
  <w:footnote w:type="continuationNotice" w:id="1">
    <w:p w14:paraId="10B6BECA" w14:textId="77777777" w:rsidR="00ED3A8D" w:rsidRDefault="00ED3A8D" w:rsidP="002F794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372A1"/>
    <w:multiLevelType w:val="hybridMultilevel"/>
    <w:tmpl w:val="C7325BD2"/>
    <w:lvl w:ilvl="0" w:tplc="220EBAFA">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3A20694"/>
    <w:multiLevelType w:val="hybridMultilevel"/>
    <w:tmpl w:val="A038EC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D51F23"/>
    <w:multiLevelType w:val="hybridMultilevel"/>
    <w:tmpl w:val="7BCEE94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77D7EB1"/>
    <w:multiLevelType w:val="hybridMultilevel"/>
    <w:tmpl w:val="4F5CE9CE"/>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280053"/>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711F09"/>
    <w:multiLevelType w:val="hybridMultilevel"/>
    <w:tmpl w:val="B4546FD2"/>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E84651"/>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07566C"/>
    <w:multiLevelType w:val="hybridMultilevel"/>
    <w:tmpl w:val="8CA6534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413D57"/>
    <w:multiLevelType w:val="multilevel"/>
    <w:tmpl w:val="ABF67314"/>
    <w:lvl w:ilvl="0">
      <w:start w:val="1"/>
      <w:numFmt w:val="decimal"/>
      <w:lvlText w:val="%1."/>
      <w:lvlJc w:val="left"/>
      <w:pPr>
        <w:ind w:left="360" w:hanging="360"/>
      </w:pPr>
      <w:rPr>
        <w:rFonts w:hint="default"/>
      </w:rPr>
    </w:lvl>
    <w:lvl w:ilvl="1">
      <w:start w:val="1"/>
      <w:numFmt w:val="decimal"/>
      <w:pStyle w:val="a"/>
      <w:lvlText w:val="%1.%2."/>
      <w:lvlJc w:val="left"/>
      <w:pPr>
        <w:ind w:left="792" w:hanging="432"/>
      </w:pPr>
    </w:lvl>
    <w:lvl w:ilvl="2">
      <w:start w:val="1"/>
      <w:numFmt w:val="decimal"/>
      <w:pStyle w:val="a0"/>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490135B"/>
    <w:multiLevelType w:val="hybridMultilevel"/>
    <w:tmpl w:val="831C6D14"/>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10" w15:restartNumberingAfterBreak="0">
    <w:nsid w:val="177A603F"/>
    <w:multiLevelType w:val="hybridMultilevel"/>
    <w:tmpl w:val="4E52F20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1" w15:restartNumberingAfterBreak="0">
    <w:nsid w:val="18F05CD1"/>
    <w:multiLevelType w:val="hybridMultilevel"/>
    <w:tmpl w:val="EAF8D4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C05102E"/>
    <w:multiLevelType w:val="hybridMultilevel"/>
    <w:tmpl w:val="F54E7064"/>
    <w:lvl w:ilvl="0" w:tplc="0419001B">
      <w:start w:val="1"/>
      <w:numFmt w:val="lowerRoman"/>
      <w:lvlText w:val="%1."/>
      <w:lvlJc w:val="righ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2747FFC"/>
    <w:multiLevelType w:val="hybridMultilevel"/>
    <w:tmpl w:val="8394538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23040446"/>
    <w:multiLevelType w:val="hybridMultilevel"/>
    <w:tmpl w:val="67267E7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251C6FA8"/>
    <w:multiLevelType w:val="hybridMultilevel"/>
    <w:tmpl w:val="585EA454"/>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97A4017A">
      <w:start w:val="1"/>
      <w:numFmt w:val="decimal"/>
      <w:lvlText w:val="%3)"/>
      <w:lvlJc w:val="left"/>
      <w:pPr>
        <w:ind w:left="2340" w:hanging="36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5224CA2"/>
    <w:multiLevelType w:val="hybridMultilevel"/>
    <w:tmpl w:val="EDEE6274"/>
    <w:lvl w:ilvl="0" w:tplc="943EB38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5351B9F"/>
    <w:multiLevelType w:val="hybridMultilevel"/>
    <w:tmpl w:val="BB5076F8"/>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6F4222B"/>
    <w:multiLevelType w:val="hybridMultilevel"/>
    <w:tmpl w:val="27647642"/>
    <w:lvl w:ilvl="0" w:tplc="C028327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7777AC"/>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9777BED"/>
    <w:multiLevelType w:val="hybridMultilevel"/>
    <w:tmpl w:val="0A581A8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299B5870"/>
    <w:multiLevelType w:val="hybridMultilevel"/>
    <w:tmpl w:val="F2A4FD26"/>
    <w:lvl w:ilvl="0" w:tplc="F8BE251C">
      <w:start w:val="1"/>
      <w:numFmt w:val="russianLower"/>
      <w:lvlText w:val="%1)"/>
      <w:lvlJc w:val="left"/>
      <w:pPr>
        <w:ind w:left="720" w:hanging="360"/>
      </w:pPr>
      <w:rPr>
        <w:rFonts w:hint="default"/>
      </w:rPr>
    </w:lvl>
    <w:lvl w:ilvl="1" w:tplc="2D8A51E6">
      <w:numFmt w:val="bullet"/>
      <w:lvlText w:val="•"/>
      <w:lvlJc w:val="left"/>
      <w:pPr>
        <w:ind w:left="1785" w:hanging="705"/>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A814CF7"/>
    <w:multiLevelType w:val="hybridMultilevel"/>
    <w:tmpl w:val="49E418D2"/>
    <w:lvl w:ilvl="0" w:tplc="A9C80C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F285725"/>
    <w:multiLevelType w:val="hybridMultilevel"/>
    <w:tmpl w:val="CBBEC6D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4" w15:restartNumberingAfterBreak="0">
    <w:nsid w:val="311E1B0B"/>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1DE57B5"/>
    <w:multiLevelType w:val="hybridMultilevel"/>
    <w:tmpl w:val="05B07878"/>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46249EF"/>
    <w:multiLevelType w:val="hybridMultilevel"/>
    <w:tmpl w:val="CF0449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49E5230"/>
    <w:multiLevelType w:val="hybridMultilevel"/>
    <w:tmpl w:val="A96AF8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353B4CC7"/>
    <w:multiLevelType w:val="hybridMultilevel"/>
    <w:tmpl w:val="5D40BC0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75168F"/>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A4B1054"/>
    <w:multiLevelType w:val="hybridMultilevel"/>
    <w:tmpl w:val="451469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3C7D4273"/>
    <w:multiLevelType w:val="hybridMultilevel"/>
    <w:tmpl w:val="F40270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3FE27F42"/>
    <w:multiLevelType w:val="hybridMultilevel"/>
    <w:tmpl w:val="AECA20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04852AB"/>
    <w:multiLevelType w:val="hybridMultilevel"/>
    <w:tmpl w:val="3D16EB5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413B3DD7"/>
    <w:multiLevelType w:val="hybridMultilevel"/>
    <w:tmpl w:val="45589CEE"/>
    <w:lvl w:ilvl="0" w:tplc="72BC324C">
      <w:start w:val="1"/>
      <w:numFmt w:val="decimal"/>
      <w:lvlText w:val="(%1)"/>
      <w:lvlJc w:val="left"/>
      <w:pPr>
        <w:ind w:left="885" w:hanging="360"/>
      </w:pPr>
      <w:rPr>
        <w:rFonts w:hint="default"/>
      </w:rPr>
    </w:lvl>
    <w:lvl w:ilvl="1" w:tplc="04190019" w:tentative="1">
      <w:start w:val="1"/>
      <w:numFmt w:val="lowerLetter"/>
      <w:lvlText w:val="%2."/>
      <w:lvlJc w:val="left"/>
      <w:pPr>
        <w:ind w:left="1605" w:hanging="360"/>
      </w:pPr>
    </w:lvl>
    <w:lvl w:ilvl="2" w:tplc="0419001B" w:tentative="1">
      <w:start w:val="1"/>
      <w:numFmt w:val="lowerRoman"/>
      <w:lvlText w:val="%3."/>
      <w:lvlJc w:val="right"/>
      <w:pPr>
        <w:ind w:left="2325" w:hanging="180"/>
      </w:pPr>
    </w:lvl>
    <w:lvl w:ilvl="3" w:tplc="0419000F" w:tentative="1">
      <w:start w:val="1"/>
      <w:numFmt w:val="decimal"/>
      <w:lvlText w:val="%4."/>
      <w:lvlJc w:val="left"/>
      <w:pPr>
        <w:ind w:left="3045" w:hanging="360"/>
      </w:pPr>
    </w:lvl>
    <w:lvl w:ilvl="4" w:tplc="04190019" w:tentative="1">
      <w:start w:val="1"/>
      <w:numFmt w:val="lowerLetter"/>
      <w:lvlText w:val="%5."/>
      <w:lvlJc w:val="left"/>
      <w:pPr>
        <w:ind w:left="3765" w:hanging="360"/>
      </w:pPr>
    </w:lvl>
    <w:lvl w:ilvl="5" w:tplc="0419001B" w:tentative="1">
      <w:start w:val="1"/>
      <w:numFmt w:val="lowerRoman"/>
      <w:lvlText w:val="%6."/>
      <w:lvlJc w:val="right"/>
      <w:pPr>
        <w:ind w:left="4485" w:hanging="180"/>
      </w:pPr>
    </w:lvl>
    <w:lvl w:ilvl="6" w:tplc="0419000F" w:tentative="1">
      <w:start w:val="1"/>
      <w:numFmt w:val="decimal"/>
      <w:lvlText w:val="%7."/>
      <w:lvlJc w:val="left"/>
      <w:pPr>
        <w:ind w:left="5205" w:hanging="360"/>
      </w:pPr>
    </w:lvl>
    <w:lvl w:ilvl="7" w:tplc="04190019" w:tentative="1">
      <w:start w:val="1"/>
      <w:numFmt w:val="lowerLetter"/>
      <w:lvlText w:val="%8."/>
      <w:lvlJc w:val="left"/>
      <w:pPr>
        <w:ind w:left="5925" w:hanging="360"/>
      </w:pPr>
    </w:lvl>
    <w:lvl w:ilvl="8" w:tplc="0419001B" w:tentative="1">
      <w:start w:val="1"/>
      <w:numFmt w:val="lowerRoman"/>
      <w:lvlText w:val="%9."/>
      <w:lvlJc w:val="right"/>
      <w:pPr>
        <w:ind w:left="6645" w:hanging="180"/>
      </w:pPr>
    </w:lvl>
  </w:abstractNum>
  <w:abstractNum w:abstractNumId="35" w15:restartNumberingAfterBreak="0">
    <w:nsid w:val="454E77B7"/>
    <w:multiLevelType w:val="hybridMultilevel"/>
    <w:tmpl w:val="132E300A"/>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032CA4"/>
    <w:multiLevelType w:val="hybridMultilevel"/>
    <w:tmpl w:val="BA18D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1D63252"/>
    <w:multiLevelType w:val="hybridMultilevel"/>
    <w:tmpl w:val="DE1C6D54"/>
    <w:lvl w:ilvl="0" w:tplc="04190011">
      <w:start w:val="1"/>
      <w:numFmt w:val="decimal"/>
      <w:lvlText w:val="%1)"/>
      <w:lvlJc w:val="left"/>
      <w:pPr>
        <w:ind w:left="720" w:hanging="360"/>
      </w:pPr>
      <w:rPr>
        <w:rFonts w:ascii="Times New Roman" w:eastAsia="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54AD3C9B"/>
    <w:multiLevelType w:val="hybridMultilevel"/>
    <w:tmpl w:val="0A42D5A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550B5D12"/>
    <w:multiLevelType w:val="hybridMultilevel"/>
    <w:tmpl w:val="6D6EA88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55EC0A52"/>
    <w:multiLevelType w:val="hybridMultilevel"/>
    <w:tmpl w:val="5A3661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56E67C11"/>
    <w:multiLevelType w:val="hybridMultilevel"/>
    <w:tmpl w:val="E0803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87F4ACB"/>
    <w:multiLevelType w:val="hybridMultilevel"/>
    <w:tmpl w:val="423C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589C1A2A"/>
    <w:multiLevelType w:val="hybridMultilevel"/>
    <w:tmpl w:val="93C6A8A8"/>
    <w:lvl w:ilvl="0" w:tplc="F8BE251C">
      <w:start w:val="1"/>
      <w:numFmt w:val="russianLower"/>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5E681084"/>
    <w:multiLevelType w:val="hybridMultilevel"/>
    <w:tmpl w:val="99F86B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E9F35A9"/>
    <w:multiLevelType w:val="hybridMultilevel"/>
    <w:tmpl w:val="0D1EB0F4"/>
    <w:lvl w:ilvl="0" w:tplc="17240C62">
      <w:start w:val="1"/>
      <w:numFmt w:val="russianLower"/>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5F1212AC"/>
    <w:multiLevelType w:val="hybridMultilevel"/>
    <w:tmpl w:val="239C98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600A33DA"/>
    <w:multiLevelType w:val="hybridMultilevel"/>
    <w:tmpl w:val="53C4F14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1CB0112"/>
    <w:multiLevelType w:val="hybridMultilevel"/>
    <w:tmpl w:val="A85C59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9" w15:restartNumberingAfterBreak="0">
    <w:nsid w:val="62AE67FF"/>
    <w:multiLevelType w:val="hybridMultilevel"/>
    <w:tmpl w:val="FD1CA0E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EC43311"/>
    <w:multiLevelType w:val="hybridMultilevel"/>
    <w:tmpl w:val="83827CE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15:restartNumberingAfterBreak="0">
    <w:nsid w:val="73B9467A"/>
    <w:multiLevelType w:val="hybridMultilevel"/>
    <w:tmpl w:val="02F4A9E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7FB3238"/>
    <w:multiLevelType w:val="hybridMultilevel"/>
    <w:tmpl w:val="987C6806"/>
    <w:lvl w:ilvl="0" w:tplc="F8BE251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88A1C69"/>
    <w:multiLevelType w:val="hybridMultilevel"/>
    <w:tmpl w:val="6414D35C"/>
    <w:lvl w:ilvl="0" w:tplc="0419000F">
      <w:start w:val="1"/>
      <w:numFmt w:val="decimal"/>
      <w:lvlText w:val="%1."/>
      <w:lvlJc w:val="left"/>
      <w:pPr>
        <w:ind w:left="720" w:hanging="360"/>
      </w:pPr>
      <w:rPr>
        <w:rFonts w:hint="default"/>
      </w:rPr>
    </w:lvl>
    <w:lvl w:ilvl="1" w:tplc="04190001">
      <w:start w:val="1"/>
      <w:numFmt w:val="bullet"/>
      <w:lvlText w:val=""/>
      <w:lvlJc w:val="left"/>
      <w:pPr>
        <w:ind w:left="72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7B0F3F68"/>
    <w:multiLevelType w:val="hybridMultilevel"/>
    <w:tmpl w:val="88D48E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7C1A5167"/>
    <w:multiLevelType w:val="hybridMultilevel"/>
    <w:tmpl w:val="55529DA4"/>
    <w:lvl w:ilvl="0" w:tplc="C61A588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7C261CD5"/>
    <w:multiLevelType w:val="hybridMultilevel"/>
    <w:tmpl w:val="2A9C1B1E"/>
    <w:lvl w:ilvl="0" w:tplc="15B04518">
      <w:start w:val="1"/>
      <w:numFmt w:val="lowerRoman"/>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E6A7C3B"/>
    <w:multiLevelType w:val="hybridMultilevel"/>
    <w:tmpl w:val="4EB4B8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7F09550C"/>
    <w:multiLevelType w:val="hybridMultilevel"/>
    <w:tmpl w:val="EDC8AEDA"/>
    <w:lvl w:ilvl="0" w:tplc="6636A19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22"/>
  </w:num>
  <w:num w:numId="3">
    <w:abstractNumId w:val="11"/>
  </w:num>
  <w:num w:numId="4">
    <w:abstractNumId w:val="12"/>
  </w:num>
  <w:num w:numId="5">
    <w:abstractNumId w:val="0"/>
  </w:num>
  <w:num w:numId="6">
    <w:abstractNumId w:val="8"/>
  </w:num>
  <w:num w:numId="7">
    <w:abstractNumId w:val="39"/>
  </w:num>
  <w:num w:numId="8">
    <w:abstractNumId w:val="27"/>
  </w:num>
  <w:num w:numId="9">
    <w:abstractNumId w:val="23"/>
  </w:num>
  <w:num w:numId="10">
    <w:abstractNumId w:val="43"/>
  </w:num>
  <w:num w:numId="11">
    <w:abstractNumId w:val="5"/>
  </w:num>
  <w:num w:numId="12">
    <w:abstractNumId w:val="24"/>
  </w:num>
  <w:num w:numId="13">
    <w:abstractNumId w:val="32"/>
  </w:num>
  <w:num w:numId="14">
    <w:abstractNumId w:val="58"/>
  </w:num>
  <w:num w:numId="15">
    <w:abstractNumId w:val="28"/>
  </w:num>
  <w:num w:numId="16">
    <w:abstractNumId w:val="55"/>
  </w:num>
  <w:num w:numId="17">
    <w:abstractNumId w:val="36"/>
  </w:num>
  <w:num w:numId="18">
    <w:abstractNumId w:val="25"/>
  </w:num>
  <w:num w:numId="19">
    <w:abstractNumId w:val="20"/>
  </w:num>
  <w:num w:numId="20">
    <w:abstractNumId w:val="13"/>
  </w:num>
  <w:num w:numId="21">
    <w:abstractNumId w:val="2"/>
  </w:num>
  <w:num w:numId="22">
    <w:abstractNumId w:val="16"/>
  </w:num>
  <w:num w:numId="23">
    <w:abstractNumId w:val="53"/>
  </w:num>
  <w:num w:numId="24">
    <w:abstractNumId w:val="15"/>
  </w:num>
  <w:num w:numId="25">
    <w:abstractNumId w:val="54"/>
  </w:num>
  <w:num w:numId="26">
    <w:abstractNumId w:val="45"/>
  </w:num>
  <w:num w:numId="27">
    <w:abstractNumId w:val="4"/>
  </w:num>
  <w:num w:numId="28">
    <w:abstractNumId w:val="29"/>
  </w:num>
  <w:num w:numId="29">
    <w:abstractNumId w:val="6"/>
  </w:num>
  <w:num w:numId="30">
    <w:abstractNumId w:val="7"/>
  </w:num>
  <w:num w:numId="31">
    <w:abstractNumId w:val="3"/>
  </w:num>
  <w:num w:numId="32">
    <w:abstractNumId w:val="19"/>
  </w:num>
  <w:num w:numId="33">
    <w:abstractNumId w:val="38"/>
  </w:num>
  <w:num w:numId="34">
    <w:abstractNumId w:val="21"/>
  </w:num>
  <w:num w:numId="35">
    <w:abstractNumId w:val="35"/>
  </w:num>
  <w:num w:numId="36">
    <w:abstractNumId w:val="33"/>
  </w:num>
  <w:num w:numId="37">
    <w:abstractNumId w:val="40"/>
  </w:num>
  <w:num w:numId="38">
    <w:abstractNumId w:val="50"/>
  </w:num>
  <w:num w:numId="39">
    <w:abstractNumId w:val="14"/>
  </w:num>
  <w:num w:numId="40">
    <w:abstractNumId w:val="31"/>
  </w:num>
  <w:num w:numId="41">
    <w:abstractNumId w:val="17"/>
  </w:num>
  <w:num w:numId="42">
    <w:abstractNumId w:val="47"/>
  </w:num>
  <w:num w:numId="43">
    <w:abstractNumId w:val="52"/>
  </w:num>
  <w:num w:numId="44">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44"/>
  </w:num>
  <w:num w:numId="47">
    <w:abstractNumId w:val="1"/>
  </w:num>
  <w:num w:numId="48">
    <w:abstractNumId w:val="42"/>
  </w:num>
  <w:num w:numId="49">
    <w:abstractNumId w:val="49"/>
  </w:num>
  <w:num w:numId="5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6"/>
  </w:num>
  <w:num w:numId="52">
    <w:abstractNumId w:val="18"/>
  </w:num>
  <w:num w:numId="53">
    <w:abstractNumId w:val="34"/>
  </w:num>
  <w:num w:numId="54">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6"/>
  </w:num>
  <w:num w:numId="57">
    <w:abstractNumId w:val="51"/>
  </w:num>
  <w:num w:numId="58">
    <w:abstractNumId w:val="46"/>
  </w:num>
  <w:num w:numId="59">
    <w:abstractNumId w:val="37"/>
  </w:num>
  <w:num w:numId="60">
    <w:abstractNumId w:val="57"/>
  </w:num>
  <w:num w:numId="61">
    <w:abstractNumId w:val="41"/>
  </w:num>
  <w:num w:numId="62">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FD7"/>
    <w:rsid w:val="000009DD"/>
    <w:rsid w:val="00001CFF"/>
    <w:rsid w:val="00002117"/>
    <w:rsid w:val="00002B86"/>
    <w:rsid w:val="000032AE"/>
    <w:rsid w:val="0000338B"/>
    <w:rsid w:val="000038B8"/>
    <w:rsid w:val="00003BD0"/>
    <w:rsid w:val="00003C3D"/>
    <w:rsid w:val="00003F3E"/>
    <w:rsid w:val="0000476C"/>
    <w:rsid w:val="00004C46"/>
    <w:rsid w:val="000050EA"/>
    <w:rsid w:val="00005461"/>
    <w:rsid w:val="00005788"/>
    <w:rsid w:val="00005833"/>
    <w:rsid w:val="00006255"/>
    <w:rsid w:val="000072A0"/>
    <w:rsid w:val="0000774C"/>
    <w:rsid w:val="000078B7"/>
    <w:rsid w:val="00007E03"/>
    <w:rsid w:val="000108DB"/>
    <w:rsid w:val="00010A07"/>
    <w:rsid w:val="0001164D"/>
    <w:rsid w:val="0001177C"/>
    <w:rsid w:val="00013246"/>
    <w:rsid w:val="00013C62"/>
    <w:rsid w:val="00013EE0"/>
    <w:rsid w:val="0001433E"/>
    <w:rsid w:val="00014B8D"/>
    <w:rsid w:val="00014BAC"/>
    <w:rsid w:val="00014DBD"/>
    <w:rsid w:val="0001538E"/>
    <w:rsid w:val="000154E5"/>
    <w:rsid w:val="000159B0"/>
    <w:rsid w:val="000159F5"/>
    <w:rsid w:val="00015B0B"/>
    <w:rsid w:val="00015C2F"/>
    <w:rsid w:val="000161BD"/>
    <w:rsid w:val="000164A9"/>
    <w:rsid w:val="00016FF5"/>
    <w:rsid w:val="000173CB"/>
    <w:rsid w:val="0001750C"/>
    <w:rsid w:val="00017BC8"/>
    <w:rsid w:val="0002051F"/>
    <w:rsid w:val="00020575"/>
    <w:rsid w:val="00020A23"/>
    <w:rsid w:val="00020E72"/>
    <w:rsid w:val="00020E8F"/>
    <w:rsid w:val="00021A16"/>
    <w:rsid w:val="00021F7C"/>
    <w:rsid w:val="0002225B"/>
    <w:rsid w:val="000226FB"/>
    <w:rsid w:val="00023452"/>
    <w:rsid w:val="00023547"/>
    <w:rsid w:val="00023D28"/>
    <w:rsid w:val="0002413C"/>
    <w:rsid w:val="0002449B"/>
    <w:rsid w:val="00024722"/>
    <w:rsid w:val="00024C96"/>
    <w:rsid w:val="000250EA"/>
    <w:rsid w:val="00025581"/>
    <w:rsid w:val="000258A1"/>
    <w:rsid w:val="00025BC0"/>
    <w:rsid w:val="000260E7"/>
    <w:rsid w:val="000264E6"/>
    <w:rsid w:val="00026535"/>
    <w:rsid w:val="000268FF"/>
    <w:rsid w:val="0002695E"/>
    <w:rsid w:val="00026A61"/>
    <w:rsid w:val="00026D49"/>
    <w:rsid w:val="00027783"/>
    <w:rsid w:val="0002783D"/>
    <w:rsid w:val="0002793D"/>
    <w:rsid w:val="00027B11"/>
    <w:rsid w:val="00027C7A"/>
    <w:rsid w:val="000305C3"/>
    <w:rsid w:val="00030E7F"/>
    <w:rsid w:val="00031003"/>
    <w:rsid w:val="00031984"/>
    <w:rsid w:val="00032441"/>
    <w:rsid w:val="0003304D"/>
    <w:rsid w:val="00033A0C"/>
    <w:rsid w:val="00033B3D"/>
    <w:rsid w:val="00033FC1"/>
    <w:rsid w:val="00035093"/>
    <w:rsid w:val="00035A00"/>
    <w:rsid w:val="00035DEA"/>
    <w:rsid w:val="00036078"/>
    <w:rsid w:val="0003660C"/>
    <w:rsid w:val="0003671B"/>
    <w:rsid w:val="00036FA0"/>
    <w:rsid w:val="0003791D"/>
    <w:rsid w:val="00040218"/>
    <w:rsid w:val="000402C2"/>
    <w:rsid w:val="00040C96"/>
    <w:rsid w:val="00041482"/>
    <w:rsid w:val="000421E2"/>
    <w:rsid w:val="00042F0C"/>
    <w:rsid w:val="0004331C"/>
    <w:rsid w:val="0004348C"/>
    <w:rsid w:val="000439BE"/>
    <w:rsid w:val="00043D2F"/>
    <w:rsid w:val="00043FF9"/>
    <w:rsid w:val="0004449A"/>
    <w:rsid w:val="00044534"/>
    <w:rsid w:val="0004517C"/>
    <w:rsid w:val="0004589D"/>
    <w:rsid w:val="00045966"/>
    <w:rsid w:val="00045EDE"/>
    <w:rsid w:val="00046209"/>
    <w:rsid w:val="00046DCE"/>
    <w:rsid w:val="00046E5B"/>
    <w:rsid w:val="00046FA8"/>
    <w:rsid w:val="00046FF0"/>
    <w:rsid w:val="0004725B"/>
    <w:rsid w:val="00047539"/>
    <w:rsid w:val="00047984"/>
    <w:rsid w:val="00050005"/>
    <w:rsid w:val="000501C0"/>
    <w:rsid w:val="000502C8"/>
    <w:rsid w:val="00051A1B"/>
    <w:rsid w:val="00051AA3"/>
    <w:rsid w:val="00051CD2"/>
    <w:rsid w:val="000521F2"/>
    <w:rsid w:val="0005280F"/>
    <w:rsid w:val="00052810"/>
    <w:rsid w:val="000528C7"/>
    <w:rsid w:val="0005295C"/>
    <w:rsid w:val="00052AE0"/>
    <w:rsid w:val="00052EF9"/>
    <w:rsid w:val="0005313C"/>
    <w:rsid w:val="00053E47"/>
    <w:rsid w:val="0005433B"/>
    <w:rsid w:val="00054E25"/>
    <w:rsid w:val="000555E9"/>
    <w:rsid w:val="00055E1E"/>
    <w:rsid w:val="00056D0B"/>
    <w:rsid w:val="00057252"/>
    <w:rsid w:val="0005728A"/>
    <w:rsid w:val="000574D2"/>
    <w:rsid w:val="0005764A"/>
    <w:rsid w:val="00057CA7"/>
    <w:rsid w:val="00057D26"/>
    <w:rsid w:val="0006005B"/>
    <w:rsid w:val="00060364"/>
    <w:rsid w:val="000605DD"/>
    <w:rsid w:val="0006092D"/>
    <w:rsid w:val="00060D03"/>
    <w:rsid w:val="00060F5A"/>
    <w:rsid w:val="0006113A"/>
    <w:rsid w:val="0006191A"/>
    <w:rsid w:val="00062209"/>
    <w:rsid w:val="00062245"/>
    <w:rsid w:val="00062356"/>
    <w:rsid w:val="00062DDE"/>
    <w:rsid w:val="000637B0"/>
    <w:rsid w:val="00063D5B"/>
    <w:rsid w:val="0006401E"/>
    <w:rsid w:val="0006526D"/>
    <w:rsid w:val="0006556A"/>
    <w:rsid w:val="00065EC1"/>
    <w:rsid w:val="0006633C"/>
    <w:rsid w:val="00066948"/>
    <w:rsid w:val="00066E3C"/>
    <w:rsid w:val="00067040"/>
    <w:rsid w:val="000677BF"/>
    <w:rsid w:val="00067CD6"/>
    <w:rsid w:val="00067D67"/>
    <w:rsid w:val="00070381"/>
    <w:rsid w:val="00070982"/>
    <w:rsid w:val="000710E1"/>
    <w:rsid w:val="00071678"/>
    <w:rsid w:val="00071861"/>
    <w:rsid w:val="000719C2"/>
    <w:rsid w:val="00072663"/>
    <w:rsid w:val="00073659"/>
    <w:rsid w:val="00073E1C"/>
    <w:rsid w:val="000757A7"/>
    <w:rsid w:val="0007617D"/>
    <w:rsid w:val="00076418"/>
    <w:rsid w:val="00076BF5"/>
    <w:rsid w:val="00076EFB"/>
    <w:rsid w:val="00077047"/>
    <w:rsid w:val="000770CF"/>
    <w:rsid w:val="0007721B"/>
    <w:rsid w:val="0008020C"/>
    <w:rsid w:val="0008030B"/>
    <w:rsid w:val="0008044D"/>
    <w:rsid w:val="000804A7"/>
    <w:rsid w:val="00080A08"/>
    <w:rsid w:val="00080E77"/>
    <w:rsid w:val="00081BA9"/>
    <w:rsid w:val="00082350"/>
    <w:rsid w:val="00082514"/>
    <w:rsid w:val="00082A03"/>
    <w:rsid w:val="00083A4C"/>
    <w:rsid w:val="00084765"/>
    <w:rsid w:val="000856D5"/>
    <w:rsid w:val="00085729"/>
    <w:rsid w:val="00086250"/>
    <w:rsid w:val="0008674D"/>
    <w:rsid w:val="00086C6A"/>
    <w:rsid w:val="00087995"/>
    <w:rsid w:val="00087CFA"/>
    <w:rsid w:val="00090611"/>
    <w:rsid w:val="00090E0E"/>
    <w:rsid w:val="00090FA4"/>
    <w:rsid w:val="0009136E"/>
    <w:rsid w:val="00092903"/>
    <w:rsid w:val="00093865"/>
    <w:rsid w:val="00093B43"/>
    <w:rsid w:val="000943AF"/>
    <w:rsid w:val="000952B9"/>
    <w:rsid w:val="00095346"/>
    <w:rsid w:val="000955D1"/>
    <w:rsid w:val="0009604A"/>
    <w:rsid w:val="000961BA"/>
    <w:rsid w:val="00096225"/>
    <w:rsid w:val="0009628A"/>
    <w:rsid w:val="0009628D"/>
    <w:rsid w:val="0009760B"/>
    <w:rsid w:val="00097CD3"/>
    <w:rsid w:val="00097F14"/>
    <w:rsid w:val="00097F16"/>
    <w:rsid w:val="000A05E6"/>
    <w:rsid w:val="000A07A2"/>
    <w:rsid w:val="000A0A1C"/>
    <w:rsid w:val="000A0DB7"/>
    <w:rsid w:val="000A1753"/>
    <w:rsid w:val="000A18A8"/>
    <w:rsid w:val="000A1B6E"/>
    <w:rsid w:val="000A23BF"/>
    <w:rsid w:val="000A280B"/>
    <w:rsid w:val="000A2BC2"/>
    <w:rsid w:val="000A3401"/>
    <w:rsid w:val="000A3F41"/>
    <w:rsid w:val="000A4179"/>
    <w:rsid w:val="000A4482"/>
    <w:rsid w:val="000A4BC8"/>
    <w:rsid w:val="000A5294"/>
    <w:rsid w:val="000A5325"/>
    <w:rsid w:val="000A63E5"/>
    <w:rsid w:val="000A6BE9"/>
    <w:rsid w:val="000A6EB4"/>
    <w:rsid w:val="000A71E7"/>
    <w:rsid w:val="000A771A"/>
    <w:rsid w:val="000A7CFD"/>
    <w:rsid w:val="000A7F4B"/>
    <w:rsid w:val="000B0209"/>
    <w:rsid w:val="000B0E46"/>
    <w:rsid w:val="000B0FAB"/>
    <w:rsid w:val="000B1769"/>
    <w:rsid w:val="000B213C"/>
    <w:rsid w:val="000B22AE"/>
    <w:rsid w:val="000B28BC"/>
    <w:rsid w:val="000B2EB6"/>
    <w:rsid w:val="000B3FF8"/>
    <w:rsid w:val="000B44A0"/>
    <w:rsid w:val="000B5969"/>
    <w:rsid w:val="000B612C"/>
    <w:rsid w:val="000B6966"/>
    <w:rsid w:val="000B76C7"/>
    <w:rsid w:val="000B76F9"/>
    <w:rsid w:val="000B79F3"/>
    <w:rsid w:val="000B7C2E"/>
    <w:rsid w:val="000C1155"/>
    <w:rsid w:val="000C19C0"/>
    <w:rsid w:val="000C245B"/>
    <w:rsid w:val="000C36B5"/>
    <w:rsid w:val="000C3BCC"/>
    <w:rsid w:val="000C4252"/>
    <w:rsid w:val="000C4366"/>
    <w:rsid w:val="000C4FE5"/>
    <w:rsid w:val="000C51CE"/>
    <w:rsid w:val="000C5324"/>
    <w:rsid w:val="000C5792"/>
    <w:rsid w:val="000C58A0"/>
    <w:rsid w:val="000C5C97"/>
    <w:rsid w:val="000C6961"/>
    <w:rsid w:val="000C71AD"/>
    <w:rsid w:val="000C7C18"/>
    <w:rsid w:val="000C7E90"/>
    <w:rsid w:val="000C7F69"/>
    <w:rsid w:val="000D0D2A"/>
    <w:rsid w:val="000D1429"/>
    <w:rsid w:val="000D172F"/>
    <w:rsid w:val="000D264B"/>
    <w:rsid w:val="000D2A7A"/>
    <w:rsid w:val="000D2D21"/>
    <w:rsid w:val="000D30D6"/>
    <w:rsid w:val="000D344A"/>
    <w:rsid w:val="000D3C4F"/>
    <w:rsid w:val="000D3D78"/>
    <w:rsid w:val="000D3EF8"/>
    <w:rsid w:val="000D434F"/>
    <w:rsid w:val="000D47B5"/>
    <w:rsid w:val="000D4C3C"/>
    <w:rsid w:val="000D4C4A"/>
    <w:rsid w:val="000D5167"/>
    <w:rsid w:val="000D54BE"/>
    <w:rsid w:val="000D59B7"/>
    <w:rsid w:val="000D61B9"/>
    <w:rsid w:val="000D7365"/>
    <w:rsid w:val="000D74A4"/>
    <w:rsid w:val="000D7AAA"/>
    <w:rsid w:val="000D7EA0"/>
    <w:rsid w:val="000E0314"/>
    <w:rsid w:val="000E04C8"/>
    <w:rsid w:val="000E0750"/>
    <w:rsid w:val="000E13BA"/>
    <w:rsid w:val="000E165F"/>
    <w:rsid w:val="000E1BDD"/>
    <w:rsid w:val="000E27FE"/>
    <w:rsid w:val="000E2CBC"/>
    <w:rsid w:val="000E3730"/>
    <w:rsid w:val="000E395F"/>
    <w:rsid w:val="000E39EF"/>
    <w:rsid w:val="000E3EE8"/>
    <w:rsid w:val="000E42CE"/>
    <w:rsid w:val="000E4410"/>
    <w:rsid w:val="000E4BC3"/>
    <w:rsid w:val="000E4C3D"/>
    <w:rsid w:val="000E53B6"/>
    <w:rsid w:val="000E575E"/>
    <w:rsid w:val="000E62D2"/>
    <w:rsid w:val="000E6FD8"/>
    <w:rsid w:val="000E70E5"/>
    <w:rsid w:val="000E7905"/>
    <w:rsid w:val="000E7DB8"/>
    <w:rsid w:val="000F0748"/>
    <w:rsid w:val="000F0E67"/>
    <w:rsid w:val="000F147A"/>
    <w:rsid w:val="000F1724"/>
    <w:rsid w:val="000F206E"/>
    <w:rsid w:val="000F2A17"/>
    <w:rsid w:val="000F2A94"/>
    <w:rsid w:val="000F2B96"/>
    <w:rsid w:val="000F2C4E"/>
    <w:rsid w:val="000F38CC"/>
    <w:rsid w:val="000F45AD"/>
    <w:rsid w:val="000F4610"/>
    <w:rsid w:val="000F539B"/>
    <w:rsid w:val="000F5DFF"/>
    <w:rsid w:val="000F653D"/>
    <w:rsid w:val="000F6A90"/>
    <w:rsid w:val="000F6CA7"/>
    <w:rsid w:val="000F74CE"/>
    <w:rsid w:val="000F788D"/>
    <w:rsid w:val="000F7A48"/>
    <w:rsid w:val="001002EF"/>
    <w:rsid w:val="00100508"/>
    <w:rsid w:val="0010227D"/>
    <w:rsid w:val="00102828"/>
    <w:rsid w:val="00102F4E"/>
    <w:rsid w:val="00103377"/>
    <w:rsid w:val="00103A2E"/>
    <w:rsid w:val="00103DB5"/>
    <w:rsid w:val="00104BB8"/>
    <w:rsid w:val="00104D1A"/>
    <w:rsid w:val="001051F0"/>
    <w:rsid w:val="001052B0"/>
    <w:rsid w:val="0010546E"/>
    <w:rsid w:val="00105DD4"/>
    <w:rsid w:val="001063CF"/>
    <w:rsid w:val="001067A1"/>
    <w:rsid w:val="00106AAF"/>
    <w:rsid w:val="00106D66"/>
    <w:rsid w:val="00106E81"/>
    <w:rsid w:val="0010749B"/>
    <w:rsid w:val="00107735"/>
    <w:rsid w:val="001100FC"/>
    <w:rsid w:val="00110CE9"/>
    <w:rsid w:val="0011199F"/>
    <w:rsid w:val="00111E3E"/>
    <w:rsid w:val="00112A34"/>
    <w:rsid w:val="001139B9"/>
    <w:rsid w:val="00113C6D"/>
    <w:rsid w:val="0011420D"/>
    <w:rsid w:val="00114C3B"/>
    <w:rsid w:val="00114DDB"/>
    <w:rsid w:val="0011512F"/>
    <w:rsid w:val="00115226"/>
    <w:rsid w:val="001152EC"/>
    <w:rsid w:val="001157EC"/>
    <w:rsid w:val="00115A2C"/>
    <w:rsid w:val="00115B04"/>
    <w:rsid w:val="00116787"/>
    <w:rsid w:val="001167A7"/>
    <w:rsid w:val="00116937"/>
    <w:rsid w:val="00116C86"/>
    <w:rsid w:val="0011718F"/>
    <w:rsid w:val="0011741A"/>
    <w:rsid w:val="001176E6"/>
    <w:rsid w:val="00117755"/>
    <w:rsid w:val="00117940"/>
    <w:rsid w:val="001208A0"/>
    <w:rsid w:val="00120B3A"/>
    <w:rsid w:val="00120C18"/>
    <w:rsid w:val="00121180"/>
    <w:rsid w:val="001211A4"/>
    <w:rsid w:val="001212BB"/>
    <w:rsid w:val="00121519"/>
    <w:rsid w:val="0012166C"/>
    <w:rsid w:val="0012222D"/>
    <w:rsid w:val="00122373"/>
    <w:rsid w:val="001224F7"/>
    <w:rsid w:val="00123142"/>
    <w:rsid w:val="001232C4"/>
    <w:rsid w:val="001235E2"/>
    <w:rsid w:val="001238F3"/>
    <w:rsid w:val="00123FAE"/>
    <w:rsid w:val="001243FC"/>
    <w:rsid w:val="00124A23"/>
    <w:rsid w:val="00124B0B"/>
    <w:rsid w:val="00124B53"/>
    <w:rsid w:val="00124C7E"/>
    <w:rsid w:val="00124DFD"/>
    <w:rsid w:val="00124E45"/>
    <w:rsid w:val="00125164"/>
    <w:rsid w:val="001254A1"/>
    <w:rsid w:val="00125A05"/>
    <w:rsid w:val="00125C26"/>
    <w:rsid w:val="001264EA"/>
    <w:rsid w:val="00126D11"/>
    <w:rsid w:val="00127326"/>
    <w:rsid w:val="001273F7"/>
    <w:rsid w:val="0012786B"/>
    <w:rsid w:val="00130246"/>
    <w:rsid w:val="00130C0A"/>
    <w:rsid w:val="00131181"/>
    <w:rsid w:val="0013126E"/>
    <w:rsid w:val="001316E0"/>
    <w:rsid w:val="00131D66"/>
    <w:rsid w:val="0013200D"/>
    <w:rsid w:val="0013232C"/>
    <w:rsid w:val="00132558"/>
    <w:rsid w:val="001326A8"/>
    <w:rsid w:val="00133970"/>
    <w:rsid w:val="001339BB"/>
    <w:rsid w:val="00133FE7"/>
    <w:rsid w:val="0013403D"/>
    <w:rsid w:val="00134093"/>
    <w:rsid w:val="001342DE"/>
    <w:rsid w:val="001346D4"/>
    <w:rsid w:val="00134A82"/>
    <w:rsid w:val="001353AB"/>
    <w:rsid w:val="00135B49"/>
    <w:rsid w:val="00135C81"/>
    <w:rsid w:val="00135F41"/>
    <w:rsid w:val="00136899"/>
    <w:rsid w:val="001368A1"/>
    <w:rsid w:val="00136EC3"/>
    <w:rsid w:val="00137543"/>
    <w:rsid w:val="001377EE"/>
    <w:rsid w:val="001378EE"/>
    <w:rsid w:val="00137B1C"/>
    <w:rsid w:val="00137C80"/>
    <w:rsid w:val="00137E86"/>
    <w:rsid w:val="00137F08"/>
    <w:rsid w:val="00140221"/>
    <w:rsid w:val="00140367"/>
    <w:rsid w:val="001406A8"/>
    <w:rsid w:val="001414F7"/>
    <w:rsid w:val="00141938"/>
    <w:rsid w:val="00141F7B"/>
    <w:rsid w:val="00141FA7"/>
    <w:rsid w:val="001420C9"/>
    <w:rsid w:val="001424C6"/>
    <w:rsid w:val="0014321B"/>
    <w:rsid w:val="00143474"/>
    <w:rsid w:val="00143903"/>
    <w:rsid w:val="00143EA7"/>
    <w:rsid w:val="0014407D"/>
    <w:rsid w:val="0014424A"/>
    <w:rsid w:val="00144EF2"/>
    <w:rsid w:val="001451D6"/>
    <w:rsid w:val="00145352"/>
    <w:rsid w:val="0014553D"/>
    <w:rsid w:val="00145598"/>
    <w:rsid w:val="00145C26"/>
    <w:rsid w:val="00146057"/>
    <w:rsid w:val="001460A6"/>
    <w:rsid w:val="00146171"/>
    <w:rsid w:val="00146863"/>
    <w:rsid w:val="00146DA9"/>
    <w:rsid w:val="00147637"/>
    <w:rsid w:val="00147AEB"/>
    <w:rsid w:val="00147B1B"/>
    <w:rsid w:val="00147E41"/>
    <w:rsid w:val="00147F6D"/>
    <w:rsid w:val="00150E8C"/>
    <w:rsid w:val="00151136"/>
    <w:rsid w:val="00151828"/>
    <w:rsid w:val="00151C24"/>
    <w:rsid w:val="0015208E"/>
    <w:rsid w:val="001521B3"/>
    <w:rsid w:val="001522C0"/>
    <w:rsid w:val="0015283F"/>
    <w:rsid w:val="00153B16"/>
    <w:rsid w:val="00153F8E"/>
    <w:rsid w:val="00154A74"/>
    <w:rsid w:val="001552B4"/>
    <w:rsid w:val="001559A2"/>
    <w:rsid w:val="001563F1"/>
    <w:rsid w:val="00156831"/>
    <w:rsid w:val="001568FA"/>
    <w:rsid w:val="00157387"/>
    <w:rsid w:val="0015756E"/>
    <w:rsid w:val="00157C0A"/>
    <w:rsid w:val="001602FD"/>
    <w:rsid w:val="00160A89"/>
    <w:rsid w:val="00160B69"/>
    <w:rsid w:val="001614AD"/>
    <w:rsid w:val="00161F9C"/>
    <w:rsid w:val="00162EE9"/>
    <w:rsid w:val="00163B3C"/>
    <w:rsid w:val="00164325"/>
    <w:rsid w:val="00164D08"/>
    <w:rsid w:val="00165667"/>
    <w:rsid w:val="0016601C"/>
    <w:rsid w:val="001662FD"/>
    <w:rsid w:val="00166F18"/>
    <w:rsid w:val="00170393"/>
    <w:rsid w:val="0017046B"/>
    <w:rsid w:val="0017079C"/>
    <w:rsid w:val="00170FEE"/>
    <w:rsid w:val="0017100B"/>
    <w:rsid w:val="00171334"/>
    <w:rsid w:val="001729BE"/>
    <w:rsid w:val="001731A2"/>
    <w:rsid w:val="001733D2"/>
    <w:rsid w:val="00174917"/>
    <w:rsid w:val="00175269"/>
    <w:rsid w:val="001759B6"/>
    <w:rsid w:val="00175E0E"/>
    <w:rsid w:val="00175F9E"/>
    <w:rsid w:val="00176485"/>
    <w:rsid w:val="00176496"/>
    <w:rsid w:val="00176D66"/>
    <w:rsid w:val="0017726E"/>
    <w:rsid w:val="001772BF"/>
    <w:rsid w:val="00177882"/>
    <w:rsid w:val="00177E1E"/>
    <w:rsid w:val="00180E16"/>
    <w:rsid w:val="001812DE"/>
    <w:rsid w:val="00181456"/>
    <w:rsid w:val="00182272"/>
    <w:rsid w:val="0018258F"/>
    <w:rsid w:val="001827A1"/>
    <w:rsid w:val="001827E3"/>
    <w:rsid w:val="00182BA6"/>
    <w:rsid w:val="001830F8"/>
    <w:rsid w:val="00183F59"/>
    <w:rsid w:val="00184049"/>
    <w:rsid w:val="001843C6"/>
    <w:rsid w:val="001846E6"/>
    <w:rsid w:val="00184F76"/>
    <w:rsid w:val="00185461"/>
    <w:rsid w:val="001858D5"/>
    <w:rsid w:val="00186576"/>
    <w:rsid w:val="00186763"/>
    <w:rsid w:val="00186C43"/>
    <w:rsid w:val="00187420"/>
    <w:rsid w:val="001875D2"/>
    <w:rsid w:val="00187DFF"/>
    <w:rsid w:val="001905A3"/>
    <w:rsid w:val="0019093C"/>
    <w:rsid w:val="00190E6E"/>
    <w:rsid w:val="001913E5"/>
    <w:rsid w:val="00191591"/>
    <w:rsid w:val="0019165E"/>
    <w:rsid w:val="00192542"/>
    <w:rsid w:val="0019309D"/>
    <w:rsid w:val="0019322A"/>
    <w:rsid w:val="001933AD"/>
    <w:rsid w:val="00194828"/>
    <w:rsid w:val="00194C60"/>
    <w:rsid w:val="00194C92"/>
    <w:rsid w:val="00194D3E"/>
    <w:rsid w:val="001951A6"/>
    <w:rsid w:val="001952C9"/>
    <w:rsid w:val="00195FDC"/>
    <w:rsid w:val="001973F3"/>
    <w:rsid w:val="00197EA4"/>
    <w:rsid w:val="00197F4B"/>
    <w:rsid w:val="00197F62"/>
    <w:rsid w:val="001A0734"/>
    <w:rsid w:val="001A080F"/>
    <w:rsid w:val="001A0BCF"/>
    <w:rsid w:val="001A0D4E"/>
    <w:rsid w:val="001A0D61"/>
    <w:rsid w:val="001A121D"/>
    <w:rsid w:val="001A1C35"/>
    <w:rsid w:val="001A1D46"/>
    <w:rsid w:val="001A1E51"/>
    <w:rsid w:val="001A277D"/>
    <w:rsid w:val="001A2C56"/>
    <w:rsid w:val="001A32A5"/>
    <w:rsid w:val="001A359B"/>
    <w:rsid w:val="001A3738"/>
    <w:rsid w:val="001A3D33"/>
    <w:rsid w:val="001A4476"/>
    <w:rsid w:val="001A449A"/>
    <w:rsid w:val="001A44CA"/>
    <w:rsid w:val="001A45CD"/>
    <w:rsid w:val="001A4864"/>
    <w:rsid w:val="001A4E9A"/>
    <w:rsid w:val="001A4F97"/>
    <w:rsid w:val="001A529B"/>
    <w:rsid w:val="001A54B1"/>
    <w:rsid w:val="001A5547"/>
    <w:rsid w:val="001A5EF2"/>
    <w:rsid w:val="001A61AC"/>
    <w:rsid w:val="001A663C"/>
    <w:rsid w:val="001A6664"/>
    <w:rsid w:val="001A71AE"/>
    <w:rsid w:val="001A72E1"/>
    <w:rsid w:val="001A76A8"/>
    <w:rsid w:val="001A7E63"/>
    <w:rsid w:val="001A7FF0"/>
    <w:rsid w:val="001B166C"/>
    <w:rsid w:val="001B1C76"/>
    <w:rsid w:val="001B234E"/>
    <w:rsid w:val="001B24EB"/>
    <w:rsid w:val="001B2606"/>
    <w:rsid w:val="001B298A"/>
    <w:rsid w:val="001B2D95"/>
    <w:rsid w:val="001B3259"/>
    <w:rsid w:val="001B35ED"/>
    <w:rsid w:val="001B3D57"/>
    <w:rsid w:val="001B3E8A"/>
    <w:rsid w:val="001B415D"/>
    <w:rsid w:val="001B43B9"/>
    <w:rsid w:val="001B48B1"/>
    <w:rsid w:val="001B4FB5"/>
    <w:rsid w:val="001B5AE1"/>
    <w:rsid w:val="001B60AB"/>
    <w:rsid w:val="001B6116"/>
    <w:rsid w:val="001B65B5"/>
    <w:rsid w:val="001B68CB"/>
    <w:rsid w:val="001B7DA3"/>
    <w:rsid w:val="001B7DDB"/>
    <w:rsid w:val="001C1110"/>
    <w:rsid w:val="001C129E"/>
    <w:rsid w:val="001C12D3"/>
    <w:rsid w:val="001C2CB5"/>
    <w:rsid w:val="001C2E37"/>
    <w:rsid w:val="001C3EC1"/>
    <w:rsid w:val="001C4043"/>
    <w:rsid w:val="001C42B9"/>
    <w:rsid w:val="001C4A25"/>
    <w:rsid w:val="001C4BF8"/>
    <w:rsid w:val="001C4D9E"/>
    <w:rsid w:val="001C5095"/>
    <w:rsid w:val="001C6629"/>
    <w:rsid w:val="001C6953"/>
    <w:rsid w:val="001C699C"/>
    <w:rsid w:val="001C6A58"/>
    <w:rsid w:val="001C6BB3"/>
    <w:rsid w:val="001C6CE0"/>
    <w:rsid w:val="001C6EAD"/>
    <w:rsid w:val="001C6ECF"/>
    <w:rsid w:val="001C714A"/>
    <w:rsid w:val="001C7554"/>
    <w:rsid w:val="001D0353"/>
    <w:rsid w:val="001D1296"/>
    <w:rsid w:val="001D1417"/>
    <w:rsid w:val="001D2428"/>
    <w:rsid w:val="001D2773"/>
    <w:rsid w:val="001D293F"/>
    <w:rsid w:val="001D3571"/>
    <w:rsid w:val="001D3578"/>
    <w:rsid w:val="001D35B1"/>
    <w:rsid w:val="001D3E14"/>
    <w:rsid w:val="001D3F52"/>
    <w:rsid w:val="001D4084"/>
    <w:rsid w:val="001D464B"/>
    <w:rsid w:val="001D472D"/>
    <w:rsid w:val="001D4FA9"/>
    <w:rsid w:val="001D52BF"/>
    <w:rsid w:val="001D5996"/>
    <w:rsid w:val="001D59F0"/>
    <w:rsid w:val="001D5B12"/>
    <w:rsid w:val="001D5CE5"/>
    <w:rsid w:val="001D621F"/>
    <w:rsid w:val="001D7484"/>
    <w:rsid w:val="001D7EC0"/>
    <w:rsid w:val="001D7FB1"/>
    <w:rsid w:val="001E0383"/>
    <w:rsid w:val="001E08E9"/>
    <w:rsid w:val="001E0F08"/>
    <w:rsid w:val="001E0F2D"/>
    <w:rsid w:val="001E0F75"/>
    <w:rsid w:val="001E1078"/>
    <w:rsid w:val="001E14BF"/>
    <w:rsid w:val="001E15BB"/>
    <w:rsid w:val="001E17C0"/>
    <w:rsid w:val="001E19B8"/>
    <w:rsid w:val="001E2322"/>
    <w:rsid w:val="001E29B5"/>
    <w:rsid w:val="001E2BD4"/>
    <w:rsid w:val="001E2DEC"/>
    <w:rsid w:val="001E2FEA"/>
    <w:rsid w:val="001E30B0"/>
    <w:rsid w:val="001E3AFC"/>
    <w:rsid w:val="001E3FC4"/>
    <w:rsid w:val="001E546B"/>
    <w:rsid w:val="001E5DA6"/>
    <w:rsid w:val="001E5E7D"/>
    <w:rsid w:val="001E7054"/>
    <w:rsid w:val="001E7618"/>
    <w:rsid w:val="001E7964"/>
    <w:rsid w:val="001F028C"/>
    <w:rsid w:val="001F038B"/>
    <w:rsid w:val="001F09CA"/>
    <w:rsid w:val="001F09CF"/>
    <w:rsid w:val="001F11CA"/>
    <w:rsid w:val="001F1414"/>
    <w:rsid w:val="001F14DE"/>
    <w:rsid w:val="001F1806"/>
    <w:rsid w:val="001F1B93"/>
    <w:rsid w:val="001F1BDF"/>
    <w:rsid w:val="001F1E51"/>
    <w:rsid w:val="001F2F76"/>
    <w:rsid w:val="001F32CA"/>
    <w:rsid w:val="001F398D"/>
    <w:rsid w:val="001F3FB5"/>
    <w:rsid w:val="001F54BD"/>
    <w:rsid w:val="001F57AC"/>
    <w:rsid w:val="001F595F"/>
    <w:rsid w:val="001F652D"/>
    <w:rsid w:val="001F6813"/>
    <w:rsid w:val="001F6B27"/>
    <w:rsid w:val="001F6B3E"/>
    <w:rsid w:val="001F6D77"/>
    <w:rsid w:val="001F7039"/>
    <w:rsid w:val="001F7601"/>
    <w:rsid w:val="001F774E"/>
    <w:rsid w:val="001F7B7F"/>
    <w:rsid w:val="001F7EE8"/>
    <w:rsid w:val="00200522"/>
    <w:rsid w:val="002009F6"/>
    <w:rsid w:val="00200DCB"/>
    <w:rsid w:val="00200ECD"/>
    <w:rsid w:val="0020164A"/>
    <w:rsid w:val="002023CA"/>
    <w:rsid w:val="00202525"/>
    <w:rsid w:val="00202E53"/>
    <w:rsid w:val="00202E9F"/>
    <w:rsid w:val="00203134"/>
    <w:rsid w:val="002035F8"/>
    <w:rsid w:val="00203E43"/>
    <w:rsid w:val="00203EBF"/>
    <w:rsid w:val="00204AA8"/>
    <w:rsid w:val="00205001"/>
    <w:rsid w:val="002056CE"/>
    <w:rsid w:val="002063B0"/>
    <w:rsid w:val="00206DB4"/>
    <w:rsid w:val="00207DDC"/>
    <w:rsid w:val="002101F3"/>
    <w:rsid w:val="002118D3"/>
    <w:rsid w:val="00211A42"/>
    <w:rsid w:val="00211F49"/>
    <w:rsid w:val="00212250"/>
    <w:rsid w:val="002135C6"/>
    <w:rsid w:val="00213CAA"/>
    <w:rsid w:val="00213E97"/>
    <w:rsid w:val="002140BC"/>
    <w:rsid w:val="002149F1"/>
    <w:rsid w:val="002156F8"/>
    <w:rsid w:val="0021613B"/>
    <w:rsid w:val="00216BFB"/>
    <w:rsid w:val="00217820"/>
    <w:rsid w:val="00217BC6"/>
    <w:rsid w:val="002203F4"/>
    <w:rsid w:val="0022078A"/>
    <w:rsid w:val="0022140D"/>
    <w:rsid w:val="00221788"/>
    <w:rsid w:val="00221D98"/>
    <w:rsid w:val="00221FF9"/>
    <w:rsid w:val="002221E6"/>
    <w:rsid w:val="002221F2"/>
    <w:rsid w:val="00222623"/>
    <w:rsid w:val="00222D4E"/>
    <w:rsid w:val="00223A9A"/>
    <w:rsid w:val="00223C55"/>
    <w:rsid w:val="0022410B"/>
    <w:rsid w:val="0022437D"/>
    <w:rsid w:val="00224476"/>
    <w:rsid w:val="00225107"/>
    <w:rsid w:val="00225486"/>
    <w:rsid w:val="002255B6"/>
    <w:rsid w:val="00226001"/>
    <w:rsid w:val="00226419"/>
    <w:rsid w:val="002269F5"/>
    <w:rsid w:val="00226EBF"/>
    <w:rsid w:val="00226F68"/>
    <w:rsid w:val="00226FE1"/>
    <w:rsid w:val="002273B3"/>
    <w:rsid w:val="00227AF3"/>
    <w:rsid w:val="00230292"/>
    <w:rsid w:val="00230DD7"/>
    <w:rsid w:val="00231830"/>
    <w:rsid w:val="00231AC8"/>
    <w:rsid w:val="002320F7"/>
    <w:rsid w:val="00232148"/>
    <w:rsid w:val="00232156"/>
    <w:rsid w:val="002322EA"/>
    <w:rsid w:val="002328B1"/>
    <w:rsid w:val="00232B70"/>
    <w:rsid w:val="00232CAD"/>
    <w:rsid w:val="00232E13"/>
    <w:rsid w:val="00233687"/>
    <w:rsid w:val="002339DF"/>
    <w:rsid w:val="0023545D"/>
    <w:rsid w:val="00235908"/>
    <w:rsid w:val="002359AF"/>
    <w:rsid w:val="002359FA"/>
    <w:rsid w:val="002363F7"/>
    <w:rsid w:val="00236650"/>
    <w:rsid w:val="0023665E"/>
    <w:rsid w:val="0023697E"/>
    <w:rsid w:val="002372C1"/>
    <w:rsid w:val="00237376"/>
    <w:rsid w:val="002374D7"/>
    <w:rsid w:val="0023797F"/>
    <w:rsid w:val="0024089E"/>
    <w:rsid w:val="00240E17"/>
    <w:rsid w:val="002413F2"/>
    <w:rsid w:val="00241630"/>
    <w:rsid w:val="002426D7"/>
    <w:rsid w:val="00242930"/>
    <w:rsid w:val="00242B31"/>
    <w:rsid w:val="0024337E"/>
    <w:rsid w:val="002435F9"/>
    <w:rsid w:val="0024413D"/>
    <w:rsid w:val="002457BD"/>
    <w:rsid w:val="00246A05"/>
    <w:rsid w:val="002472CA"/>
    <w:rsid w:val="002478C9"/>
    <w:rsid w:val="00247CBF"/>
    <w:rsid w:val="00250836"/>
    <w:rsid w:val="00250A62"/>
    <w:rsid w:val="00250C1E"/>
    <w:rsid w:val="0025157E"/>
    <w:rsid w:val="002516AE"/>
    <w:rsid w:val="00251809"/>
    <w:rsid w:val="00252734"/>
    <w:rsid w:val="002528B9"/>
    <w:rsid w:val="00252C29"/>
    <w:rsid w:val="002536C8"/>
    <w:rsid w:val="00253801"/>
    <w:rsid w:val="00253BD7"/>
    <w:rsid w:val="00254174"/>
    <w:rsid w:val="002544DB"/>
    <w:rsid w:val="00254BC8"/>
    <w:rsid w:val="0025570C"/>
    <w:rsid w:val="00256A09"/>
    <w:rsid w:val="00256BF1"/>
    <w:rsid w:val="00256D2A"/>
    <w:rsid w:val="00257324"/>
    <w:rsid w:val="002573C1"/>
    <w:rsid w:val="002573F9"/>
    <w:rsid w:val="002576AA"/>
    <w:rsid w:val="00257936"/>
    <w:rsid w:val="00260158"/>
    <w:rsid w:val="00261958"/>
    <w:rsid w:val="002626CC"/>
    <w:rsid w:val="00262AEA"/>
    <w:rsid w:val="002630C0"/>
    <w:rsid w:val="0026314A"/>
    <w:rsid w:val="00263542"/>
    <w:rsid w:val="00263BC1"/>
    <w:rsid w:val="002640DA"/>
    <w:rsid w:val="002649C5"/>
    <w:rsid w:val="00264DBC"/>
    <w:rsid w:val="002650CA"/>
    <w:rsid w:val="00265267"/>
    <w:rsid w:val="00265506"/>
    <w:rsid w:val="002656B2"/>
    <w:rsid w:val="00266020"/>
    <w:rsid w:val="0026678A"/>
    <w:rsid w:val="00266B49"/>
    <w:rsid w:val="00266F0B"/>
    <w:rsid w:val="002670B5"/>
    <w:rsid w:val="00267D50"/>
    <w:rsid w:val="00270141"/>
    <w:rsid w:val="002701FC"/>
    <w:rsid w:val="00270214"/>
    <w:rsid w:val="002702F2"/>
    <w:rsid w:val="0027043A"/>
    <w:rsid w:val="00270B80"/>
    <w:rsid w:val="00270CFE"/>
    <w:rsid w:val="0027189B"/>
    <w:rsid w:val="00271D6E"/>
    <w:rsid w:val="002720C3"/>
    <w:rsid w:val="00272567"/>
    <w:rsid w:val="00272839"/>
    <w:rsid w:val="00272C1C"/>
    <w:rsid w:val="00272E35"/>
    <w:rsid w:val="002732B5"/>
    <w:rsid w:val="0027386B"/>
    <w:rsid w:val="00273BE1"/>
    <w:rsid w:val="0027425D"/>
    <w:rsid w:val="002748F4"/>
    <w:rsid w:val="00275DB2"/>
    <w:rsid w:val="00276659"/>
    <w:rsid w:val="00276D33"/>
    <w:rsid w:val="002771FE"/>
    <w:rsid w:val="00277555"/>
    <w:rsid w:val="002777C5"/>
    <w:rsid w:val="00280795"/>
    <w:rsid w:val="00281DC7"/>
    <w:rsid w:val="00281F07"/>
    <w:rsid w:val="00282822"/>
    <w:rsid w:val="00282BD9"/>
    <w:rsid w:val="0028395D"/>
    <w:rsid w:val="00283A2F"/>
    <w:rsid w:val="00283CEB"/>
    <w:rsid w:val="00284341"/>
    <w:rsid w:val="002847E8"/>
    <w:rsid w:val="00284EBC"/>
    <w:rsid w:val="00285D57"/>
    <w:rsid w:val="002869D8"/>
    <w:rsid w:val="002869E1"/>
    <w:rsid w:val="002871CA"/>
    <w:rsid w:val="0028792A"/>
    <w:rsid w:val="002911AA"/>
    <w:rsid w:val="00291C46"/>
    <w:rsid w:val="00292394"/>
    <w:rsid w:val="00292B53"/>
    <w:rsid w:val="002930AB"/>
    <w:rsid w:val="00293722"/>
    <w:rsid w:val="00293962"/>
    <w:rsid w:val="002942F2"/>
    <w:rsid w:val="0029430F"/>
    <w:rsid w:val="00294B87"/>
    <w:rsid w:val="00294BB9"/>
    <w:rsid w:val="00295963"/>
    <w:rsid w:val="002959C0"/>
    <w:rsid w:val="00295BDD"/>
    <w:rsid w:val="002961AC"/>
    <w:rsid w:val="00296603"/>
    <w:rsid w:val="00297368"/>
    <w:rsid w:val="0029798C"/>
    <w:rsid w:val="00297AFB"/>
    <w:rsid w:val="002A000A"/>
    <w:rsid w:val="002A1866"/>
    <w:rsid w:val="002A1CD9"/>
    <w:rsid w:val="002A1DC7"/>
    <w:rsid w:val="002A1DEF"/>
    <w:rsid w:val="002A1F0C"/>
    <w:rsid w:val="002A2F7E"/>
    <w:rsid w:val="002A32CE"/>
    <w:rsid w:val="002A38DC"/>
    <w:rsid w:val="002A3D1C"/>
    <w:rsid w:val="002A40DB"/>
    <w:rsid w:val="002A479F"/>
    <w:rsid w:val="002A4F89"/>
    <w:rsid w:val="002A50D0"/>
    <w:rsid w:val="002A5229"/>
    <w:rsid w:val="002A5911"/>
    <w:rsid w:val="002A5A7C"/>
    <w:rsid w:val="002A608E"/>
    <w:rsid w:val="002A6321"/>
    <w:rsid w:val="002A6AAF"/>
    <w:rsid w:val="002A6E8A"/>
    <w:rsid w:val="002A72FD"/>
    <w:rsid w:val="002B1343"/>
    <w:rsid w:val="002B195A"/>
    <w:rsid w:val="002B1C5D"/>
    <w:rsid w:val="002B4756"/>
    <w:rsid w:val="002B4830"/>
    <w:rsid w:val="002B4ED5"/>
    <w:rsid w:val="002B5C88"/>
    <w:rsid w:val="002B64FD"/>
    <w:rsid w:val="002B65B4"/>
    <w:rsid w:val="002B6AC2"/>
    <w:rsid w:val="002B6C22"/>
    <w:rsid w:val="002B6DA1"/>
    <w:rsid w:val="002B760E"/>
    <w:rsid w:val="002B77B0"/>
    <w:rsid w:val="002B77D3"/>
    <w:rsid w:val="002B7AC8"/>
    <w:rsid w:val="002B7C33"/>
    <w:rsid w:val="002B7C56"/>
    <w:rsid w:val="002B7E08"/>
    <w:rsid w:val="002B7FA8"/>
    <w:rsid w:val="002C005C"/>
    <w:rsid w:val="002C0554"/>
    <w:rsid w:val="002C15A9"/>
    <w:rsid w:val="002C1933"/>
    <w:rsid w:val="002C20ED"/>
    <w:rsid w:val="002C27C5"/>
    <w:rsid w:val="002C2A58"/>
    <w:rsid w:val="002C2CC3"/>
    <w:rsid w:val="002C2EF3"/>
    <w:rsid w:val="002C33C9"/>
    <w:rsid w:val="002C39B0"/>
    <w:rsid w:val="002C4172"/>
    <w:rsid w:val="002C4526"/>
    <w:rsid w:val="002C474B"/>
    <w:rsid w:val="002C513D"/>
    <w:rsid w:val="002C5DD5"/>
    <w:rsid w:val="002C608E"/>
    <w:rsid w:val="002C6E09"/>
    <w:rsid w:val="002C7F11"/>
    <w:rsid w:val="002D01C5"/>
    <w:rsid w:val="002D09F1"/>
    <w:rsid w:val="002D0C70"/>
    <w:rsid w:val="002D121C"/>
    <w:rsid w:val="002D1951"/>
    <w:rsid w:val="002D2793"/>
    <w:rsid w:val="002D314C"/>
    <w:rsid w:val="002D3251"/>
    <w:rsid w:val="002D3D08"/>
    <w:rsid w:val="002D41A7"/>
    <w:rsid w:val="002D4536"/>
    <w:rsid w:val="002D469C"/>
    <w:rsid w:val="002D4E0A"/>
    <w:rsid w:val="002D4E16"/>
    <w:rsid w:val="002D573D"/>
    <w:rsid w:val="002D586C"/>
    <w:rsid w:val="002D6094"/>
    <w:rsid w:val="002D67D1"/>
    <w:rsid w:val="002D6901"/>
    <w:rsid w:val="002D6F42"/>
    <w:rsid w:val="002D7825"/>
    <w:rsid w:val="002D7EBB"/>
    <w:rsid w:val="002E0041"/>
    <w:rsid w:val="002E02BD"/>
    <w:rsid w:val="002E0512"/>
    <w:rsid w:val="002E0B48"/>
    <w:rsid w:val="002E0CB2"/>
    <w:rsid w:val="002E1E4D"/>
    <w:rsid w:val="002E2120"/>
    <w:rsid w:val="002E22B0"/>
    <w:rsid w:val="002E2FE0"/>
    <w:rsid w:val="002E3293"/>
    <w:rsid w:val="002E35E1"/>
    <w:rsid w:val="002E38D7"/>
    <w:rsid w:val="002E4027"/>
    <w:rsid w:val="002E49CB"/>
    <w:rsid w:val="002E49F0"/>
    <w:rsid w:val="002E5D45"/>
    <w:rsid w:val="002E5E3E"/>
    <w:rsid w:val="002E60EC"/>
    <w:rsid w:val="002E6440"/>
    <w:rsid w:val="002E64F1"/>
    <w:rsid w:val="002E6982"/>
    <w:rsid w:val="002E6E07"/>
    <w:rsid w:val="002E770E"/>
    <w:rsid w:val="002F0066"/>
    <w:rsid w:val="002F045F"/>
    <w:rsid w:val="002F2691"/>
    <w:rsid w:val="002F27FE"/>
    <w:rsid w:val="002F2EAB"/>
    <w:rsid w:val="002F33B7"/>
    <w:rsid w:val="002F40D1"/>
    <w:rsid w:val="002F56B8"/>
    <w:rsid w:val="002F5D8A"/>
    <w:rsid w:val="002F60FC"/>
    <w:rsid w:val="002F69EB"/>
    <w:rsid w:val="002F6D7C"/>
    <w:rsid w:val="002F75BF"/>
    <w:rsid w:val="002F794D"/>
    <w:rsid w:val="002F79CC"/>
    <w:rsid w:val="002F7C4A"/>
    <w:rsid w:val="002F7D04"/>
    <w:rsid w:val="002F7FF6"/>
    <w:rsid w:val="0030048F"/>
    <w:rsid w:val="00300C5B"/>
    <w:rsid w:val="00300CCA"/>
    <w:rsid w:val="00300EB9"/>
    <w:rsid w:val="00301BEC"/>
    <w:rsid w:val="00301EA7"/>
    <w:rsid w:val="003022B5"/>
    <w:rsid w:val="00302456"/>
    <w:rsid w:val="0030248A"/>
    <w:rsid w:val="003029A4"/>
    <w:rsid w:val="00302B92"/>
    <w:rsid w:val="0030307F"/>
    <w:rsid w:val="003034A0"/>
    <w:rsid w:val="003034F2"/>
    <w:rsid w:val="0030443D"/>
    <w:rsid w:val="003045EE"/>
    <w:rsid w:val="00304804"/>
    <w:rsid w:val="00304A6D"/>
    <w:rsid w:val="00304F25"/>
    <w:rsid w:val="0030570F"/>
    <w:rsid w:val="00305C0D"/>
    <w:rsid w:val="00306410"/>
    <w:rsid w:val="00306F0D"/>
    <w:rsid w:val="003070ED"/>
    <w:rsid w:val="00307FEE"/>
    <w:rsid w:val="003104C3"/>
    <w:rsid w:val="003108C2"/>
    <w:rsid w:val="00310E2B"/>
    <w:rsid w:val="00310F26"/>
    <w:rsid w:val="00310FD8"/>
    <w:rsid w:val="00311820"/>
    <w:rsid w:val="00312047"/>
    <w:rsid w:val="00312446"/>
    <w:rsid w:val="00312A85"/>
    <w:rsid w:val="00312C73"/>
    <w:rsid w:val="00312CD5"/>
    <w:rsid w:val="00312F1B"/>
    <w:rsid w:val="0031332C"/>
    <w:rsid w:val="003134BC"/>
    <w:rsid w:val="00313A74"/>
    <w:rsid w:val="00313A85"/>
    <w:rsid w:val="00313BE2"/>
    <w:rsid w:val="0031406B"/>
    <w:rsid w:val="00314241"/>
    <w:rsid w:val="0031479C"/>
    <w:rsid w:val="0031496C"/>
    <w:rsid w:val="003150FB"/>
    <w:rsid w:val="003153E2"/>
    <w:rsid w:val="003159DC"/>
    <w:rsid w:val="00315ECD"/>
    <w:rsid w:val="00316092"/>
    <w:rsid w:val="0031679A"/>
    <w:rsid w:val="00316862"/>
    <w:rsid w:val="00316F60"/>
    <w:rsid w:val="00317F15"/>
    <w:rsid w:val="0032121A"/>
    <w:rsid w:val="0032160D"/>
    <w:rsid w:val="00321B77"/>
    <w:rsid w:val="00321BBE"/>
    <w:rsid w:val="00323514"/>
    <w:rsid w:val="00323C70"/>
    <w:rsid w:val="00324E11"/>
    <w:rsid w:val="00326212"/>
    <w:rsid w:val="00326631"/>
    <w:rsid w:val="003267F7"/>
    <w:rsid w:val="0032699B"/>
    <w:rsid w:val="00327066"/>
    <w:rsid w:val="00327D66"/>
    <w:rsid w:val="0033001F"/>
    <w:rsid w:val="00330164"/>
    <w:rsid w:val="0033042C"/>
    <w:rsid w:val="003309D0"/>
    <w:rsid w:val="00330F46"/>
    <w:rsid w:val="0033111D"/>
    <w:rsid w:val="00331477"/>
    <w:rsid w:val="00331600"/>
    <w:rsid w:val="00331839"/>
    <w:rsid w:val="00331DD1"/>
    <w:rsid w:val="00331FF1"/>
    <w:rsid w:val="00332660"/>
    <w:rsid w:val="0033266A"/>
    <w:rsid w:val="003329F8"/>
    <w:rsid w:val="00333108"/>
    <w:rsid w:val="0033317F"/>
    <w:rsid w:val="0033325D"/>
    <w:rsid w:val="00333405"/>
    <w:rsid w:val="00333408"/>
    <w:rsid w:val="0033383B"/>
    <w:rsid w:val="00333BB2"/>
    <w:rsid w:val="00334138"/>
    <w:rsid w:val="00334240"/>
    <w:rsid w:val="00334EEF"/>
    <w:rsid w:val="0033541A"/>
    <w:rsid w:val="00335613"/>
    <w:rsid w:val="003359A5"/>
    <w:rsid w:val="00335B92"/>
    <w:rsid w:val="003367EB"/>
    <w:rsid w:val="00337821"/>
    <w:rsid w:val="003400BC"/>
    <w:rsid w:val="00340264"/>
    <w:rsid w:val="00340D14"/>
    <w:rsid w:val="00340E6B"/>
    <w:rsid w:val="0034133A"/>
    <w:rsid w:val="003414EF"/>
    <w:rsid w:val="00341D11"/>
    <w:rsid w:val="00341ECB"/>
    <w:rsid w:val="003428B3"/>
    <w:rsid w:val="003429FD"/>
    <w:rsid w:val="0034325C"/>
    <w:rsid w:val="00343BF1"/>
    <w:rsid w:val="00343CB0"/>
    <w:rsid w:val="00343D47"/>
    <w:rsid w:val="0034418C"/>
    <w:rsid w:val="003441D9"/>
    <w:rsid w:val="00344289"/>
    <w:rsid w:val="00344BFB"/>
    <w:rsid w:val="00344D36"/>
    <w:rsid w:val="00344F04"/>
    <w:rsid w:val="0034510F"/>
    <w:rsid w:val="00345595"/>
    <w:rsid w:val="003459F3"/>
    <w:rsid w:val="00345A1D"/>
    <w:rsid w:val="00345B5C"/>
    <w:rsid w:val="00345D23"/>
    <w:rsid w:val="00346EA8"/>
    <w:rsid w:val="003477FE"/>
    <w:rsid w:val="00351AE9"/>
    <w:rsid w:val="00352173"/>
    <w:rsid w:val="00352C32"/>
    <w:rsid w:val="00352C5F"/>
    <w:rsid w:val="003535F0"/>
    <w:rsid w:val="00353DFD"/>
    <w:rsid w:val="003544DE"/>
    <w:rsid w:val="0035451A"/>
    <w:rsid w:val="003546CE"/>
    <w:rsid w:val="00354942"/>
    <w:rsid w:val="00354B30"/>
    <w:rsid w:val="00354E18"/>
    <w:rsid w:val="00354F1B"/>
    <w:rsid w:val="003559A6"/>
    <w:rsid w:val="00355C9E"/>
    <w:rsid w:val="00355FEC"/>
    <w:rsid w:val="00356DCE"/>
    <w:rsid w:val="00357135"/>
    <w:rsid w:val="003600EA"/>
    <w:rsid w:val="00361343"/>
    <w:rsid w:val="0036183A"/>
    <w:rsid w:val="00361C3D"/>
    <w:rsid w:val="00361E66"/>
    <w:rsid w:val="003624F5"/>
    <w:rsid w:val="0036262C"/>
    <w:rsid w:val="00362AFD"/>
    <w:rsid w:val="00362C53"/>
    <w:rsid w:val="00363364"/>
    <w:rsid w:val="003633AB"/>
    <w:rsid w:val="00363D4E"/>
    <w:rsid w:val="00363FB0"/>
    <w:rsid w:val="003643E8"/>
    <w:rsid w:val="003649CB"/>
    <w:rsid w:val="00364A66"/>
    <w:rsid w:val="00364A84"/>
    <w:rsid w:val="00364B0F"/>
    <w:rsid w:val="00365579"/>
    <w:rsid w:val="0036570A"/>
    <w:rsid w:val="00365CFB"/>
    <w:rsid w:val="00366062"/>
    <w:rsid w:val="00366736"/>
    <w:rsid w:val="00366BF8"/>
    <w:rsid w:val="0036705B"/>
    <w:rsid w:val="003676AF"/>
    <w:rsid w:val="00367733"/>
    <w:rsid w:val="00367E07"/>
    <w:rsid w:val="00370021"/>
    <w:rsid w:val="0037017F"/>
    <w:rsid w:val="00370ADE"/>
    <w:rsid w:val="00370AF3"/>
    <w:rsid w:val="00370F21"/>
    <w:rsid w:val="00371AA4"/>
    <w:rsid w:val="00371D7C"/>
    <w:rsid w:val="003721EF"/>
    <w:rsid w:val="0037279A"/>
    <w:rsid w:val="00372BD0"/>
    <w:rsid w:val="00372E4A"/>
    <w:rsid w:val="00373034"/>
    <w:rsid w:val="003731CE"/>
    <w:rsid w:val="0037359E"/>
    <w:rsid w:val="00373B7D"/>
    <w:rsid w:val="0037421C"/>
    <w:rsid w:val="003745D5"/>
    <w:rsid w:val="00374FCE"/>
    <w:rsid w:val="0037524E"/>
    <w:rsid w:val="0037534C"/>
    <w:rsid w:val="00375EFC"/>
    <w:rsid w:val="00376827"/>
    <w:rsid w:val="0037693B"/>
    <w:rsid w:val="00376F94"/>
    <w:rsid w:val="00376FDA"/>
    <w:rsid w:val="003770BC"/>
    <w:rsid w:val="00377213"/>
    <w:rsid w:val="003773F2"/>
    <w:rsid w:val="00377580"/>
    <w:rsid w:val="00377668"/>
    <w:rsid w:val="003804CB"/>
    <w:rsid w:val="00380EC5"/>
    <w:rsid w:val="003814AE"/>
    <w:rsid w:val="00381677"/>
    <w:rsid w:val="00381A49"/>
    <w:rsid w:val="00381AA8"/>
    <w:rsid w:val="003822C9"/>
    <w:rsid w:val="0038250A"/>
    <w:rsid w:val="003828A9"/>
    <w:rsid w:val="00382A6B"/>
    <w:rsid w:val="00382E96"/>
    <w:rsid w:val="003838BF"/>
    <w:rsid w:val="003839EB"/>
    <w:rsid w:val="00384611"/>
    <w:rsid w:val="00384F7F"/>
    <w:rsid w:val="003856CE"/>
    <w:rsid w:val="0038570F"/>
    <w:rsid w:val="00385CDB"/>
    <w:rsid w:val="00385E84"/>
    <w:rsid w:val="003866C1"/>
    <w:rsid w:val="003868BE"/>
    <w:rsid w:val="00386BE8"/>
    <w:rsid w:val="003911D7"/>
    <w:rsid w:val="00391C1F"/>
    <w:rsid w:val="00391D65"/>
    <w:rsid w:val="003928CB"/>
    <w:rsid w:val="00392BFF"/>
    <w:rsid w:val="00392C7C"/>
    <w:rsid w:val="0039322F"/>
    <w:rsid w:val="00393597"/>
    <w:rsid w:val="00393A1D"/>
    <w:rsid w:val="00393A8C"/>
    <w:rsid w:val="00393F71"/>
    <w:rsid w:val="00393F8A"/>
    <w:rsid w:val="00394FB7"/>
    <w:rsid w:val="00395875"/>
    <w:rsid w:val="00396087"/>
    <w:rsid w:val="0039611E"/>
    <w:rsid w:val="0039620D"/>
    <w:rsid w:val="0039663F"/>
    <w:rsid w:val="00396DAF"/>
    <w:rsid w:val="00396EB0"/>
    <w:rsid w:val="003979F5"/>
    <w:rsid w:val="003A04C6"/>
    <w:rsid w:val="003A05BE"/>
    <w:rsid w:val="003A0601"/>
    <w:rsid w:val="003A065E"/>
    <w:rsid w:val="003A0708"/>
    <w:rsid w:val="003A129F"/>
    <w:rsid w:val="003A1512"/>
    <w:rsid w:val="003A154E"/>
    <w:rsid w:val="003A16CD"/>
    <w:rsid w:val="003A1954"/>
    <w:rsid w:val="003A1E7D"/>
    <w:rsid w:val="003A2655"/>
    <w:rsid w:val="003A2B52"/>
    <w:rsid w:val="003A2CD1"/>
    <w:rsid w:val="003A43B4"/>
    <w:rsid w:val="003A44AF"/>
    <w:rsid w:val="003A4DE7"/>
    <w:rsid w:val="003A4EEE"/>
    <w:rsid w:val="003A618D"/>
    <w:rsid w:val="003A61F1"/>
    <w:rsid w:val="003A635F"/>
    <w:rsid w:val="003A6D41"/>
    <w:rsid w:val="003A6D89"/>
    <w:rsid w:val="003B0001"/>
    <w:rsid w:val="003B01C1"/>
    <w:rsid w:val="003B08FC"/>
    <w:rsid w:val="003B0E2C"/>
    <w:rsid w:val="003B18EC"/>
    <w:rsid w:val="003B1BB7"/>
    <w:rsid w:val="003B1D44"/>
    <w:rsid w:val="003B2058"/>
    <w:rsid w:val="003B2E68"/>
    <w:rsid w:val="003B3347"/>
    <w:rsid w:val="003B34C5"/>
    <w:rsid w:val="003B393E"/>
    <w:rsid w:val="003B4AC9"/>
    <w:rsid w:val="003B4AF8"/>
    <w:rsid w:val="003B4C7E"/>
    <w:rsid w:val="003B4CDF"/>
    <w:rsid w:val="003B5302"/>
    <w:rsid w:val="003B5521"/>
    <w:rsid w:val="003B5D56"/>
    <w:rsid w:val="003B65D1"/>
    <w:rsid w:val="003B6A16"/>
    <w:rsid w:val="003B6F06"/>
    <w:rsid w:val="003B71FD"/>
    <w:rsid w:val="003B78C5"/>
    <w:rsid w:val="003B7D98"/>
    <w:rsid w:val="003C03B7"/>
    <w:rsid w:val="003C0DBB"/>
    <w:rsid w:val="003C1E41"/>
    <w:rsid w:val="003C3526"/>
    <w:rsid w:val="003C3A16"/>
    <w:rsid w:val="003C4236"/>
    <w:rsid w:val="003C4912"/>
    <w:rsid w:val="003C4B83"/>
    <w:rsid w:val="003C4EB7"/>
    <w:rsid w:val="003C4FAE"/>
    <w:rsid w:val="003C646B"/>
    <w:rsid w:val="003C6FA4"/>
    <w:rsid w:val="003C7647"/>
    <w:rsid w:val="003C7912"/>
    <w:rsid w:val="003D01D0"/>
    <w:rsid w:val="003D0483"/>
    <w:rsid w:val="003D0485"/>
    <w:rsid w:val="003D0B84"/>
    <w:rsid w:val="003D0FD7"/>
    <w:rsid w:val="003D12C7"/>
    <w:rsid w:val="003D17AA"/>
    <w:rsid w:val="003D1BF2"/>
    <w:rsid w:val="003D1CBA"/>
    <w:rsid w:val="003D1EED"/>
    <w:rsid w:val="003D25B8"/>
    <w:rsid w:val="003D2E7B"/>
    <w:rsid w:val="003D32E9"/>
    <w:rsid w:val="003D3815"/>
    <w:rsid w:val="003D3BF2"/>
    <w:rsid w:val="003D3E22"/>
    <w:rsid w:val="003D402E"/>
    <w:rsid w:val="003D45CD"/>
    <w:rsid w:val="003D46E4"/>
    <w:rsid w:val="003D486F"/>
    <w:rsid w:val="003D58DC"/>
    <w:rsid w:val="003D593B"/>
    <w:rsid w:val="003D6DB5"/>
    <w:rsid w:val="003D7406"/>
    <w:rsid w:val="003D741C"/>
    <w:rsid w:val="003E13D2"/>
    <w:rsid w:val="003E19DD"/>
    <w:rsid w:val="003E1F3D"/>
    <w:rsid w:val="003E2138"/>
    <w:rsid w:val="003E2964"/>
    <w:rsid w:val="003E30AD"/>
    <w:rsid w:val="003E33E2"/>
    <w:rsid w:val="003E3ADC"/>
    <w:rsid w:val="003E3B8A"/>
    <w:rsid w:val="003E41DC"/>
    <w:rsid w:val="003E4392"/>
    <w:rsid w:val="003E4703"/>
    <w:rsid w:val="003E4750"/>
    <w:rsid w:val="003E485E"/>
    <w:rsid w:val="003E4A7E"/>
    <w:rsid w:val="003E6287"/>
    <w:rsid w:val="003E6874"/>
    <w:rsid w:val="003E69DA"/>
    <w:rsid w:val="003E6C7E"/>
    <w:rsid w:val="003E73EB"/>
    <w:rsid w:val="003F0406"/>
    <w:rsid w:val="003F0585"/>
    <w:rsid w:val="003F0A7C"/>
    <w:rsid w:val="003F0A92"/>
    <w:rsid w:val="003F0E28"/>
    <w:rsid w:val="003F10D0"/>
    <w:rsid w:val="003F113B"/>
    <w:rsid w:val="003F1275"/>
    <w:rsid w:val="003F142B"/>
    <w:rsid w:val="003F157A"/>
    <w:rsid w:val="003F19EB"/>
    <w:rsid w:val="003F1B01"/>
    <w:rsid w:val="003F2D75"/>
    <w:rsid w:val="003F3BBF"/>
    <w:rsid w:val="003F43A7"/>
    <w:rsid w:val="003F4D3B"/>
    <w:rsid w:val="003F4EFC"/>
    <w:rsid w:val="003F521A"/>
    <w:rsid w:val="003F63A4"/>
    <w:rsid w:val="003F67F7"/>
    <w:rsid w:val="003F6C92"/>
    <w:rsid w:val="003F6EFD"/>
    <w:rsid w:val="004007F3"/>
    <w:rsid w:val="00400AD8"/>
    <w:rsid w:val="0040150D"/>
    <w:rsid w:val="0040194A"/>
    <w:rsid w:val="00401D48"/>
    <w:rsid w:val="00402131"/>
    <w:rsid w:val="004022C1"/>
    <w:rsid w:val="0040277B"/>
    <w:rsid w:val="00402B5C"/>
    <w:rsid w:val="00402BD6"/>
    <w:rsid w:val="00403104"/>
    <w:rsid w:val="00403991"/>
    <w:rsid w:val="00403BD0"/>
    <w:rsid w:val="00404787"/>
    <w:rsid w:val="00404B6C"/>
    <w:rsid w:val="004059A6"/>
    <w:rsid w:val="00406025"/>
    <w:rsid w:val="004061FE"/>
    <w:rsid w:val="00406817"/>
    <w:rsid w:val="00406FF3"/>
    <w:rsid w:val="004071A5"/>
    <w:rsid w:val="0040738B"/>
    <w:rsid w:val="004074FC"/>
    <w:rsid w:val="00407652"/>
    <w:rsid w:val="004076D0"/>
    <w:rsid w:val="00407E2E"/>
    <w:rsid w:val="004101F0"/>
    <w:rsid w:val="0041068F"/>
    <w:rsid w:val="0041143B"/>
    <w:rsid w:val="00411E09"/>
    <w:rsid w:val="0041207C"/>
    <w:rsid w:val="00412376"/>
    <w:rsid w:val="00412AD2"/>
    <w:rsid w:val="00412D1B"/>
    <w:rsid w:val="00413535"/>
    <w:rsid w:val="004146A0"/>
    <w:rsid w:val="004150D4"/>
    <w:rsid w:val="004157B0"/>
    <w:rsid w:val="00416456"/>
    <w:rsid w:val="00416621"/>
    <w:rsid w:val="00416AB3"/>
    <w:rsid w:val="0041799D"/>
    <w:rsid w:val="00417F0A"/>
    <w:rsid w:val="00421208"/>
    <w:rsid w:val="004212F2"/>
    <w:rsid w:val="00421346"/>
    <w:rsid w:val="004219BD"/>
    <w:rsid w:val="00421C89"/>
    <w:rsid w:val="0042223B"/>
    <w:rsid w:val="00422BF1"/>
    <w:rsid w:val="00422D31"/>
    <w:rsid w:val="004230FA"/>
    <w:rsid w:val="0042385B"/>
    <w:rsid w:val="00423D64"/>
    <w:rsid w:val="004245B6"/>
    <w:rsid w:val="0042479C"/>
    <w:rsid w:val="00424D78"/>
    <w:rsid w:val="004256E8"/>
    <w:rsid w:val="00425871"/>
    <w:rsid w:val="00425885"/>
    <w:rsid w:val="00426392"/>
    <w:rsid w:val="00426F66"/>
    <w:rsid w:val="00427475"/>
    <w:rsid w:val="00427B18"/>
    <w:rsid w:val="00430061"/>
    <w:rsid w:val="00430437"/>
    <w:rsid w:val="004309D5"/>
    <w:rsid w:val="00430ADE"/>
    <w:rsid w:val="004316D7"/>
    <w:rsid w:val="004319F7"/>
    <w:rsid w:val="00432102"/>
    <w:rsid w:val="00432158"/>
    <w:rsid w:val="0043219E"/>
    <w:rsid w:val="00432211"/>
    <w:rsid w:val="004326E1"/>
    <w:rsid w:val="00432896"/>
    <w:rsid w:val="00432AD0"/>
    <w:rsid w:val="00432C6A"/>
    <w:rsid w:val="004332A6"/>
    <w:rsid w:val="00433536"/>
    <w:rsid w:val="00433AAA"/>
    <w:rsid w:val="004348ED"/>
    <w:rsid w:val="00435292"/>
    <w:rsid w:val="0043601F"/>
    <w:rsid w:val="004361A2"/>
    <w:rsid w:val="004366D6"/>
    <w:rsid w:val="0043685E"/>
    <w:rsid w:val="00436B41"/>
    <w:rsid w:val="0043732C"/>
    <w:rsid w:val="00437ADA"/>
    <w:rsid w:val="00437B67"/>
    <w:rsid w:val="00437B87"/>
    <w:rsid w:val="00437BE6"/>
    <w:rsid w:val="00440343"/>
    <w:rsid w:val="00440E9E"/>
    <w:rsid w:val="00441226"/>
    <w:rsid w:val="00441630"/>
    <w:rsid w:val="00441634"/>
    <w:rsid w:val="00441ABD"/>
    <w:rsid w:val="00442B69"/>
    <w:rsid w:val="00442E89"/>
    <w:rsid w:val="0044335F"/>
    <w:rsid w:val="00443CAC"/>
    <w:rsid w:val="00443DFA"/>
    <w:rsid w:val="004440F9"/>
    <w:rsid w:val="004441A3"/>
    <w:rsid w:val="0044439C"/>
    <w:rsid w:val="00444508"/>
    <w:rsid w:val="00444822"/>
    <w:rsid w:val="004455B7"/>
    <w:rsid w:val="00445E42"/>
    <w:rsid w:val="00446A17"/>
    <w:rsid w:val="00446E17"/>
    <w:rsid w:val="00447639"/>
    <w:rsid w:val="00447AF5"/>
    <w:rsid w:val="00447FF0"/>
    <w:rsid w:val="00450AE1"/>
    <w:rsid w:val="004511D1"/>
    <w:rsid w:val="00451458"/>
    <w:rsid w:val="00451C43"/>
    <w:rsid w:val="00452066"/>
    <w:rsid w:val="00452182"/>
    <w:rsid w:val="0045257F"/>
    <w:rsid w:val="0045270D"/>
    <w:rsid w:val="00452AFB"/>
    <w:rsid w:val="00453652"/>
    <w:rsid w:val="0045437E"/>
    <w:rsid w:val="00454621"/>
    <w:rsid w:val="004562B4"/>
    <w:rsid w:val="00456E9B"/>
    <w:rsid w:val="00457C68"/>
    <w:rsid w:val="004605D3"/>
    <w:rsid w:val="00460767"/>
    <w:rsid w:val="00460B3C"/>
    <w:rsid w:val="00460D6F"/>
    <w:rsid w:val="0046115A"/>
    <w:rsid w:val="0046131A"/>
    <w:rsid w:val="00461AA6"/>
    <w:rsid w:val="00461BB6"/>
    <w:rsid w:val="00461E54"/>
    <w:rsid w:val="0046205A"/>
    <w:rsid w:val="00462084"/>
    <w:rsid w:val="00462234"/>
    <w:rsid w:val="00462FFD"/>
    <w:rsid w:val="004631A9"/>
    <w:rsid w:val="004632BD"/>
    <w:rsid w:val="0046379D"/>
    <w:rsid w:val="00463C32"/>
    <w:rsid w:val="00464184"/>
    <w:rsid w:val="0046459D"/>
    <w:rsid w:val="004654C9"/>
    <w:rsid w:val="00465A53"/>
    <w:rsid w:val="00465CE6"/>
    <w:rsid w:val="004666F2"/>
    <w:rsid w:val="004669EE"/>
    <w:rsid w:val="00466D23"/>
    <w:rsid w:val="00466E7D"/>
    <w:rsid w:val="004670B2"/>
    <w:rsid w:val="0046739F"/>
    <w:rsid w:val="004676C5"/>
    <w:rsid w:val="00467A3E"/>
    <w:rsid w:val="00470449"/>
    <w:rsid w:val="004704E6"/>
    <w:rsid w:val="00472193"/>
    <w:rsid w:val="004721C7"/>
    <w:rsid w:val="00472482"/>
    <w:rsid w:val="00472A66"/>
    <w:rsid w:val="00472A97"/>
    <w:rsid w:val="00472BF8"/>
    <w:rsid w:val="004739FD"/>
    <w:rsid w:val="004749C9"/>
    <w:rsid w:val="0047505B"/>
    <w:rsid w:val="00475427"/>
    <w:rsid w:val="00475A44"/>
    <w:rsid w:val="00475AC4"/>
    <w:rsid w:val="00475F16"/>
    <w:rsid w:val="004765AA"/>
    <w:rsid w:val="00476883"/>
    <w:rsid w:val="00476C59"/>
    <w:rsid w:val="00477043"/>
    <w:rsid w:val="00477D9E"/>
    <w:rsid w:val="00480C29"/>
    <w:rsid w:val="00480F6D"/>
    <w:rsid w:val="00481581"/>
    <w:rsid w:val="004816D9"/>
    <w:rsid w:val="00482452"/>
    <w:rsid w:val="00482463"/>
    <w:rsid w:val="00482708"/>
    <w:rsid w:val="004827A3"/>
    <w:rsid w:val="0048295E"/>
    <w:rsid w:val="00483083"/>
    <w:rsid w:val="004832E0"/>
    <w:rsid w:val="00483B6C"/>
    <w:rsid w:val="00484602"/>
    <w:rsid w:val="00484749"/>
    <w:rsid w:val="00484758"/>
    <w:rsid w:val="00484C31"/>
    <w:rsid w:val="00484EBF"/>
    <w:rsid w:val="0048669C"/>
    <w:rsid w:val="004869DE"/>
    <w:rsid w:val="00486B96"/>
    <w:rsid w:val="00486D8C"/>
    <w:rsid w:val="00487010"/>
    <w:rsid w:val="00487035"/>
    <w:rsid w:val="0048713F"/>
    <w:rsid w:val="00487156"/>
    <w:rsid w:val="00487195"/>
    <w:rsid w:val="0048735F"/>
    <w:rsid w:val="00487862"/>
    <w:rsid w:val="004879EF"/>
    <w:rsid w:val="00490950"/>
    <w:rsid w:val="00490AF7"/>
    <w:rsid w:val="0049142D"/>
    <w:rsid w:val="00491DD6"/>
    <w:rsid w:val="00492079"/>
    <w:rsid w:val="004931BC"/>
    <w:rsid w:val="00493876"/>
    <w:rsid w:val="00493EDD"/>
    <w:rsid w:val="0049477F"/>
    <w:rsid w:val="00494CEF"/>
    <w:rsid w:val="00494E6E"/>
    <w:rsid w:val="00495247"/>
    <w:rsid w:val="00495275"/>
    <w:rsid w:val="00495A6B"/>
    <w:rsid w:val="00495C8B"/>
    <w:rsid w:val="00496911"/>
    <w:rsid w:val="00496A3D"/>
    <w:rsid w:val="0049705E"/>
    <w:rsid w:val="00497068"/>
    <w:rsid w:val="00497273"/>
    <w:rsid w:val="00497C90"/>
    <w:rsid w:val="004A0324"/>
    <w:rsid w:val="004A075E"/>
    <w:rsid w:val="004A0AFC"/>
    <w:rsid w:val="004A0BFB"/>
    <w:rsid w:val="004A0F47"/>
    <w:rsid w:val="004A11FC"/>
    <w:rsid w:val="004A143B"/>
    <w:rsid w:val="004A196C"/>
    <w:rsid w:val="004A1B65"/>
    <w:rsid w:val="004A1CA1"/>
    <w:rsid w:val="004A1D96"/>
    <w:rsid w:val="004A1EFB"/>
    <w:rsid w:val="004A22E0"/>
    <w:rsid w:val="004A2592"/>
    <w:rsid w:val="004A2D78"/>
    <w:rsid w:val="004A3706"/>
    <w:rsid w:val="004A3DB8"/>
    <w:rsid w:val="004A3E5C"/>
    <w:rsid w:val="004A3F11"/>
    <w:rsid w:val="004A4672"/>
    <w:rsid w:val="004A48F0"/>
    <w:rsid w:val="004A48FF"/>
    <w:rsid w:val="004A4F14"/>
    <w:rsid w:val="004A50CD"/>
    <w:rsid w:val="004A5786"/>
    <w:rsid w:val="004A5915"/>
    <w:rsid w:val="004A5E2D"/>
    <w:rsid w:val="004A61BE"/>
    <w:rsid w:val="004A6D2C"/>
    <w:rsid w:val="004A747E"/>
    <w:rsid w:val="004A7525"/>
    <w:rsid w:val="004A7E76"/>
    <w:rsid w:val="004B09DE"/>
    <w:rsid w:val="004B0F3E"/>
    <w:rsid w:val="004B149F"/>
    <w:rsid w:val="004B2F8C"/>
    <w:rsid w:val="004B2FC0"/>
    <w:rsid w:val="004B3B71"/>
    <w:rsid w:val="004B4752"/>
    <w:rsid w:val="004B4875"/>
    <w:rsid w:val="004B4E91"/>
    <w:rsid w:val="004B5CDB"/>
    <w:rsid w:val="004B5D6B"/>
    <w:rsid w:val="004B635F"/>
    <w:rsid w:val="004B6816"/>
    <w:rsid w:val="004B6C89"/>
    <w:rsid w:val="004B7438"/>
    <w:rsid w:val="004B7D47"/>
    <w:rsid w:val="004C0484"/>
    <w:rsid w:val="004C04F8"/>
    <w:rsid w:val="004C0743"/>
    <w:rsid w:val="004C0994"/>
    <w:rsid w:val="004C1C1A"/>
    <w:rsid w:val="004C1D82"/>
    <w:rsid w:val="004C2477"/>
    <w:rsid w:val="004C29C6"/>
    <w:rsid w:val="004C29DB"/>
    <w:rsid w:val="004C2AD6"/>
    <w:rsid w:val="004C2D80"/>
    <w:rsid w:val="004C2F71"/>
    <w:rsid w:val="004C36BF"/>
    <w:rsid w:val="004C3B90"/>
    <w:rsid w:val="004C3C7A"/>
    <w:rsid w:val="004C3C90"/>
    <w:rsid w:val="004C400B"/>
    <w:rsid w:val="004C4068"/>
    <w:rsid w:val="004C48BE"/>
    <w:rsid w:val="004C4AE8"/>
    <w:rsid w:val="004C4CA5"/>
    <w:rsid w:val="004C4F98"/>
    <w:rsid w:val="004C5269"/>
    <w:rsid w:val="004C6646"/>
    <w:rsid w:val="004C66B4"/>
    <w:rsid w:val="004C6F4E"/>
    <w:rsid w:val="004C764F"/>
    <w:rsid w:val="004C7A51"/>
    <w:rsid w:val="004D0D50"/>
    <w:rsid w:val="004D144F"/>
    <w:rsid w:val="004D149C"/>
    <w:rsid w:val="004D19B8"/>
    <w:rsid w:val="004D1C60"/>
    <w:rsid w:val="004D1CF7"/>
    <w:rsid w:val="004D2479"/>
    <w:rsid w:val="004D304C"/>
    <w:rsid w:val="004D35A0"/>
    <w:rsid w:val="004D44D7"/>
    <w:rsid w:val="004D44DE"/>
    <w:rsid w:val="004D4551"/>
    <w:rsid w:val="004D45AE"/>
    <w:rsid w:val="004D45B0"/>
    <w:rsid w:val="004D5D89"/>
    <w:rsid w:val="004D60BD"/>
    <w:rsid w:val="004D68AD"/>
    <w:rsid w:val="004D6F94"/>
    <w:rsid w:val="004D70ED"/>
    <w:rsid w:val="004D71F3"/>
    <w:rsid w:val="004D73C8"/>
    <w:rsid w:val="004D75DB"/>
    <w:rsid w:val="004D7A6C"/>
    <w:rsid w:val="004D7D5A"/>
    <w:rsid w:val="004D7F77"/>
    <w:rsid w:val="004E0D5E"/>
    <w:rsid w:val="004E1004"/>
    <w:rsid w:val="004E11BB"/>
    <w:rsid w:val="004E14E8"/>
    <w:rsid w:val="004E1676"/>
    <w:rsid w:val="004E1D82"/>
    <w:rsid w:val="004E2605"/>
    <w:rsid w:val="004E35EA"/>
    <w:rsid w:val="004E3ABB"/>
    <w:rsid w:val="004E4912"/>
    <w:rsid w:val="004E496D"/>
    <w:rsid w:val="004E49E3"/>
    <w:rsid w:val="004E4E31"/>
    <w:rsid w:val="004E4E61"/>
    <w:rsid w:val="004E56DE"/>
    <w:rsid w:val="004E595D"/>
    <w:rsid w:val="004E5FD0"/>
    <w:rsid w:val="004E64B3"/>
    <w:rsid w:val="004E6C03"/>
    <w:rsid w:val="004E6F59"/>
    <w:rsid w:val="004E732F"/>
    <w:rsid w:val="004E7EF2"/>
    <w:rsid w:val="004F0EE0"/>
    <w:rsid w:val="004F1597"/>
    <w:rsid w:val="004F176A"/>
    <w:rsid w:val="004F20B1"/>
    <w:rsid w:val="004F22AB"/>
    <w:rsid w:val="004F2463"/>
    <w:rsid w:val="004F2B78"/>
    <w:rsid w:val="004F3126"/>
    <w:rsid w:val="004F33AC"/>
    <w:rsid w:val="004F33DB"/>
    <w:rsid w:val="004F39DB"/>
    <w:rsid w:val="004F3AF3"/>
    <w:rsid w:val="004F3CA1"/>
    <w:rsid w:val="004F4876"/>
    <w:rsid w:val="004F5FD7"/>
    <w:rsid w:val="004F68C5"/>
    <w:rsid w:val="004F6EDD"/>
    <w:rsid w:val="004F756F"/>
    <w:rsid w:val="004F7757"/>
    <w:rsid w:val="004F7872"/>
    <w:rsid w:val="004F7A34"/>
    <w:rsid w:val="004F7D42"/>
    <w:rsid w:val="004F7FD6"/>
    <w:rsid w:val="0050127B"/>
    <w:rsid w:val="005015A6"/>
    <w:rsid w:val="00501A68"/>
    <w:rsid w:val="00502778"/>
    <w:rsid w:val="00502D1F"/>
    <w:rsid w:val="00502DA5"/>
    <w:rsid w:val="005034E2"/>
    <w:rsid w:val="005035D5"/>
    <w:rsid w:val="00503D40"/>
    <w:rsid w:val="00504441"/>
    <w:rsid w:val="0050487D"/>
    <w:rsid w:val="00505E58"/>
    <w:rsid w:val="00506E5C"/>
    <w:rsid w:val="0050702B"/>
    <w:rsid w:val="005072B7"/>
    <w:rsid w:val="00507CE4"/>
    <w:rsid w:val="00507DCE"/>
    <w:rsid w:val="00510018"/>
    <w:rsid w:val="005101A9"/>
    <w:rsid w:val="0051066B"/>
    <w:rsid w:val="005108A0"/>
    <w:rsid w:val="00510EBD"/>
    <w:rsid w:val="00511547"/>
    <w:rsid w:val="0051242A"/>
    <w:rsid w:val="0051270B"/>
    <w:rsid w:val="00512A77"/>
    <w:rsid w:val="00512D79"/>
    <w:rsid w:val="005133C5"/>
    <w:rsid w:val="00513C7C"/>
    <w:rsid w:val="00513D38"/>
    <w:rsid w:val="00514985"/>
    <w:rsid w:val="00514D8D"/>
    <w:rsid w:val="005153B7"/>
    <w:rsid w:val="005161BB"/>
    <w:rsid w:val="0051686E"/>
    <w:rsid w:val="005178BB"/>
    <w:rsid w:val="00517B66"/>
    <w:rsid w:val="00517E6C"/>
    <w:rsid w:val="005203F1"/>
    <w:rsid w:val="0052046A"/>
    <w:rsid w:val="005205E2"/>
    <w:rsid w:val="0052127B"/>
    <w:rsid w:val="005212AC"/>
    <w:rsid w:val="00521591"/>
    <w:rsid w:val="0052188D"/>
    <w:rsid w:val="00521C02"/>
    <w:rsid w:val="00522335"/>
    <w:rsid w:val="0052244E"/>
    <w:rsid w:val="00523AF2"/>
    <w:rsid w:val="00524956"/>
    <w:rsid w:val="00524FFA"/>
    <w:rsid w:val="005252EC"/>
    <w:rsid w:val="00525495"/>
    <w:rsid w:val="005258AC"/>
    <w:rsid w:val="00525F07"/>
    <w:rsid w:val="005264E1"/>
    <w:rsid w:val="00526AFD"/>
    <w:rsid w:val="00527463"/>
    <w:rsid w:val="005279F1"/>
    <w:rsid w:val="00527CEE"/>
    <w:rsid w:val="005300FF"/>
    <w:rsid w:val="005308B7"/>
    <w:rsid w:val="0053264B"/>
    <w:rsid w:val="0053292E"/>
    <w:rsid w:val="005334EE"/>
    <w:rsid w:val="005339D7"/>
    <w:rsid w:val="00533CCA"/>
    <w:rsid w:val="00534214"/>
    <w:rsid w:val="005344D0"/>
    <w:rsid w:val="00534CFD"/>
    <w:rsid w:val="0053571B"/>
    <w:rsid w:val="0053590A"/>
    <w:rsid w:val="00535CFC"/>
    <w:rsid w:val="00535E7A"/>
    <w:rsid w:val="0053625B"/>
    <w:rsid w:val="005363D3"/>
    <w:rsid w:val="0053661F"/>
    <w:rsid w:val="005369C2"/>
    <w:rsid w:val="00536A36"/>
    <w:rsid w:val="00537400"/>
    <w:rsid w:val="005379A2"/>
    <w:rsid w:val="0054124A"/>
    <w:rsid w:val="00541415"/>
    <w:rsid w:val="00541694"/>
    <w:rsid w:val="00541CBB"/>
    <w:rsid w:val="00542874"/>
    <w:rsid w:val="00545110"/>
    <w:rsid w:val="00545919"/>
    <w:rsid w:val="00545FC0"/>
    <w:rsid w:val="005462F8"/>
    <w:rsid w:val="00546391"/>
    <w:rsid w:val="00546ED9"/>
    <w:rsid w:val="00547469"/>
    <w:rsid w:val="00550426"/>
    <w:rsid w:val="00550442"/>
    <w:rsid w:val="005504FA"/>
    <w:rsid w:val="00550555"/>
    <w:rsid w:val="00550772"/>
    <w:rsid w:val="0055109D"/>
    <w:rsid w:val="005510DF"/>
    <w:rsid w:val="0055115E"/>
    <w:rsid w:val="005514A4"/>
    <w:rsid w:val="00551D1A"/>
    <w:rsid w:val="00551D37"/>
    <w:rsid w:val="00552143"/>
    <w:rsid w:val="00552298"/>
    <w:rsid w:val="005522BA"/>
    <w:rsid w:val="00552528"/>
    <w:rsid w:val="005527DE"/>
    <w:rsid w:val="00552B7F"/>
    <w:rsid w:val="00553823"/>
    <w:rsid w:val="00554416"/>
    <w:rsid w:val="00554445"/>
    <w:rsid w:val="005545CB"/>
    <w:rsid w:val="00554688"/>
    <w:rsid w:val="00554936"/>
    <w:rsid w:val="00554AFB"/>
    <w:rsid w:val="00554AFD"/>
    <w:rsid w:val="00554B3F"/>
    <w:rsid w:val="00554E66"/>
    <w:rsid w:val="0055515E"/>
    <w:rsid w:val="00555D1F"/>
    <w:rsid w:val="00555F76"/>
    <w:rsid w:val="005567A8"/>
    <w:rsid w:val="0055697B"/>
    <w:rsid w:val="005569DB"/>
    <w:rsid w:val="00556D29"/>
    <w:rsid w:val="00556E42"/>
    <w:rsid w:val="005579DD"/>
    <w:rsid w:val="00557A21"/>
    <w:rsid w:val="00557A7B"/>
    <w:rsid w:val="00557C89"/>
    <w:rsid w:val="0056002C"/>
    <w:rsid w:val="0056088F"/>
    <w:rsid w:val="00560C7E"/>
    <w:rsid w:val="00560FA1"/>
    <w:rsid w:val="0056131F"/>
    <w:rsid w:val="00561320"/>
    <w:rsid w:val="005613FB"/>
    <w:rsid w:val="005616C2"/>
    <w:rsid w:val="0056190E"/>
    <w:rsid w:val="00561A4C"/>
    <w:rsid w:val="005627CD"/>
    <w:rsid w:val="00562BC5"/>
    <w:rsid w:val="00562FE3"/>
    <w:rsid w:val="0056312D"/>
    <w:rsid w:val="005631A8"/>
    <w:rsid w:val="00563400"/>
    <w:rsid w:val="00563604"/>
    <w:rsid w:val="00563AC5"/>
    <w:rsid w:val="00563F34"/>
    <w:rsid w:val="005646A9"/>
    <w:rsid w:val="005646AB"/>
    <w:rsid w:val="00564FE5"/>
    <w:rsid w:val="00565056"/>
    <w:rsid w:val="00565293"/>
    <w:rsid w:val="00565372"/>
    <w:rsid w:val="0056554A"/>
    <w:rsid w:val="0056580D"/>
    <w:rsid w:val="005659A0"/>
    <w:rsid w:val="00565C66"/>
    <w:rsid w:val="005666DE"/>
    <w:rsid w:val="005667C1"/>
    <w:rsid w:val="00566BC2"/>
    <w:rsid w:val="00566F5A"/>
    <w:rsid w:val="00566F95"/>
    <w:rsid w:val="005670F0"/>
    <w:rsid w:val="005677C2"/>
    <w:rsid w:val="005679CB"/>
    <w:rsid w:val="00567CBC"/>
    <w:rsid w:val="0057004B"/>
    <w:rsid w:val="005701D9"/>
    <w:rsid w:val="005703AE"/>
    <w:rsid w:val="00570EB0"/>
    <w:rsid w:val="00571772"/>
    <w:rsid w:val="00571A96"/>
    <w:rsid w:val="00571B37"/>
    <w:rsid w:val="00572797"/>
    <w:rsid w:val="00572ACD"/>
    <w:rsid w:val="00572B1B"/>
    <w:rsid w:val="0057382A"/>
    <w:rsid w:val="00575C38"/>
    <w:rsid w:val="00576B91"/>
    <w:rsid w:val="00576C4E"/>
    <w:rsid w:val="00577A42"/>
    <w:rsid w:val="00577B4F"/>
    <w:rsid w:val="00577BC6"/>
    <w:rsid w:val="005808E1"/>
    <w:rsid w:val="005808E7"/>
    <w:rsid w:val="005812EE"/>
    <w:rsid w:val="005813CB"/>
    <w:rsid w:val="0058180E"/>
    <w:rsid w:val="005820B8"/>
    <w:rsid w:val="005828F9"/>
    <w:rsid w:val="00583198"/>
    <w:rsid w:val="00583283"/>
    <w:rsid w:val="005834D5"/>
    <w:rsid w:val="005838ED"/>
    <w:rsid w:val="005838FD"/>
    <w:rsid w:val="00583C28"/>
    <w:rsid w:val="00583C92"/>
    <w:rsid w:val="00584556"/>
    <w:rsid w:val="00584924"/>
    <w:rsid w:val="00584A5A"/>
    <w:rsid w:val="00584B76"/>
    <w:rsid w:val="00585180"/>
    <w:rsid w:val="005851AE"/>
    <w:rsid w:val="00585AC7"/>
    <w:rsid w:val="0058646C"/>
    <w:rsid w:val="00586C31"/>
    <w:rsid w:val="005874FC"/>
    <w:rsid w:val="00587B7D"/>
    <w:rsid w:val="00590D03"/>
    <w:rsid w:val="0059108A"/>
    <w:rsid w:val="005911BB"/>
    <w:rsid w:val="00591204"/>
    <w:rsid w:val="00592257"/>
    <w:rsid w:val="0059236B"/>
    <w:rsid w:val="00592853"/>
    <w:rsid w:val="005928F6"/>
    <w:rsid w:val="00592A5B"/>
    <w:rsid w:val="00592C53"/>
    <w:rsid w:val="00592CD2"/>
    <w:rsid w:val="00593536"/>
    <w:rsid w:val="00594E8B"/>
    <w:rsid w:val="005952F8"/>
    <w:rsid w:val="005953E2"/>
    <w:rsid w:val="0059580A"/>
    <w:rsid w:val="00595BD5"/>
    <w:rsid w:val="00596114"/>
    <w:rsid w:val="0059631C"/>
    <w:rsid w:val="0059650D"/>
    <w:rsid w:val="00596A12"/>
    <w:rsid w:val="00597250"/>
    <w:rsid w:val="005973C0"/>
    <w:rsid w:val="005978FE"/>
    <w:rsid w:val="005A098B"/>
    <w:rsid w:val="005A0F4E"/>
    <w:rsid w:val="005A1427"/>
    <w:rsid w:val="005A160D"/>
    <w:rsid w:val="005A1A50"/>
    <w:rsid w:val="005A1A93"/>
    <w:rsid w:val="005A1F2A"/>
    <w:rsid w:val="005A1F7C"/>
    <w:rsid w:val="005A2ACE"/>
    <w:rsid w:val="005A3D13"/>
    <w:rsid w:val="005A4DD1"/>
    <w:rsid w:val="005A526E"/>
    <w:rsid w:val="005A5BFC"/>
    <w:rsid w:val="005A6253"/>
    <w:rsid w:val="005A6AB1"/>
    <w:rsid w:val="005A6D9F"/>
    <w:rsid w:val="005A7083"/>
    <w:rsid w:val="005A70DF"/>
    <w:rsid w:val="005A7959"/>
    <w:rsid w:val="005B0006"/>
    <w:rsid w:val="005B03B6"/>
    <w:rsid w:val="005B0C8C"/>
    <w:rsid w:val="005B0D77"/>
    <w:rsid w:val="005B17EA"/>
    <w:rsid w:val="005B1862"/>
    <w:rsid w:val="005B21BC"/>
    <w:rsid w:val="005B23BD"/>
    <w:rsid w:val="005B25CF"/>
    <w:rsid w:val="005B268C"/>
    <w:rsid w:val="005B2A71"/>
    <w:rsid w:val="005B32BB"/>
    <w:rsid w:val="005B32FB"/>
    <w:rsid w:val="005B3609"/>
    <w:rsid w:val="005B42C8"/>
    <w:rsid w:val="005B4381"/>
    <w:rsid w:val="005B4458"/>
    <w:rsid w:val="005B446E"/>
    <w:rsid w:val="005B455B"/>
    <w:rsid w:val="005B4939"/>
    <w:rsid w:val="005B498C"/>
    <w:rsid w:val="005B4AF6"/>
    <w:rsid w:val="005B5424"/>
    <w:rsid w:val="005B5516"/>
    <w:rsid w:val="005B58A2"/>
    <w:rsid w:val="005B5ACB"/>
    <w:rsid w:val="005B5EFF"/>
    <w:rsid w:val="005B5F37"/>
    <w:rsid w:val="005B6B1E"/>
    <w:rsid w:val="005B6D66"/>
    <w:rsid w:val="005B730B"/>
    <w:rsid w:val="005C0941"/>
    <w:rsid w:val="005C0C38"/>
    <w:rsid w:val="005C101B"/>
    <w:rsid w:val="005C12ED"/>
    <w:rsid w:val="005C13DA"/>
    <w:rsid w:val="005C1567"/>
    <w:rsid w:val="005C1B79"/>
    <w:rsid w:val="005C1B7D"/>
    <w:rsid w:val="005C1C83"/>
    <w:rsid w:val="005C1F62"/>
    <w:rsid w:val="005C2A7D"/>
    <w:rsid w:val="005C2AAE"/>
    <w:rsid w:val="005C3004"/>
    <w:rsid w:val="005C354D"/>
    <w:rsid w:val="005C40E8"/>
    <w:rsid w:val="005C4487"/>
    <w:rsid w:val="005C4532"/>
    <w:rsid w:val="005C4730"/>
    <w:rsid w:val="005C5537"/>
    <w:rsid w:val="005C5BAA"/>
    <w:rsid w:val="005C6183"/>
    <w:rsid w:val="005C63DD"/>
    <w:rsid w:val="005C6768"/>
    <w:rsid w:val="005C77A0"/>
    <w:rsid w:val="005C7A96"/>
    <w:rsid w:val="005D0672"/>
    <w:rsid w:val="005D0C58"/>
    <w:rsid w:val="005D1071"/>
    <w:rsid w:val="005D1178"/>
    <w:rsid w:val="005D1A9E"/>
    <w:rsid w:val="005D2101"/>
    <w:rsid w:val="005D2E38"/>
    <w:rsid w:val="005D32A8"/>
    <w:rsid w:val="005D392A"/>
    <w:rsid w:val="005D3EA2"/>
    <w:rsid w:val="005D4A36"/>
    <w:rsid w:val="005D52C7"/>
    <w:rsid w:val="005D5B15"/>
    <w:rsid w:val="005D5BE3"/>
    <w:rsid w:val="005D6A60"/>
    <w:rsid w:val="005D73EE"/>
    <w:rsid w:val="005D763D"/>
    <w:rsid w:val="005D7CC1"/>
    <w:rsid w:val="005E0052"/>
    <w:rsid w:val="005E0075"/>
    <w:rsid w:val="005E0563"/>
    <w:rsid w:val="005E05A8"/>
    <w:rsid w:val="005E0795"/>
    <w:rsid w:val="005E09C8"/>
    <w:rsid w:val="005E0A06"/>
    <w:rsid w:val="005E0CF0"/>
    <w:rsid w:val="005E0E49"/>
    <w:rsid w:val="005E0EA3"/>
    <w:rsid w:val="005E1652"/>
    <w:rsid w:val="005E20C5"/>
    <w:rsid w:val="005E21C0"/>
    <w:rsid w:val="005E2D6C"/>
    <w:rsid w:val="005E42C7"/>
    <w:rsid w:val="005E49AA"/>
    <w:rsid w:val="005E49F6"/>
    <w:rsid w:val="005E4C22"/>
    <w:rsid w:val="005E4C87"/>
    <w:rsid w:val="005E547E"/>
    <w:rsid w:val="005E578B"/>
    <w:rsid w:val="005E59EA"/>
    <w:rsid w:val="005E5AB1"/>
    <w:rsid w:val="005E7AA7"/>
    <w:rsid w:val="005E7CA2"/>
    <w:rsid w:val="005E7DD1"/>
    <w:rsid w:val="005F06B9"/>
    <w:rsid w:val="005F0C00"/>
    <w:rsid w:val="005F106F"/>
    <w:rsid w:val="005F158E"/>
    <w:rsid w:val="005F2427"/>
    <w:rsid w:val="005F288F"/>
    <w:rsid w:val="005F3611"/>
    <w:rsid w:val="005F3C87"/>
    <w:rsid w:val="005F47E5"/>
    <w:rsid w:val="005F4D51"/>
    <w:rsid w:val="005F4D91"/>
    <w:rsid w:val="005F52CD"/>
    <w:rsid w:val="005F5A8C"/>
    <w:rsid w:val="005F5B1B"/>
    <w:rsid w:val="005F5FF8"/>
    <w:rsid w:val="005F626C"/>
    <w:rsid w:val="005F63B2"/>
    <w:rsid w:val="005F67AC"/>
    <w:rsid w:val="005F67D4"/>
    <w:rsid w:val="005F7067"/>
    <w:rsid w:val="005F7083"/>
    <w:rsid w:val="005F7336"/>
    <w:rsid w:val="006001ED"/>
    <w:rsid w:val="006004BC"/>
    <w:rsid w:val="006007C5"/>
    <w:rsid w:val="00600AEE"/>
    <w:rsid w:val="00600C18"/>
    <w:rsid w:val="00600E5B"/>
    <w:rsid w:val="00601133"/>
    <w:rsid w:val="00601176"/>
    <w:rsid w:val="00601900"/>
    <w:rsid w:val="00601A9D"/>
    <w:rsid w:val="00601AFC"/>
    <w:rsid w:val="00601D7B"/>
    <w:rsid w:val="00601DA2"/>
    <w:rsid w:val="00602903"/>
    <w:rsid w:val="00602B14"/>
    <w:rsid w:val="006047BA"/>
    <w:rsid w:val="00604C84"/>
    <w:rsid w:val="0060537F"/>
    <w:rsid w:val="00606DB9"/>
    <w:rsid w:val="00606E44"/>
    <w:rsid w:val="006075BF"/>
    <w:rsid w:val="00607D88"/>
    <w:rsid w:val="00607EE5"/>
    <w:rsid w:val="00610C36"/>
    <w:rsid w:val="00611330"/>
    <w:rsid w:val="00611588"/>
    <w:rsid w:val="006121C6"/>
    <w:rsid w:val="0061254D"/>
    <w:rsid w:val="00612CDE"/>
    <w:rsid w:val="006130B2"/>
    <w:rsid w:val="00613287"/>
    <w:rsid w:val="00613645"/>
    <w:rsid w:val="00613B57"/>
    <w:rsid w:val="00613D58"/>
    <w:rsid w:val="0061416E"/>
    <w:rsid w:val="0061472E"/>
    <w:rsid w:val="006147BE"/>
    <w:rsid w:val="0061486D"/>
    <w:rsid w:val="00614FFF"/>
    <w:rsid w:val="00615EEA"/>
    <w:rsid w:val="006162F9"/>
    <w:rsid w:val="00616D4A"/>
    <w:rsid w:val="00616E44"/>
    <w:rsid w:val="0061703E"/>
    <w:rsid w:val="00617924"/>
    <w:rsid w:val="00620D35"/>
    <w:rsid w:val="00620F64"/>
    <w:rsid w:val="00621754"/>
    <w:rsid w:val="00621811"/>
    <w:rsid w:val="00621CE8"/>
    <w:rsid w:val="00622206"/>
    <w:rsid w:val="00622427"/>
    <w:rsid w:val="00622622"/>
    <w:rsid w:val="006226CF"/>
    <w:rsid w:val="006227C7"/>
    <w:rsid w:val="00622C91"/>
    <w:rsid w:val="00622F6B"/>
    <w:rsid w:val="006234D8"/>
    <w:rsid w:val="00623F25"/>
    <w:rsid w:val="00624A86"/>
    <w:rsid w:val="00624B31"/>
    <w:rsid w:val="00625602"/>
    <w:rsid w:val="00625A55"/>
    <w:rsid w:val="00625E45"/>
    <w:rsid w:val="006263AF"/>
    <w:rsid w:val="0062679F"/>
    <w:rsid w:val="006268DA"/>
    <w:rsid w:val="00626AD1"/>
    <w:rsid w:val="00626C8A"/>
    <w:rsid w:val="00626D57"/>
    <w:rsid w:val="00626DC6"/>
    <w:rsid w:val="00626F8C"/>
    <w:rsid w:val="0062704E"/>
    <w:rsid w:val="00627192"/>
    <w:rsid w:val="0062743A"/>
    <w:rsid w:val="0062785A"/>
    <w:rsid w:val="00627D2C"/>
    <w:rsid w:val="0063000A"/>
    <w:rsid w:val="006300CD"/>
    <w:rsid w:val="006301B9"/>
    <w:rsid w:val="00630582"/>
    <w:rsid w:val="00630818"/>
    <w:rsid w:val="00630B73"/>
    <w:rsid w:val="00630D7B"/>
    <w:rsid w:val="00630F87"/>
    <w:rsid w:val="00631809"/>
    <w:rsid w:val="006325C5"/>
    <w:rsid w:val="006326B8"/>
    <w:rsid w:val="0063282F"/>
    <w:rsid w:val="00633459"/>
    <w:rsid w:val="00633AB4"/>
    <w:rsid w:val="00633ACA"/>
    <w:rsid w:val="00633C3F"/>
    <w:rsid w:val="00633CDD"/>
    <w:rsid w:val="00634445"/>
    <w:rsid w:val="006344A8"/>
    <w:rsid w:val="00634845"/>
    <w:rsid w:val="00634B70"/>
    <w:rsid w:val="00635455"/>
    <w:rsid w:val="00635772"/>
    <w:rsid w:val="00635BDE"/>
    <w:rsid w:val="00636D3F"/>
    <w:rsid w:val="00636F83"/>
    <w:rsid w:val="006372E5"/>
    <w:rsid w:val="0063755A"/>
    <w:rsid w:val="00637D78"/>
    <w:rsid w:val="006402DC"/>
    <w:rsid w:val="0064043C"/>
    <w:rsid w:val="006406B4"/>
    <w:rsid w:val="00640D34"/>
    <w:rsid w:val="00640DDE"/>
    <w:rsid w:val="006410AB"/>
    <w:rsid w:val="00641334"/>
    <w:rsid w:val="0064183A"/>
    <w:rsid w:val="00642738"/>
    <w:rsid w:val="00642E84"/>
    <w:rsid w:val="006432AB"/>
    <w:rsid w:val="00643305"/>
    <w:rsid w:val="00643561"/>
    <w:rsid w:val="00643757"/>
    <w:rsid w:val="006438DC"/>
    <w:rsid w:val="00644575"/>
    <w:rsid w:val="006453BC"/>
    <w:rsid w:val="0064592C"/>
    <w:rsid w:val="006461EC"/>
    <w:rsid w:val="00646D77"/>
    <w:rsid w:val="00646F8F"/>
    <w:rsid w:val="00647873"/>
    <w:rsid w:val="00647AC1"/>
    <w:rsid w:val="006507EB"/>
    <w:rsid w:val="00650851"/>
    <w:rsid w:val="00650BDD"/>
    <w:rsid w:val="00650E49"/>
    <w:rsid w:val="00651178"/>
    <w:rsid w:val="00651478"/>
    <w:rsid w:val="0065227F"/>
    <w:rsid w:val="006522A1"/>
    <w:rsid w:val="00652837"/>
    <w:rsid w:val="00654A34"/>
    <w:rsid w:val="00654DF4"/>
    <w:rsid w:val="006555A6"/>
    <w:rsid w:val="0065622D"/>
    <w:rsid w:val="006563BC"/>
    <w:rsid w:val="0065656C"/>
    <w:rsid w:val="00656634"/>
    <w:rsid w:val="00656809"/>
    <w:rsid w:val="00657072"/>
    <w:rsid w:val="00657C02"/>
    <w:rsid w:val="006607B4"/>
    <w:rsid w:val="00660B10"/>
    <w:rsid w:val="0066111F"/>
    <w:rsid w:val="0066126E"/>
    <w:rsid w:val="0066151D"/>
    <w:rsid w:val="00661CEB"/>
    <w:rsid w:val="00661FB9"/>
    <w:rsid w:val="00662014"/>
    <w:rsid w:val="0066220D"/>
    <w:rsid w:val="00663171"/>
    <w:rsid w:val="00663469"/>
    <w:rsid w:val="006646A5"/>
    <w:rsid w:val="006648E3"/>
    <w:rsid w:val="006649D0"/>
    <w:rsid w:val="00665162"/>
    <w:rsid w:val="006668FE"/>
    <w:rsid w:val="0066695F"/>
    <w:rsid w:val="00666E0A"/>
    <w:rsid w:val="00666FEE"/>
    <w:rsid w:val="00667009"/>
    <w:rsid w:val="00667260"/>
    <w:rsid w:val="006675AC"/>
    <w:rsid w:val="00667A15"/>
    <w:rsid w:val="006703AB"/>
    <w:rsid w:val="006708BD"/>
    <w:rsid w:val="00670AA9"/>
    <w:rsid w:val="00671661"/>
    <w:rsid w:val="00671AD2"/>
    <w:rsid w:val="00672648"/>
    <w:rsid w:val="00673891"/>
    <w:rsid w:val="0067430B"/>
    <w:rsid w:val="00674444"/>
    <w:rsid w:val="00674B7A"/>
    <w:rsid w:val="00674BD9"/>
    <w:rsid w:val="006750B9"/>
    <w:rsid w:val="006750C9"/>
    <w:rsid w:val="006754C9"/>
    <w:rsid w:val="006754D8"/>
    <w:rsid w:val="00675635"/>
    <w:rsid w:val="00675F9C"/>
    <w:rsid w:val="0067601D"/>
    <w:rsid w:val="0067683F"/>
    <w:rsid w:val="00676A14"/>
    <w:rsid w:val="00676D19"/>
    <w:rsid w:val="006773E1"/>
    <w:rsid w:val="00677457"/>
    <w:rsid w:val="006774D5"/>
    <w:rsid w:val="00677595"/>
    <w:rsid w:val="006777D0"/>
    <w:rsid w:val="00677A73"/>
    <w:rsid w:val="00680B6E"/>
    <w:rsid w:val="0068149A"/>
    <w:rsid w:val="006815E2"/>
    <w:rsid w:val="0068181C"/>
    <w:rsid w:val="00681E76"/>
    <w:rsid w:val="006820E8"/>
    <w:rsid w:val="0068279F"/>
    <w:rsid w:val="00682E02"/>
    <w:rsid w:val="0068323A"/>
    <w:rsid w:val="006835F7"/>
    <w:rsid w:val="00683AA9"/>
    <w:rsid w:val="00683E6A"/>
    <w:rsid w:val="00683FA5"/>
    <w:rsid w:val="006843AD"/>
    <w:rsid w:val="006847CB"/>
    <w:rsid w:val="00684B52"/>
    <w:rsid w:val="00684D69"/>
    <w:rsid w:val="0068586B"/>
    <w:rsid w:val="006861A8"/>
    <w:rsid w:val="0068671D"/>
    <w:rsid w:val="00686833"/>
    <w:rsid w:val="0068757A"/>
    <w:rsid w:val="00687A50"/>
    <w:rsid w:val="00690B4B"/>
    <w:rsid w:val="00690EE8"/>
    <w:rsid w:val="0069102D"/>
    <w:rsid w:val="00691112"/>
    <w:rsid w:val="00691492"/>
    <w:rsid w:val="0069195A"/>
    <w:rsid w:val="00692269"/>
    <w:rsid w:val="006924E8"/>
    <w:rsid w:val="00692B65"/>
    <w:rsid w:val="00693132"/>
    <w:rsid w:val="00693D55"/>
    <w:rsid w:val="006940CD"/>
    <w:rsid w:val="00694143"/>
    <w:rsid w:val="006945C4"/>
    <w:rsid w:val="0069536C"/>
    <w:rsid w:val="006953AE"/>
    <w:rsid w:val="006958DB"/>
    <w:rsid w:val="00696096"/>
    <w:rsid w:val="0069697C"/>
    <w:rsid w:val="00696A4E"/>
    <w:rsid w:val="006977D9"/>
    <w:rsid w:val="006979E3"/>
    <w:rsid w:val="00697B85"/>
    <w:rsid w:val="00697D79"/>
    <w:rsid w:val="00697DDF"/>
    <w:rsid w:val="006A05F9"/>
    <w:rsid w:val="006A0899"/>
    <w:rsid w:val="006A1872"/>
    <w:rsid w:val="006A1942"/>
    <w:rsid w:val="006A1A5F"/>
    <w:rsid w:val="006A1C0B"/>
    <w:rsid w:val="006A2465"/>
    <w:rsid w:val="006A24A0"/>
    <w:rsid w:val="006A2740"/>
    <w:rsid w:val="006A3846"/>
    <w:rsid w:val="006A398C"/>
    <w:rsid w:val="006A5004"/>
    <w:rsid w:val="006A575D"/>
    <w:rsid w:val="006A5C0B"/>
    <w:rsid w:val="006A6EC1"/>
    <w:rsid w:val="006A734D"/>
    <w:rsid w:val="006A7525"/>
    <w:rsid w:val="006A7C27"/>
    <w:rsid w:val="006A7C60"/>
    <w:rsid w:val="006B07A6"/>
    <w:rsid w:val="006B091D"/>
    <w:rsid w:val="006B119C"/>
    <w:rsid w:val="006B19A2"/>
    <w:rsid w:val="006B1BDB"/>
    <w:rsid w:val="006B2053"/>
    <w:rsid w:val="006B21DF"/>
    <w:rsid w:val="006B254F"/>
    <w:rsid w:val="006B2833"/>
    <w:rsid w:val="006B2903"/>
    <w:rsid w:val="006B2A07"/>
    <w:rsid w:val="006B31C7"/>
    <w:rsid w:val="006B3D52"/>
    <w:rsid w:val="006B3FD3"/>
    <w:rsid w:val="006B4C53"/>
    <w:rsid w:val="006B5F2C"/>
    <w:rsid w:val="006B6B7D"/>
    <w:rsid w:val="006B6E42"/>
    <w:rsid w:val="006B7429"/>
    <w:rsid w:val="006B7445"/>
    <w:rsid w:val="006B7F54"/>
    <w:rsid w:val="006C0B94"/>
    <w:rsid w:val="006C21BD"/>
    <w:rsid w:val="006C2877"/>
    <w:rsid w:val="006C2EC7"/>
    <w:rsid w:val="006C33D4"/>
    <w:rsid w:val="006C3F9D"/>
    <w:rsid w:val="006C416E"/>
    <w:rsid w:val="006C4751"/>
    <w:rsid w:val="006C5B04"/>
    <w:rsid w:val="006C5E67"/>
    <w:rsid w:val="006C608C"/>
    <w:rsid w:val="006C646B"/>
    <w:rsid w:val="006C6AD5"/>
    <w:rsid w:val="006C6F7A"/>
    <w:rsid w:val="006C6FC8"/>
    <w:rsid w:val="006C7EA8"/>
    <w:rsid w:val="006D01EB"/>
    <w:rsid w:val="006D039F"/>
    <w:rsid w:val="006D0A4C"/>
    <w:rsid w:val="006D0D42"/>
    <w:rsid w:val="006D12EE"/>
    <w:rsid w:val="006D1BAE"/>
    <w:rsid w:val="006D1CB4"/>
    <w:rsid w:val="006D1F01"/>
    <w:rsid w:val="006D23FC"/>
    <w:rsid w:val="006D2790"/>
    <w:rsid w:val="006D34B5"/>
    <w:rsid w:val="006D3650"/>
    <w:rsid w:val="006D38C1"/>
    <w:rsid w:val="006D3B47"/>
    <w:rsid w:val="006D3E56"/>
    <w:rsid w:val="006D433C"/>
    <w:rsid w:val="006D465B"/>
    <w:rsid w:val="006D5033"/>
    <w:rsid w:val="006D50B0"/>
    <w:rsid w:val="006D50D4"/>
    <w:rsid w:val="006D5ACA"/>
    <w:rsid w:val="006D5C0F"/>
    <w:rsid w:val="006D66CB"/>
    <w:rsid w:val="006D6B04"/>
    <w:rsid w:val="006D6CF9"/>
    <w:rsid w:val="006D7645"/>
    <w:rsid w:val="006D7B0F"/>
    <w:rsid w:val="006D7CB0"/>
    <w:rsid w:val="006D7D9A"/>
    <w:rsid w:val="006E0406"/>
    <w:rsid w:val="006E0DC0"/>
    <w:rsid w:val="006E1214"/>
    <w:rsid w:val="006E134B"/>
    <w:rsid w:val="006E1A9A"/>
    <w:rsid w:val="006E210B"/>
    <w:rsid w:val="006E233D"/>
    <w:rsid w:val="006E25A0"/>
    <w:rsid w:val="006E25E0"/>
    <w:rsid w:val="006E2945"/>
    <w:rsid w:val="006E33F7"/>
    <w:rsid w:val="006E3CFE"/>
    <w:rsid w:val="006E45F1"/>
    <w:rsid w:val="006E4868"/>
    <w:rsid w:val="006E49E1"/>
    <w:rsid w:val="006E49F8"/>
    <w:rsid w:val="006E53E3"/>
    <w:rsid w:val="006E61E0"/>
    <w:rsid w:val="006E68A3"/>
    <w:rsid w:val="006E7238"/>
    <w:rsid w:val="006E77E8"/>
    <w:rsid w:val="006E780D"/>
    <w:rsid w:val="006E7836"/>
    <w:rsid w:val="006F0168"/>
    <w:rsid w:val="006F06EB"/>
    <w:rsid w:val="006F0B6D"/>
    <w:rsid w:val="006F0E1A"/>
    <w:rsid w:val="006F1E83"/>
    <w:rsid w:val="006F20B7"/>
    <w:rsid w:val="006F2331"/>
    <w:rsid w:val="006F24CB"/>
    <w:rsid w:val="006F2680"/>
    <w:rsid w:val="006F2AB7"/>
    <w:rsid w:val="006F3B03"/>
    <w:rsid w:val="006F3B67"/>
    <w:rsid w:val="006F3EF8"/>
    <w:rsid w:val="006F454C"/>
    <w:rsid w:val="006F4672"/>
    <w:rsid w:val="006F4C1D"/>
    <w:rsid w:val="006F5743"/>
    <w:rsid w:val="006F5D7F"/>
    <w:rsid w:val="006F5DED"/>
    <w:rsid w:val="006F5F7A"/>
    <w:rsid w:val="006F6A78"/>
    <w:rsid w:val="006F6BC5"/>
    <w:rsid w:val="006F7285"/>
    <w:rsid w:val="006F7293"/>
    <w:rsid w:val="006F72A6"/>
    <w:rsid w:val="006F794E"/>
    <w:rsid w:val="00700DB1"/>
    <w:rsid w:val="007012D5"/>
    <w:rsid w:val="007014D1"/>
    <w:rsid w:val="007018CD"/>
    <w:rsid w:val="00701E6E"/>
    <w:rsid w:val="00702C4F"/>
    <w:rsid w:val="0070335D"/>
    <w:rsid w:val="007037C3"/>
    <w:rsid w:val="00703F96"/>
    <w:rsid w:val="0070455F"/>
    <w:rsid w:val="00704766"/>
    <w:rsid w:val="00704829"/>
    <w:rsid w:val="00704F70"/>
    <w:rsid w:val="0070501F"/>
    <w:rsid w:val="007052D8"/>
    <w:rsid w:val="00705737"/>
    <w:rsid w:val="00705A6D"/>
    <w:rsid w:val="00706144"/>
    <w:rsid w:val="007063CB"/>
    <w:rsid w:val="0070697B"/>
    <w:rsid w:val="007078FD"/>
    <w:rsid w:val="00707C8B"/>
    <w:rsid w:val="00710E34"/>
    <w:rsid w:val="007114AC"/>
    <w:rsid w:val="007118B6"/>
    <w:rsid w:val="00712396"/>
    <w:rsid w:val="00713B61"/>
    <w:rsid w:val="00714110"/>
    <w:rsid w:val="007152E2"/>
    <w:rsid w:val="00716519"/>
    <w:rsid w:val="00716686"/>
    <w:rsid w:val="007169B3"/>
    <w:rsid w:val="00716EAA"/>
    <w:rsid w:val="00717C21"/>
    <w:rsid w:val="007200ED"/>
    <w:rsid w:val="0072070A"/>
    <w:rsid w:val="00720843"/>
    <w:rsid w:val="00720BB1"/>
    <w:rsid w:val="00720DA0"/>
    <w:rsid w:val="007216FB"/>
    <w:rsid w:val="00721A9A"/>
    <w:rsid w:val="00721AF6"/>
    <w:rsid w:val="00722190"/>
    <w:rsid w:val="0072241F"/>
    <w:rsid w:val="00723413"/>
    <w:rsid w:val="00723C3D"/>
    <w:rsid w:val="00724031"/>
    <w:rsid w:val="0072477C"/>
    <w:rsid w:val="00724A3B"/>
    <w:rsid w:val="00724AF6"/>
    <w:rsid w:val="0072530D"/>
    <w:rsid w:val="007253F8"/>
    <w:rsid w:val="00725C2B"/>
    <w:rsid w:val="00725CCD"/>
    <w:rsid w:val="0072647B"/>
    <w:rsid w:val="007266DA"/>
    <w:rsid w:val="00726CA8"/>
    <w:rsid w:val="00726F6F"/>
    <w:rsid w:val="00726F81"/>
    <w:rsid w:val="0073042B"/>
    <w:rsid w:val="00730B04"/>
    <w:rsid w:val="00731997"/>
    <w:rsid w:val="00731CEF"/>
    <w:rsid w:val="00731DF6"/>
    <w:rsid w:val="00731EE9"/>
    <w:rsid w:val="007327BD"/>
    <w:rsid w:val="00732B4F"/>
    <w:rsid w:val="00732D3F"/>
    <w:rsid w:val="00732E4C"/>
    <w:rsid w:val="00733245"/>
    <w:rsid w:val="00733803"/>
    <w:rsid w:val="00733A38"/>
    <w:rsid w:val="0073438D"/>
    <w:rsid w:val="007344A3"/>
    <w:rsid w:val="00734DEE"/>
    <w:rsid w:val="00734E19"/>
    <w:rsid w:val="007355C6"/>
    <w:rsid w:val="007356A0"/>
    <w:rsid w:val="00735CD4"/>
    <w:rsid w:val="00735CF4"/>
    <w:rsid w:val="00736D78"/>
    <w:rsid w:val="00736E1F"/>
    <w:rsid w:val="00737276"/>
    <w:rsid w:val="0073788B"/>
    <w:rsid w:val="007379CF"/>
    <w:rsid w:val="00737E5F"/>
    <w:rsid w:val="007408C6"/>
    <w:rsid w:val="00740F2D"/>
    <w:rsid w:val="007415F4"/>
    <w:rsid w:val="0074182E"/>
    <w:rsid w:val="00741A5C"/>
    <w:rsid w:val="00742372"/>
    <w:rsid w:val="00742BBE"/>
    <w:rsid w:val="00742E2D"/>
    <w:rsid w:val="007432F7"/>
    <w:rsid w:val="00743EBF"/>
    <w:rsid w:val="0074415E"/>
    <w:rsid w:val="00744F44"/>
    <w:rsid w:val="00745B9F"/>
    <w:rsid w:val="00745EF5"/>
    <w:rsid w:val="007464E2"/>
    <w:rsid w:val="007475E5"/>
    <w:rsid w:val="00747734"/>
    <w:rsid w:val="00750143"/>
    <w:rsid w:val="007504D6"/>
    <w:rsid w:val="00751AA8"/>
    <w:rsid w:val="00752685"/>
    <w:rsid w:val="007527FB"/>
    <w:rsid w:val="00752DE5"/>
    <w:rsid w:val="0075316D"/>
    <w:rsid w:val="007531F0"/>
    <w:rsid w:val="00753666"/>
    <w:rsid w:val="00754260"/>
    <w:rsid w:val="007548BF"/>
    <w:rsid w:val="00754AE9"/>
    <w:rsid w:val="00754B8F"/>
    <w:rsid w:val="007555B8"/>
    <w:rsid w:val="00755A70"/>
    <w:rsid w:val="00755D8F"/>
    <w:rsid w:val="0075626C"/>
    <w:rsid w:val="007563C5"/>
    <w:rsid w:val="007564A6"/>
    <w:rsid w:val="0075676F"/>
    <w:rsid w:val="0075697B"/>
    <w:rsid w:val="00757251"/>
    <w:rsid w:val="00757958"/>
    <w:rsid w:val="007607E9"/>
    <w:rsid w:val="007608CB"/>
    <w:rsid w:val="00760D45"/>
    <w:rsid w:val="007611E8"/>
    <w:rsid w:val="00761402"/>
    <w:rsid w:val="007615D5"/>
    <w:rsid w:val="0076180C"/>
    <w:rsid w:val="00761E73"/>
    <w:rsid w:val="00761F02"/>
    <w:rsid w:val="00762259"/>
    <w:rsid w:val="007624FA"/>
    <w:rsid w:val="007625D5"/>
    <w:rsid w:val="00763170"/>
    <w:rsid w:val="00763E30"/>
    <w:rsid w:val="00763E4F"/>
    <w:rsid w:val="00763F60"/>
    <w:rsid w:val="00764536"/>
    <w:rsid w:val="00764778"/>
    <w:rsid w:val="00765827"/>
    <w:rsid w:val="00766048"/>
    <w:rsid w:val="00767865"/>
    <w:rsid w:val="0077030F"/>
    <w:rsid w:val="00770572"/>
    <w:rsid w:val="00770918"/>
    <w:rsid w:val="00770BA6"/>
    <w:rsid w:val="00770C15"/>
    <w:rsid w:val="007713BC"/>
    <w:rsid w:val="007714BA"/>
    <w:rsid w:val="0077203B"/>
    <w:rsid w:val="0077289A"/>
    <w:rsid w:val="00772ED7"/>
    <w:rsid w:val="00772F6F"/>
    <w:rsid w:val="00772FAA"/>
    <w:rsid w:val="0077340E"/>
    <w:rsid w:val="007736A8"/>
    <w:rsid w:val="00773A2D"/>
    <w:rsid w:val="00773E79"/>
    <w:rsid w:val="0077484B"/>
    <w:rsid w:val="00774BC8"/>
    <w:rsid w:val="00774F49"/>
    <w:rsid w:val="007750B5"/>
    <w:rsid w:val="00775B44"/>
    <w:rsid w:val="00775CCC"/>
    <w:rsid w:val="00776244"/>
    <w:rsid w:val="0077638B"/>
    <w:rsid w:val="007763B9"/>
    <w:rsid w:val="00776BAB"/>
    <w:rsid w:val="00776D17"/>
    <w:rsid w:val="00776DF5"/>
    <w:rsid w:val="007802CF"/>
    <w:rsid w:val="007803D7"/>
    <w:rsid w:val="00780957"/>
    <w:rsid w:val="00780972"/>
    <w:rsid w:val="007818FE"/>
    <w:rsid w:val="00781D26"/>
    <w:rsid w:val="00782206"/>
    <w:rsid w:val="0078268D"/>
    <w:rsid w:val="00782742"/>
    <w:rsid w:val="0078303E"/>
    <w:rsid w:val="007830F3"/>
    <w:rsid w:val="0078310E"/>
    <w:rsid w:val="0078400E"/>
    <w:rsid w:val="00784147"/>
    <w:rsid w:val="0078485D"/>
    <w:rsid w:val="00784E79"/>
    <w:rsid w:val="00784EEB"/>
    <w:rsid w:val="00784F5A"/>
    <w:rsid w:val="00785AB8"/>
    <w:rsid w:val="00785BB2"/>
    <w:rsid w:val="00785C7D"/>
    <w:rsid w:val="0078727B"/>
    <w:rsid w:val="00787341"/>
    <w:rsid w:val="007900D4"/>
    <w:rsid w:val="007902FA"/>
    <w:rsid w:val="007907CD"/>
    <w:rsid w:val="00790C2C"/>
    <w:rsid w:val="0079127B"/>
    <w:rsid w:val="00791663"/>
    <w:rsid w:val="0079186A"/>
    <w:rsid w:val="0079193E"/>
    <w:rsid w:val="00791C69"/>
    <w:rsid w:val="00791F48"/>
    <w:rsid w:val="00792A96"/>
    <w:rsid w:val="00792D37"/>
    <w:rsid w:val="00792E42"/>
    <w:rsid w:val="00793C62"/>
    <w:rsid w:val="0079411E"/>
    <w:rsid w:val="007942B0"/>
    <w:rsid w:val="00795CFE"/>
    <w:rsid w:val="007962B6"/>
    <w:rsid w:val="007966EB"/>
    <w:rsid w:val="00796BD4"/>
    <w:rsid w:val="00796EDC"/>
    <w:rsid w:val="00796F25"/>
    <w:rsid w:val="00797277"/>
    <w:rsid w:val="0079727D"/>
    <w:rsid w:val="00797577"/>
    <w:rsid w:val="007A066F"/>
    <w:rsid w:val="007A1288"/>
    <w:rsid w:val="007A3C09"/>
    <w:rsid w:val="007A3FAD"/>
    <w:rsid w:val="007A4223"/>
    <w:rsid w:val="007A47A7"/>
    <w:rsid w:val="007A4A14"/>
    <w:rsid w:val="007A4C19"/>
    <w:rsid w:val="007A5C86"/>
    <w:rsid w:val="007A625E"/>
    <w:rsid w:val="007A62FE"/>
    <w:rsid w:val="007A6569"/>
    <w:rsid w:val="007A6883"/>
    <w:rsid w:val="007A6998"/>
    <w:rsid w:val="007A6D59"/>
    <w:rsid w:val="007A6FA6"/>
    <w:rsid w:val="007A7024"/>
    <w:rsid w:val="007A738D"/>
    <w:rsid w:val="007B031F"/>
    <w:rsid w:val="007B0D1F"/>
    <w:rsid w:val="007B13B0"/>
    <w:rsid w:val="007B1472"/>
    <w:rsid w:val="007B1862"/>
    <w:rsid w:val="007B1FB7"/>
    <w:rsid w:val="007B226A"/>
    <w:rsid w:val="007B2E97"/>
    <w:rsid w:val="007B3394"/>
    <w:rsid w:val="007B382F"/>
    <w:rsid w:val="007B392F"/>
    <w:rsid w:val="007B3C73"/>
    <w:rsid w:val="007B3D5B"/>
    <w:rsid w:val="007B4DDB"/>
    <w:rsid w:val="007B511C"/>
    <w:rsid w:val="007B595D"/>
    <w:rsid w:val="007B59A5"/>
    <w:rsid w:val="007B5D91"/>
    <w:rsid w:val="007B6914"/>
    <w:rsid w:val="007B6A1F"/>
    <w:rsid w:val="007B6BD8"/>
    <w:rsid w:val="007B74EC"/>
    <w:rsid w:val="007B7A09"/>
    <w:rsid w:val="007B7CE8"/>
    <w:rsid w:val="007B7D56"/>
    <w:rsid w:val="007C0069"/>
    <w:rsid w:val="007C00A4"/>
    <w:rsid w:val="007C0116"/>
    <w:rsid w:val="007C012D"/>
    <w:rsid w:val="007C14B9"/>
    <w:rsid w:val="007C1FBC"/>
    <w:rsid w:val="007C21E7"/>
    <w:rsid w:val="007C3983"/>
    <w:rsid w:val="007C3C68"/>
    <w:rsid w:val="007C4015"/>
    <w:rsid w:val="007C48AD"/>
    <w:rsid w:val="007C4AB6"/>
    <w:rsid w:val="007C516B"/>
    <w:rsid w:val="007C5180"/>
    <w:rsid w:val="007C5B5C"/>
    <w:rsid w:val="007C6718"/>
    <w:rsid w:val="007C72B6"/>
    <w:rsid w:val="007C7454"/>
    <w:rsid w:val="007C769F"/>
    <w:rsid w:val="007C7DA0"/>
    <w:rsid w:val="007C7DDF"/>
    <w:rsid w:val="007D0346"/>
    <w:rsid w:val="007D0825"/>
    <w:rsid w:val="007D08C3"/>
    <w:rsid w:val="007D1410"/>
    <w:rsid w:val="007D1BCA"/>
    <w:rsid w:val="007D2225"/>
    <w:rsid w:val="007D2292"/>
    <w:rsid w:val="007D23D6"/>
    <w:rsid w:val="007D2D07"/>
    <w:rsid w:val="007D31D4"/>
    <w:rsid w:val="007D3B91"/>
    <w:rsid w:val="007D4858"/>
    <w:rsid w:val="007D48BB"/>
    <w:rsid w:val="007D5595"/>
    <w:rsid w:val="007D641A"/>
    <w:rsid w:val="007D69F2"/>
    <w:rsid w:val="007D6C32"/>
    <w:rsid w:val="007D6EC1"/>
    <w:rsid w:val="007D72A3"/>
    <w:rsid w:val="007D738D"/>
    <w:rsid w:val="007D759E"/>
    <w:rsid w:val="007D7643"/>
    <w:rsid w:val="007D78E1"/>
    <w:rsid w:val="007D78EB"/>
    <w:rsid w:val="007D7AF5"/>
    <w:rsid w:val="007E0132"/>
    <w:rsid w:val="007E06D7"/>
    <w:rsid w:val="007E07E9"/>
    <w:rsid w:val="007E0915"/>
    <w:rsid w:val="007E0DA7"/>
    <w:rsid w:val="007E0E2E"/>
    <w:rsid w:val="007E10E6"/>
    <w:rsid w:val="007E1491"/>
    <w:rsid w:val="007E1892"/>
    <w:rsid w:val="007E1D31"/>
    <w:rsid w:val="007E24F8"/>
    <w:rsid w:val="007E301C"/>
    <w:rsid w:val="007E32B7"/>
    <w:rsid w:val="007E35E1"/>
    <w:rsid w:val="007E35E9"/>
    <w:rsid w:val="007E3F67"/>
    <w:rsid w:val="007E474F"/>
    <w:rsid w:val="007E490B"/>
    <w:rsid w:val="007E4C7D"/>
    <w:rsid w:val="007E594E"/>
    <w:rsid w:val="007E6CC2"/>
    <w:rsid w:val="007E740C"/>
    <w:rsid w:val="007E7BEB"/>
    <w:rsid w:val="007E7D9A"/>
    <w:rsid w:val="007F026D"/>
    <w:rsid w:val="007F0393"/>
    <w:rsid w:val="007F0985"/>
    <w:rsid w:val="007F0D91"/>
    <w:rsid w:val="007F10A1"/>
    <w:rsid w:val="007F1412"/>
    <w:rsid w:val="007F1669"/>
    <w:rsid w:val="007F217B"/>
    <w:rsid w:val="007F28B7"/>
    <w:rsid w:val="007F2D0D"/>
    <w:rsid w:val="007F2E7D"/>
    <w:rsid w:val="007F3A02"/>
    <w:rsid w:val="007F3D6B"/>
    <w:rsid w:val="007F3FDB"/>
    <w:rsid w:val="007F408F"/>
    <w:rsid w:val="007F506C"/>
    <w:rsid w:val="007F661C"/>
    <w:rsid w:val="007F7984"/>
    <w:rsid w:val="007F7AC9"/>
    <w:rsid w:val="007F7B04"/>
    <w:rsid w:val="007F7B24"/>
    <w:rsid w:val="007F7DB7"/>
    <w:rsid w:val="0080048D"/>
    <w:rsid w:val="00801C78"/>
    <w:rsid w:val="00802039"/>
    <w:rsid w:val="0080236A"/>
    <w:rsid w:val="008025E1"/>
    <w:rsid w:val="008029DB"/>
    <w:rsid w:val="00803E78"/>
    <w:rsid w:val="00804123"/>
    <w:rsid w:val="0080424E"/>
    <w:rsid w:val="00804AC1"/>
    <w:rsid w:val="008051B0"/>
    <w:rsid w:val="00805A5A"/>
    <w:rsid w:val="00805A95"/>
    <w:rsid w:val="00805FAE"/>
    <w:rsid w:val="00806168"/>
    <w:rsid w:val="0080626B"/>
    <w:rsid w:val="00806318"/>
    <w:rsid w:val="00806546"/>
    <w:rsid w:val="00806ACB"/>
    <w:rsid w:val="00806C72"/>
    <w:rsid w:val="00806D7C"/>
    <w:rsid w:val="00807179"/>
    <w:rsid w:val="00807738"/>
    <w:rsid w:val="00807D4B"/>
    <w:rsid w:val="00807E59"/>
    <w:rsid w:val="00810605"/>
    <w:rsid w:val="00810835"/>
    <w:rsid w:val="00810855"/>
    <w:rsid w:val="0081120F"/>
    <w:rsid w:val="00811ADF"/>
    <w:rsid w:val="00811C61"/>
    <w:rsid w:val="00811CDF"/>
    <w:rsid w:val="00811F56"/>
    <w:rsid w:val="008121F4"/>
    <w:rsid w:val="00812514"/>
    <w:rsid w:val="008128EE"/>
    <w:rsid w:val="00813244"/>
    <w:rsid w:val="0081361E"/>
    <w:rsid w:val="00813EF3"/>
    <w:rsid w:val="008141E1"/>
    <w:rsid w:val="00814BCB"/>
    <w:rsid w:val="00814C14"/>
    <w:rsid w:val="00815510"/>
    <w:rsid w:val="0081551E"/>
    <w:rsid w:val="008156F8"/>
    <w:rsid w:val="00815F7B"/>
    <w:rsid w:val="0081684D"/>
    <w:rsid w:val="008169E7"/>
    <w:rsid w:val="00816E66"/>
    <w:rsid w:val="00816F2C"/>
    <w:rsid w:val="00817815"/>
    <w:rsid w:val="008207E6"/>
    <w:rsid w:val="00820843"/>
    <w:rsid w:val="0082087D"/>
    <w:rsid w:val="00820C45"/>
    <w:rsid w:val="00820F0C"/>
    <w:rsid w:val="008210DD"/>
    <w:rsid w:val="008218AA"/>
    <w:rsid w:val="00821925"/>
    <w:rsid w:val="008232C9"/>
    <w:rsid w:val="008238CB"/>
    <w:rsid w:val="00823930"/>
    <w:rsid w:val="00823D28"/>
    <w:rsid w:val="00823E24"/>
    <w:rsid w:val="00824322"/>
    <w:rsid w:val="008244C5"/>
    <w:rsid w:val="00824B51"/>
    <w:rsid w:val="00824EA7"/>
    <w:rsid w:val="008255C6"/>
    <w:rsid w:val="0082624A"/>
    <w:rsid w:val="008265C8"/>
    <w:rsid w:val="00826666"/>
    <w:rsid w:val="00826CDC"/>
    <w:rsid w:val="00826DE3"/>
    <w:rsid w:val="0082733E"/>
    <w:rsid w:val="00827BC5"/>
    <w:rsid w:val="00827EFE"/>
    <w:rsid w:val="00827FAF"/>
    <w:rsid w:val="008303A3"/>
    <w:rsid w:val="008307BA"/>
    <w:rsid w:val="00830C81"/>
    <w:rsid w:val="00831219"/>
    <w:rsid w:val="0083144B"/>
    <w:rsid w:val="0083146C"/>
    <w:rsid w:val="0083241E"/>
    <w:rsid w:val="00832DF6"/>
    <w:rsid w:val="008339DB"/>
    <w:rsid w:val="0083425F"/>
    <w:rsid w:val="008343F8"/>
    <w:rsid w:val="0083487E"/>
    <w:rsid w:val="00834F8A"/>
    <w:rsid w:val="0083547E"/>
    <w:rsid w:val="008355E0"/>
    <w:rsid w:val="00835D38"/>
    <w:rsid w:val="00835E29"/>
    <w:rsid w:val="008366E0"/>
    <w:rsid w:val="00836B3E"/>
    <w:rsid w:val="00836E23"/>
    <w:rsid w:val="00836E25"/>
    <w:rsid w:val="00836F2C"/>
    <w:rsid w:val="008370E9"/>
    <w:rsid w:val="008372B3"/>
    <w:rsid w:val="0083734E"/>
    <w:rsid w:val="00837724"/>
    <w:rsid w:val="008416EC"/>
    <w:rsid w:val="00841BF2"/>
    <w:rsid w:val="008429C8"/>
    <w:rsid w:val="00842D4C"/>
    <w:rsid w:val="008431B8"/>
    <w:rsid w:val="00843BCB"/>
    <w:rsid w:val="00843C6A"/>
    <w:rsid w:val="00843D75"/>
    <w:rsid w:val="00845068"/>
    <w:rsid w:val="008452B7"/>
    <w:rsid w:val="00845DD4"/>
    <w:rsid w:val="00846087"/>
    <w:rsid w:val="00846560"/>
    <w:rsid w:val="008465C4"/>
    <w:rsid w:val="00846605"/>
    <w:rsid w:val="008469C7"/>
    <w:rsid w:val="00847419"/>
    <w:rsid w:val="0084747D"/>
    <w:rsid w:val="0084769C"/>
    <w:rsid w:val="008478AD"/>
    <w:rsid w:val="00847A14"/>
    <w:rsid w:val="00847A28"/>
    <w:rsid w:val="00847F8E"/>
    <w:rsid w:val="00850819"/>
    <w:rsid w:val="00851152"/>
    <w:rsid w:val="008512D3"/>
    <w:rsid w:val="00851E5D"/>
    <w:rsid w:val="0085237B"/>
    <w:rsid w:val="0085270A"/>
    <w:rsid w:val="008529AB"/>
    <w:rsid w:val="00852B20"/>
    <w:rsid w:val="00853290"/>
    <w:rsid w:val="008534D9"/>
    <w:rsid w:val="00853E3F"/>
    <w:rsid w:val="0085516D"/>
    <w:rsid w:val="0085609E"/>
    <w:rsid w:val="0085630D"/>
    <w:rsid w:val="00856B8E"/>
    <w:rsid w:val="00856CD0"/>
    <w:rsid w:val="008575E1"/>
    <w:rsid w:val="00857C9C"/>
    <w:rsid w:val="00857CA7"/>
    <w:rsid w:val="008603C8"/>
    <w:rsid w:val="00860560"/>
    <w:rsid w:val="0086171D"/>
    <w:rsid w:val="00861B99"/>
    <w:rsid w:val="00861D0F"/>
    <w:rsid w:val="00862059"/>
    <w:rsid w:val="0086214E"/>
    <w:rsid w:val="008622A9"/>
    <w:rsid w:val="008631D9"/>
    <w:rsid w:val="008632B3"/>
    <w:rsid w:val="008635AF"/>
    <w:rsid w:val="00863F9B"/>
    <w:rsid w:val="008654F3"/>
    <w:rsid w:val="00865B82"/>
    <w:rsid w:val="00865B95"/>
    <w:rsid w:val="00865D10"/>
    <w:rsid w:val="00866893"/>
    <w:rsid w:val="00866E44"/>
    <w:rsid w:val="008671FA"/>
    <w:rsid w:val="008677B5"/>
    <w:rsid w:val="00867D69"/>
    <w:rsid w:val="00867D79"/>
    <w:rsid w:val="00870790"/>
    <w:rsid w:val="008707AF"/>
    <w:rsid w:val="00870B79"/>
    <w:rsid w:val="00870D6A"/>
    <w:rsid w:val="00871802"/>
    <w:rsid w:val="00871894"/>
    <w:rsid w:val="00871AF6"/>
    <w:rsid w:val="00873113"/>
    <w:rsid w:val="00873DDE"/>
    <w:rsid w:val="00873E61"/>
    <w:rsid w:val="008745E1"/>
    <w:rsid w:val="008746F6"/>
    <w:rsid w:val="00874C84"/>
    <w:rsid w:val="00875D4F"/>
    <w:rsid w:val="008761B1"/>
    <w:rsid w:val="00876751"/>
    <w:rsid w:val="00876EFF"/>
    <w:rsid w:val="00877059"/>
    <w:rsid w:val="008779A3"/>
    <w:rsid w:val="00880BCB"/>
    <w:rsid w:val="00881099"/>
    <w:rsid w:val="008814A9"/>
    <w:rsid w:val="00882235"/>
    <w:rsid w:val="008829A1"/>
    <w:rsid w:val="00882D19"/>
    <w:rsid w:val="00882E2C"/>
    <w:rsid w:val="0088357D"/>
    <w:rsid w:val="008839AB"/>
    <w:rsid w:val="00883FDE"/>
    <w:rsid w:val="00884F21"/>
    <w:rsid w:val="00885D2E"/>
    <w:rsid w:val="00885FAE"/>
    <w:rsid w:val="0088606B"/>
    <w:rsid w:val="00886547"/>
    <w:rsid w:val="00886734"/>
    <w:rsid w:val="008868EE"/>
    <w:rsid w:val="00887965"/>
    <w:rsid w:val="00887EC4"/>
    <w:rsid w:val="008900B4"/>
    <w:rsid w:val="0089022D"/>
    <w:rsid w:val="008902CA"/>
    <w:rsid w:val="008905C0"/>
    <w:rsid w:val="008908F3"/>
    <w:rsid w:val="00890A97"/>
    <w:rsid w:val="00890CB4"/>
    <w:rsid w:val="00890EAA"/>
    <w:rsid w:val="0089105E"/>
    <w:rsid w:val="008911D3"/>
    <w:rsid w:val="008915D2"/>
    <w:rsid w:val="00891A26"/>
    <w:rsid w:val="00891B57"/>
    <w:rsid w:val="00891C73"/>
    <w:rsid w:val="00891C8D"/>
    <w:rsid w:val="00892185"/>
    <w:rsid w:val="008926A6"/>
    <w:rsid w:val="00892C7D"/>
    <w:rsid w:val="0089395A"/>
    <w:rsid w:val="00894051"/>
    <w:rsid w:val="0089433F"/>
    <w:rsid w:val="00894451"/>
    <w:rsid w:val="00894A9E"/>
    <w:rsid w:val="00894F45"/>
    <w:rsid w:val="008957D9"/>
    <w:rsid w:val="00896077"/>
    <w:rsid w:val="00896C6B"/>
    <w:rsid w:val="00897280"/>
    <w:rsid w:val="00897875"/>
    <w:rsid w:val="00897A83"/>
    <w:rsid w:val="008A0181"/>
    <w:rsid w:val="008A0805"/>
    <w:rsid w:val="008A0C06"/>
    <w:rsid w:val="008A0E95"/>
    <w:rsid w:val="008A107B"/>
    <w:rsid w:val="008A16D2"/>
    <w:rsid w:val="008A18A0"/>
    <w:rsid w:val="008A18C8"/>
    <w:rsid w:val="008A2133"/>
    <w:rsid w:val="008A26D5"/>
    <w:rsid w:val="008A2933"/>
    <w:rsid w:val="008A2971"/>
    <w:rsid w:val="008A2A17"/>
    <w:rsid w:val="008A2B1A"/>
    <w:rsid w:val="008A3505"/>
    <w:rsid w:val="008A3D1B"/>
    <w:rsid w:val="008A3E44"/>
    <w:rsid w:val="008A4166"/>
    <w:rsid w:val="008A425F"/>
    <w:rsid w:val="008A4358"/>
    <w:rsid w:val="008A4AEC"/>
    <w:rsid w:val="008A4C15"/>
    <w:rsid w:val="008A5319"/>
    <w:rsid w:val="008A568D"/>
    <w:rsid w:val="008A572B"/>
    <w:rsid w:val="008A5843"/>
    <w:rsid w:val="008A59A9"/>
    <w:rsid w:val="008A5C9A"/>
    <w:rsid w:val="008A5DD1"/>
    <w:rsid w:val="008A6D5C"/>
    <w:rsid w:val="008A702A"/>
    <w:rsid w:val="008B000B"/>
    <w:rsid w:val="008B0F35"/>
    <w:rsid w:val="008B17CC"/>
    <w:rsid w:val="008B1E57"/>
    <w:rsid w:val="008B26A8"/>
    <w:rsid w:val="008B27C0"/>
    <w:rsid w:val="008B28E3"/>
    <w:rsid w:val="008B2929"/>
    <w:rsid w:val="008B338C"/>
    <w:rsid w:val="008B3EFD"/>
    <w:rsid w:val="008B407B"/>
    <w:rsid w:val="008B4994"/>
    <w:rsid w:val="008B4C95"/>
    <w:rsid w:val="008B5ACA"/>
    <w:rsid w:val="008B60B2"/>
    <w:rsid w:val="008B7B34"/>
    <w:rsid w:val="008B7E41"/>
    <w:rsid w:val="008C095B"/>
    <w:rsid w:val="008C0A2E"/>
    <w:rsid w:val="008C0A57"/>
    <w:rsid w:val="008C1AB4"/>
    <w:rsid w:val="008C1FAB"/>
    <w:rsid w:val="008C218A"/>
    <w:rsid w:val="008C2B5B"/>
    <w:rsid w:val="008C2DF9"/>
    <w:rsid w:val="008C2E88"/>
    <w:rsid w:val="008C30BA"/>
    <w:rsid w:val="008C332B"/>
    <w:rsid w:val="008C334A"/>
    <w:rsid w:val="008C33D7"/>
    <w:rsid w:val="008C3697"/>
    <w:rsid w:val="008C3E89"/>
    <w:rsid w:val="008C3F01"/>
    <w:rsid w:val="008C3F94"/>
    <w:rsid w:val="008C4B45"/>
    <w:rsid w:val="008C4DCB"/>
    <w:rsid w:val="008C5337"/>
    <w:rsid w:val="008C69A1"/>
    <w:rsid w:val="008C705A"/>
    <w:rsid w:val="008D03B9"/>
    <w:rsid w:val="008D04F1"/>
    <w:rsid w:val="008D09E1"/>
    <w:rsid w:val="008D0C6C"/>
    <w:rsid w:val="008D149A"/>
    <w:rsid w:val="008D16F9"/>
    <w:rsid w:val="008D18F4"/>
    <w:rsid w:val="008D22DF"/>
    <w:rsid w:val="008D2617"/>
    <w:rsid w:val="008D2EA7"/>
    <w:rsid w:val="008D2FE3"/>
    <w:rsid w:val="008D37D1"/>
    <w:rsid w:val="008D39E9"/>
    <w:rsid w:val="008D3DC8"/>
    <w:rsid w:val="008D4518"/>
    <w:rsid w:val="008D454D"/>
    <w:rsid w:val="008D4F79"/>
    <w:rsid w:val="008D5345"/>
    <w:rsid w:val="008D5749"/>
    <w:rsid w:val="008D5877"/>
    <w:rsid w:val="008D5F3A"/>
    <w:rsid w:val="008D67F6"/>
    <w:rsid w:val="008D67F7"/>
    <w:rsid w:val="008D683B"/>
    <w:rsid w:val="008E16DA"/>
    <w:rsid w:val="008E1DA8"/>
    <w:rsid w:val="008E2484"/>
    <w:rsid w:val="008E2B7B"/>
    <w:rsid w:val="008E35DE"/>
    <w:rsid w:val="008E39F7"/>
    <w:rsid w:val="008E44ED"/>
    <w:rsid w:val="008E4819"/>
    <w:rsid w:val="008E5309"/>
    <w:rsid w:val="008E567F"/>
    <w:rsid w:val="008E576F"/>
    <w:rsid w:val="008E62E4"/>
    <w:rsid w:val="008E6863"/>
    <w:rsid w:val="008E72FA"/>
    <w:rsid w:val="008E7B34"/>
    <w:rsid w:val="008E7D24"/>
    <w:rsid w:val="008F04FB"/>
    <w:rsid w:val="008F06C6"/>
    <w:rsid w:val="008F0D38"/>
    <w:rsid w:val="008F1AD1"/>
    <w:rsid w:val="008F1B2B"/>
    <w:rsid w:val="008F1C32"/>
    <w:rsid w:val="008F22AF"/>
    <w:rsid w:val="008F2723"/>
    <w:rsid w:val="008F2C8F"/>
    <w:rsid w:val="008F2E8E"/>
    <w:rsid w:val="008F3001"/>
    <w:rsid w:val="008F3258"/>
    <w:rsid w:val="008F3B65"/>
    <w:rsid w:val="008F3EC0"/>
    <w:rsid w:val="008F43D1"/>
    <w:rsid w:val="008F4812"/>
    <w:rsid w:val="008F484F"/>
    <w:rsid w:val="008F4EC0"/>
    <w:rsid w:val="008F52C5"/>
    <w:rsid w:val="008F58CF"/>
    <w:rsid w:val="008F5918"/>
    <w:rsid w:val="008F6318"/>
    <w:rsid w:val="008F6351"/>
    <w:rsid w:val="008F6356"/>
    <w:rsid w:val="008F6707"/>
    <w:rsid w:val="008F69BF"/>
    <w:rsid w:val="008F6A14"/>
    <w:rsid w:val="008F6C97"/>
    <w:rsid w:val="00900643"/>
    <w:rsid w:val="009007E2"/>
    <w:rsid w:val="00900DE9"/>
    <w:rsid w:val="009011E7"/>
    <w:rsid w:val="0090136C"/>
    <w:rsid w:val="00901480"/>
    <w:rsid w:val="00901624"/>
    <w:rsid w:val="00901AFE"/>
    <w:rsid w:val="00901DC1"/>
    <w:rsid w:val="009023EE"/>
    <w:rsid w:val="0090254E"/>
    <w:rsid w:val="00903A59"/>
    <w:rsid w:val="009050E4"/>
    <w:rsid w:val="00905E4D"/>
    <w:rsid w:val="00905FB2"/>
    <w:rsid w:val="00906590"/>
    <w:rsid w:val="009067F7"/>
    <w:rsid w:val="00906810"/>
    <w:rsid w:val="0090713F"/>
    <w:rsid w:val="00907657"/>
    <w:rsid w:val="00910536"/>
    <w:rsid w:val="0091065C"/>
    <w:rsid w:val="00910C99"/>
    <w:rsid w:val="00911790"/>
    <w:rsid w:val="009118CD"/>
    <w:rsid w:val="00911C39"/>
    <w:rsid w:val="00911C96"/>
    <w:rsid w:val="00912259"/>
    <w:rsid w:val="00913116"/>
    <w:rsid w:val="00913295"/>
    <w:rsid w:val="00914032"/>
    <w:rsid w:val="00914125"/>
    <w:rsid w:val="00914DBA"/>
    <w:rsid w:val="00914FA0"/>
    <w:rsid w:val="009150ED"/>
    <w:rsid w:val="009155DF"/>
    <w:rsid w:val="00915914"/>
    <w:rsid w:val="00915C00"/>
    <w:rsid w:val="009163E9"/>
    <w:rsid w:val="00916523"/>
    <w:rsid w:val="00916558"/>
    <w:rsid w:val="00916CD5"/>
    <w:rsid w:val="00916E3C"/>
    <w:rsid w:val="00916E7E"/>
    <w:rsid w:val="00917CF4"/>
    <w:rsid w:val="00917E21"/>
    <w:rsid w:val="009201B0"/>
    <w:rsid w:val="009203FE"/>
    <w:rsid w:val="00920541"/>
    <w:rsid w:val="00920EE2"/>
    <w:rsid w:val="00920F52"/>
    <w:rsid w:val="009211FB"/>
    <w:rsid w:val="00921D9D"/>
    <w:rsid w:val="00921FAF"/>
    <w:rsid w:val="009223CC"/>
    <w:rsid w:val="00922BF7"/>
    <w:rsid w:val="00923897"/>
    <w:rsid w:val="00923A72"/>
    <w:rsid w:val="0092480E"/>
    <w:rsid w:val="00924E42"/>
    <w:rsid w:val="00924E7E"/>
    <w:rsid w:val="009255EB"/>
    <w:rsid w:val="0092617A"/>
    <w:rsid w:val="00926A51"/>
    <w:rsid w:val="00927664"/>
    <w:rsid w:val="00927A8F"/>
    <w:rsid w:val="00927BA7"/>
    <w:rsid w:val="00930935"/>
    <w:rsid w:val="00931265"/>
    <w:rsid w:val="00931791"/>
    <w:rsid w:val="00931862"/>
    <w:rsid w:val="00931930"/>
    <w:rsid w:val="009327B1"/>
    <w:rsid w:val="009327B8"/>
    <w:rsid w:val="00933234"/>
    <w:rsid w:val="009339E1"/>
    <w:rsid w:val="00933A4F"/>
    <w:rsid w:val="00933AB8"/>
    <w:rsid w:val="00934B66"/>
    <w:rsid w:val="00935329"/>
    <w:rsid w:val="00935838"/>
    <w:rsid w:val="00935C0B"/>
    <w:rsid w:val="009360C3"/>
    <w:rsid w:val="009360F4"/>
    <w:rsid w:val="00936271"/>
    <w:rsid w:val="00936B3B"/>
    <w:rsid w:val="00937D01"/>
    <w:rsid w:val="00940117"/>
    <w:rsid w:val="00940122"/>
    <w:rsid w:val="009407EC"/>
    <w:rsid w:val="00940BEE"/>
    <w:rsid w:val="00941B8E"/>
    <w:rsid w:val="00941D02"/>
    <w:rsid w:val="009421AA"/>
    <w:rsid w:val="0094226B"/>
    <w:rsid w:val="00942467"/>
    <w:rsid w:val="00942999"/>
    <w:rsid w:val="009434FE"/>
    <w:rsid w:val="009434FF"/>
    <w:rsid w:val="00943ACB"/>
    <w:rsid w:val="00945215"/>
    <w:rsid w:val="009454A6"/>
    <w:rsid w:val="00945CBD"/>
    <w:rsid w:val="00945F92"/>
    <w:rsid w:val="00946757"/>
    <w:rsid w:val="00946836"/>
    <w:rsid w:val="0094698A"/>
    <w:rsid w:val="00946A97"/>
    <w:rsid w:val="00946D6D"/>
    <w:rsid w:val="0094733E"/>
    <w:rsid w:val="00947C42"/>
    <w:rsid w:val="00947D7F"/>
    <w:rsid w:val="009518A1"/>
    <w:rsid w:val="00951918"/>
    <w:rsid w:val="00951C23"/>
    <w:rsid w:val="00951CDA"/>
    <w:rsid w:val="0095274B"/>
    <w:rsid w:val="00952AB7"/>
    <w:rsid w:val="00952C95"/>
    <w:rsid w:val="00952D32"/>
    <w:rsid w:val="00952D33"/>
    <w:rsid w:val="00953D96"/>
    <w:rsid w:val="00953E75"/>
    <w:rsid w:val="00954365"/>
    <w:rsid w:val="009549FF"/>
    <w:rsid w:val="0095538A"/>
    <w:rsid w:val="009555C5"/>
    <w:rsid w:val="00955A8D"/>
    <w:rsid w:val="00956740"/>
    <w:rsid w:val="009568AF"/>
    <w:rsid w:val="00956DF4"/>
    <w:rsid w:val="00956E7C"/>
    <w:rsid w:val="009574DA"/>
    <w:rsid w:val="00957B9D"/>
    <w:rsid w:val="00957BC8"/>
    <w:rsid w:val="00960723"/>
    <w:rsid w:val="00961163"/>
    <w:rsid w:val="009616A7"/>
    <w:rsid w:val="009619BF"/>
    <w:rsid w:val="00961C00"/>
    <w:rsid w:val="00961DBE"/>
    <w:rsid w:val="00962A77"/>
    <w:rsid w:val="00962E02"/>
    <w:rsid w:val="00962F20"/>
    <w:rsid w:val="00963053"/>
    <w:rsid w:val="009630B9"/>
    <w:rsid w:val="00963AFF"/>
    <w:rsid w:val="00963DAD"/>
    <w:rsid w:val="0096451B"/>
    <w:rsid w:val="00964EB8"/>
    <w:rsid w:val="009655E7"/>
    <w:rsid w:val="00965821"/>
    <w:rsid w:val="0096631F"/>
    <w:rsid w:val="00966722"/>
    <w:rsid w:val="009669DB"/>
    <w:rsid w:val="00966A8C"/>
    <w:rsid w:val="00966BCA"/>
    <w:rsid w:val="00966EC0"/>
    <w:rsid w:val="00967F1A"/>
    <w:rsid w:val="0097003D"/>
    <w:rsid w:val="00970575"/>
    <w:rsid w:val="009710E4"/>
    <w:rsid w:val="00971936"/>
    <w:rsid w:val="00971CE8"/>
    <w:rsid w:val="0097297C"/>
    <w:rsid w:val="00972B72"/>
    <w:rsid w:val="009730E1"/>
    <w:rsid w:val="0097311B"/>
    <w:rsid w:val="009735A5"/>
    <w:rsid w:val="00973BD3"/>
    <w:rsid w:val="009740FC"/>
    <w:rsid w:val="009742F5"/>
    <w:rsid w:val="00975895"/>
    <w:rsid w:val="009765E1"/>
    <w:rsid w:val="00977B75"/>
    <w:rsid w:val="009800AA"/>
    <w:rsid w:val="009807AE"/>
    <w:rsid w:val="0098089F"/>
    <w:rsid w:val="00980BD8"/>
    <w:rsid w:val="00981056"/>
    <w:rsid w:val="0098185F"/>
    <w:rsid w:val="00981A2C"/>
    <w:rsid w:val="00981C92"/>
    <w:rsid w:val="009821DA"/>
    <w:rsid w:val="0098238D"/>
    <w:rsid w:val="00982811"/>
    <w:rsid w:val="00982DD2"/>
    <w:rsid w:val="0098329C"/>
    <w:rsid w:val="009832C6"/>
    <w:rsid w:val="009834FF"/>
    <w:rsid w:val="009836EA"/>
    <w:rsid w:val="00983723"/>
    <w:rsid w:val="00984DF7"/>
    <w:rsid w:val="00984E7E"/>
    <w:rsid w:val="0098536F"/>
    <w:rsid w:val="00985B81"/>
    <w:rsid w:val="00986030"/>
    <w:rsid w:val="0098611C"/>
    <w:rsid w:val="00986348"/>
    <w:rsid w:val="00986685"/>
    <w:rsid w:val="00986724"/>
    <w:rsid w:val="00986D83"/>
    <w:rsid w:val="00986D84"/>
    <w:rsid w:val="00987504"/>
    <w:rsid w:val="00987837"/>
    <w:rsid w:val="009901C8"/>
    <w:rsid w:val="009903F1"/>
    <w:rsid w:val="00990D47"/>
    <w:rsid w:val="00991518"/>
    <w:rsid w:val="0099191C"/>
    <w:rsid w:val="00991CF4"/>
    <w:rsid w:val="0099202F"/>
    <w:rsid w:val="00992178"/>
    <w:rsid w:val="0099239F"/>
    <w:rsid w:val="009927EA"/>
    <w:rsid w:val="009928EA"/>
    <w:rsid w:val="00992CCC"/>
    <w:rsid w:val="00993156"/>
    <w:rsid w:val="0099342D"/>
    <w:rsid w:val="00993A25"/>
    <w:rsid w:val="00993DA3"/>
    <w:rsid w:val="0099417D"/>
    <w:rsid w:val="009941D0"/>
    <w:rsid w:val="00994618"/>
    <w:rsid w:val="009947A6"/>
    <w:rsid w:val="00995069"/>
    <w:rsid w:val="009955B0"/>
    <w:rsid w:val="0099576A"/>
    <w:rsid w:val="00996342"/>
    <w:rsid w:val="00996627"/>
    <w:rsid w:val="009969ED"/>
    <w:rsid w:val="00996C24"/>
    <w:rsid w:val="009A03A8"/>
    <w:rsid w:val="009A0717"/>
    <w:rsid w:val="009A0B6A"/>
    <w:rsid w:val="009A108B"/>
    <w:rsid w:val="009A12EB"/>
    <w:rsid w:val="009A14BD"/>
    <w:rsid w:val="009A28BE"/>
    <w:rsid w:val="009A316E"/>
    <w:rsid w:val="009A33D4"/>
    <w:rsid w:val="009A3ACD"/>
    <w:rsid w:val="009A46AB"/>
    <w:rsid w:val="009A477F"/>
    <w:rsid w:val="009A4B55"/>
    <w:rsid w:val="009A4C81"/>
    <w:rsid w:val="009A4DF0"/>
    <w:rsid w:val="009A531F"/>
    <w:rsid w:val="009A53AE"/>
    <w:rsid w:val="009A5B17"/>
    <w:rsid w:val="009A61B2"/>
    <w:rsid w:val="009A65BE"/>
    <w:rsid w:val="009A75FB"/>
    <w:rsid w:val="009A7604"/>
    <w:rsid w:val="009A7A13"/>
    <w:rsid w:val="009A7A81"/>
    <w:rsid w:val="009B023C"/>
    <w:rsid w:val="009B0C28"/>
    <w:rsid w:val="009B0D16"/>
    <w:rsid w:val="009B1249"/>
    <w:rsid w:val="009B1413"/>
    <w:rsid w:val="009B1FC3"/>
    <w:rsid w:val="009B2CBF"/>
    <w:rsid w:val="009B34EC"/>
    <w:rsid w:val="009B37A8"/>
    <w:rsid w:val="009B3816"/>
    <w:rsid w:val="009B38A1"/>
    <w:rsid w:val="009B46D2"/>
    <w:rsid w:val="009B4749"/>
    <w:rsid w:val="009B5092"/>
    <w:rsid w:val="009B50F2"/>
    <w:rsid w:val="009B5429"/>
    <w:rsid w:val="009B5A62"/>
    <w:rsid w:val="009B6369"/>
    <w:rsid w:val="009B6E90"/>
    <w:rsid w:val="009B7068"/>
    <w:rsid w:val="009B7154"/>
    <w:rsid w:val="009B7457"/>
    <w:rsid w:val="009B7F23"/>
    <w:rsid w:val="009C0758"/>
    <w:rsid w:val="009C0B2B"/>
    <w:rsid w:val="009C0D87"/>
    <w:rsid w:val="009C2208"/>
    <w:rsid w:val="009C258F"/>
    <w:rsid w:val="009C2A87"/>
    <w:rsid w:val="009C2D08"/>
    <w:rsid w:val="009C2FB0"/>
    <w:rsid w:val="009C2FF6"/>
    <w:rsid w:val="009C3962"/>
    <w:rsid w:val="009C3AA6"/>
    <w:rsid w:val="009C3B51"/>
    <w:rsid w:val="009C3B79"/>
    <w:rsid w:val="009C5843"/>
    <w:rsid w:val="009C7928"/>
    <w:rsid w:val="009C7B8D"/>
    <w:rsid w:val="009D038D"/>
    <w:rsid w:val="009D1160"/>
    <w:rsid w:val="009D145E"/>
    <w:rsid w:val="009D1717"/>
    <w:rsid w:val="009D1BC8"/>
    <w:rsid w:val="009D21DE"/>
    <w:rsid w:val="009D36FD"/>
    <w:rsid w:val="009D4130"/>
    <w:rsid w:val="009D444D"/>
    <w:rsid w:val="009D4DD3"/>
    <w:rsid w:val="009D4EA1"/>
    <w:rsid w:val="009D61D6"/>
    <w:rsid w:val="009D7521"/>
    <w:rsid w:val="009E00AB"/>
    <w:rsid w:val="009E100C"/>
    <w:rsid w:val="009E1C32"/>
    <w:rsid w:val="009E2849"/>
    <w:rsid w:val="009E28E9"/>
    <w:rsid w:val="009E38F4"/>
    <w:rsid w:val="009E3AEC"/>
    <w:rsid w:val="009E3AFD"/>
    <w:rsid w:val="009E3FDE"/>
    <w:rsid w:val="009E4395"/>
    <w:rsid w:val="009E465D"/>
    <w:rsid w:val="009E4C56"/>
    <w:rsid w:val="009E4DA4"/>
    <w:rsid w:val="009E5799"/>
    <w:rsid w:val="009E5896"/>
    <w:rsid w:val="009E61BC"/>
    <w:rsid w:val="009E6B43"/>
    <w:rsid w:val="009E6E93"/>
    <w:rsid w:val="009E7195"/>
    <w:rsid w:val="009E719D"/>
    <w:rsid w:val="009E793E"/>
    <w:rsid w:val="009F0045"/>
    <w:rsid w:val="009F0265"/>
    <w:rsid w:val="009F033A"/>
    <w:rsid w:val="009F0822"/>
    <w:rsid w:val="009F1083"/>
    <w:rsid w:val="009F11F5"/>
    <w:rsid w:val="009F1244"/>
    <w:rsid w:val="009F160F"/>
    <w:rsid w:val="009F17E2"/>
    <w:rsid w:val="009F1C29"/>
    <w:rsid w:val="009F1CE3"/>
    <w:rsid w:val="009F2287"/>
    <w:rsid w:val="009F2ABF"/>
    <w:rsid w:val="009F38BE"/>
    <w:rsid w:val="009F4376"/>
    <w:rsid w:val="009F4C37"/>
    <w:rsid w:val="009F4DB7"/>
    <w:rsid w:val="009F5B2E"/>
    <w:rsid w:val="009F5F53"/>
    <w:rsid w:val="009F6493"/>
    <w:rsid w:val="009F6571"/>
    <w:rsid w:val="009F7FF8"/>
    <w:rsid w:val="00A00744"/>
    <w:rsid w:val="00A0088E"/>
    <w:rsid w:val="00A00929"/>
    <w:rsid w:val="00A00EFA"/>
    <w:rsid w:val="00A01311"/>
    <w:rsid w:val="00A017D6"/>
    <w:rsid w:val="00A01CE2"/>
    <w:rsid w:val="00A024B1"/>
    <w:rsid w:val="00A027C1"/>
    <w:rsid w:val="00A02F2D"/>
    <w:rsid w:val="00A032AC"/>
    <w:rsid w:val="00A03427"/>
    <w:rsid w:val="00A036DC"/>
    <w:rsid w:val="00A04028"/>
    <w:rsid w:val="00A047AD"/>
    <w:rsid w:val="00A04951"/>
    <w:rsid w:val="00A05F8C"/>
    <w:rsid w:val="00A06624"/>
    <w:rsid w:val="00A06B20"/>
    <w:rsid w:val="00A06D73"/>
    <w:rsid w:val="00A06E33"/>
    <w:rsid w:val="00A07501"/>
    <w:rsid w:val="00A0781E"/>
    <w:rsid w:val="00A07C98"/>
    <w:rsid w:val="00A1108D"/>
    <w:rsid w:val="00A11833"/>
    <w:rsid w:val="00A11BEA"/>
    <w:rsid w:val="00A11ED9"/>
    <w:rsid w:val="00A120A9"/>
    <w:rsid w:val="00A12303"/>
    <w:rsid w:val="00A126DE"/>
    <w:rsid w:val="00A1327F"/>
    <w:rsid w:val="00A1347D"/>
    <w:rsid w:val="00A13722"/>
    <w:rsid w:val="00A1373D"/>
    <w:rsid w:val="00A13A31"/>
    <w:rsid w:val="00A13CBB"/>
    <w:rsid w:val="00A141D4"/>
    <w:rsid w:val="00A14825"/>
    <w:rsid w:val="00A14C9A"/>
    <w:rsid w:val="00A15170"/>
    <w:rsid w:val="00A15F0A"/>
    <w:rsid w:val="00A1646C"/>
    <w:rsid w:val="00A164E1"/>
    <w:rsid w:val="00A16F9F"/>
    <w:rsid w:val="00A17307"/>
    <w:rsid w:val="00A17526"/>
    <w:rsid w:val="00A2031F"/>
    <w:rsid w:val="00A20B06"/>
    <w:rsid w:val="00A20B4E"/>
    <w:rsid w:val="00A20FB3"/>
    <w:rsid w:val="00A2134C"/>
    <w:rsid w:val="00A21CE0"/>
    <w:rsid w:val="00A224D0"/>
    <w:rsid w:val="00A226F0"/>
    <w:rsid w:val="00A22988"/>
    <w:rsid w:val="00A23145"/>
    <w:rsid w:val="00A24867"/>
    <w:rsid w:val="00A2526F"/>
    <w:rsid w:val="00A25530"/>
    <w:rsid w:val="00A25645"/>
    <w:rsid w:val="00A258EB"/>
    <w:rsid w:val="00A25942"/>
    <w:rsid w:val="00A25F5E"/>
    <w:rsid w:val="00A26306"/>
    <w:rsid w:val="00A26715"/>
    <w:rsid w:val="00A269B3"/>
    <w:rsid w:val="00A27938"/>
    <w:rsid w:val="00A30F4A"/>
    <w:rsid w:val="00A31895"/>
    <w:rsid w:val="00A32012"/>
    <w:rsid w:val="00A32013"/>
    <w:rsid w:val="00A32A80"/>
    <w:rsid w:val="00A33437"/>
    <w:rsid w:val="00A33EFD"/>
    <w:rsid w:val="00A34368"/>
    <w:rsid w:val="00A3440D"/>
    <w:rsid w:val="00A34CC0"/>
    <w:rsid w:val="00A3503B"/>
    <w:rsid w:val="00A350B2"/>
    <w:rsid w:val="00A3572B"/>
    <w:rsid w:val="00A35AFE"/>
    <w:rsid w:val="00A35FC1"/>
    <w:rsid w:val="00A36197"/>
    <w:rsid w:val="00A3626B"/>
    <w:rsid w:val="00A362AD"/>
    <w:rsid w:val="00A3663A"/>
    <w:rsid w:val="00A370D3"/>
    <w:rsid w:val="00A370D7"/>
    <w:rsid w:val="00A37A3B"/>
    <w:rsid w:val="00A37D63"/>
    <w:rsid w:val="00A37D67"/>
    <w:rsid w:val="00A37E6C"/>
    <w:rsid w:val="00A409EC"/>
    <w:rsid w:val="00A410BD"/>
    <w:rsid w:val="00A41C10"/>
    <w:rsid w:val="00A42878"/>
    <w:rsid w:val="00A42DD0"/>
    <w:rsid w:val="00A42ED4"/>
    <w:rsid w:val="00A42FB2"/>
    <w:rsid w:val="00A4446C"/>
    <w:rsid w:val="00A445D4"/>
    <w:rsid w:val="00A44729"/>
    <w:rsid w:val="00A4491E"/>
    <w:rsid w:val="00A449D9"/>
    <w:rsid w:val="00A44AB3"/>
    <w:rsid w:val="00A44FAC"/>
    <w:rsid w:val="00A451E0"/>
    <w:rsid w:val="00A45221"/>
    <w:rsid w:val="00A45585"/>
    <w:rsid w:val="00A45702"/>
    <w:rsid w:val="00A460F4"/>
    <w:rsid w:val="00A46777"/>
    <w:rsid w:val="00A468B3"/>
    <w:rsid w:val="00A46AB7"/>
    <w:rsid w:val="00A46ADB"/>
    <w:rsid w:val="00A46C1B"/>
    <w:rsid w:val="00A47C11"/>
    <w:rsid w:val="00A50269"/>
    <w:rsid w:val="00A506BE"/>
    <w:rsid w:val="00A517DA"/>
    <w:rsid w:val="00A51B6C"/>
    <w:rsid w:val="00A520F6"/>
    <w:rsid w:val="00A5266B"/>
    <w:rsid w:val="00A52679"/>
    <w:rsid w:val="00A52DDA"/>
    <w:rsid w:val="00A52FF7"/>
    <w:rsid w:val="00A53372"/>
    <w:rsid w:val="00A535FA"/>
    <w:rsid w:val="00A5424B"/>
    <w:rsid w:val="00A54595"/>
    <w:rsid w:val="00A54B65"/>
    <w:rsid w:val="00A55642"/>
    <w:rsid w:val="00A55CEA"/>
    <w:rsid w:val="00A56129"/>
    <w:rsid w:val="00A57769"/>
    <w:rsid w:val="00A57CA6"/>
    <w:rsid w:val="00A605ED"/>
    <w:rsid w:val="00A60810"/>
    <w:rsid w:val="00A60879"/>
    <w:rsid w:val="00A61330"/>
    <w:rsid w:val="00A619FB"/>
    <w:rsid w:val="00A61B52"/>
    <w:rsid w:val="00A61EA1"/>
    <w:rsid w:val="00A62383"/>
    <w:rsid w:val="00A62B41"/>
    <w:rsid w:val="00A6337B"/>
    <w:rsid w:val="00A63D2B"/>
    <w:rsid w:val="00A649B8"/>
    <w:rsid w:val="00A64C73"/>
    <w:rsid w:val="00A64D4F"/>
    <w:rsid w:val="00A64ECF"/>
    <w:rsid w:val="00A64EE6"/>
    <w:rsid w:val="00A653A5"/>
    <w:rsid w:val="00A656A9"/>
    <w:rsid w:val="00A66411"/>
    <w:rsid w:val="00A66637"/>
    <w:rsid w:val="00A66978"/>
    <w:rsid w:val="00A67040"/>
    <w:rsid w:val="00A67705"/>
    <w:rsid w:val="00A67903"/>
    <w:rsid w:val="00A67B0E"/>
    <w:rsid w:val="00A67C41"/>
    <w:rsid w:val="00A70DB7"/>
    <w:rsid w:val="00A70E21"/>
    <w:rsid w:val="00A71411"/>
    <w:rsid w:val="00A71623"/>
    <w:rsid w:val="00A71FAA"/>
    <w:rsid w:val="00A7222C"/>
    <w:rsid w:val="00A72958"/>
    <w:rsid w:val="00A729E5"/>
    <w:rsid w:val="00A72BAC"/>
    <w:rsid w:val="00A7337D"/>
    <w:rsid w:val="00A73473"/>
    <w:rsid w:val="00A73968"/>
    <w:rsid w:val="00A73E1F"/>
    <w:rsid w:val="00A742BA"/>
    <w:rsid w:val="00A746AF"/>
    <w:rsid w:val="00A746CE"/>
    <w:rsid w:val="00A74C74"/>
    <w:rsid w:val="00A75071"/>
    <w:rsid w:val="00A7542E"/>
    <w:rsid w:val="00A7590A"/>
    <w:rsid w:val="00A75A98"/>
    <w:rsid w:val="00A75F96"/>
    <w:rsid w:val="00A76355"/>
    <w:rsid w:val="00A76D26"/>
    <w:rsid w:val="00A76DE2"/>
    <w:rsid w:val="00A7704F"/>
    <w:rsid w:val="00A77D04"/>
    <w:rsid w:val="00A808FE"/>
    <w:rsid w:val="00A80C46"/>
    <w:rsid w:val="00A810FC"/>
    <w:rsid w:val="00A811FA"/>
    <w:rsid w:val="00A815DE"/>
    <w:rsid w:val="00A8283C"/>
    <w:rsid w:val="00A83957"/>
    <w:rsid w:val="00A84111"/>
    <w:rsid w:val="00A84558"/>
    <w:rsid w:val="00A84889"/>
    <w:rsid w:val="00A8568F"/>
    <w:rsid w:val="00A859D3"/>
    <w:rsid w:val="00A85F08"/>
    <w:rsid w:val="00A8666E"/>
    <w:rsid w:val="00A868F9"/>
    <w:rsid w:val="00A87024"/>
    <w:rsid w:val="00A87525"/>
    <w:rsid w:val="00A8760E"/>
    <w:rsid w:val="00A87979"/>
    <w:rsid w:val="00A87BDB"/>
    <w:rsid w:val="00A87C4D"/>
    <w:rsid w:val="00A90280"/>
    <w:rsid w:val="00A902A3"/>
    <w:rsid w:val="00A902A6"/>
    <w:rsid w:val="00A90AA8"/>
    <w:rsid w:val="00A90FF4"/>
    <w:rsid w:val="00A9124B"/>
    <w:rsid w:val="00A9189B"/>
    <w:rsid w:val="00A918EA"/>
    <w:rsid w:val="00A92375"/>
    <w:rsid w:val="00A92C9F"/>
    <w:rsid w:val="00A93207"/>
    <w:rsid w:val="00A93306"/>
    <w:rsid w:val="00A9395A"/>
    <w:rsid w:val="00A93CC5"/>
    <w:rsid w:val="00A94189"/>
    <w:rsid w:val="00A941AD"/>
    <w:rsid w:val="00A94A35"/>
    <w:rsid w:val="00A94C1C"/>
    <w:rsid w:val="00A9544C"/>
    <w:rsid w:val="00A9566C"/>
    <w:rsid w:val="00A95852"/>
    <w:rsid w:val="00A95A71"/>
    <w:rsid w:val="00A95ED0"/>
    <w:rsid w:val="00A96BE0"/>
    <w:rsid w:val="00A96DF1"/>
    <w:rsid w:val="00A96F2F"/>
    <w:rsid w:val="00A976AB"/>
    <w:rsid w:val="00AA0064"/>
    <w:rsid w:val="00AA038A"/>
    <w:rsid w:val="00AA0F6F"/>
    <w:rsid w:val="00AA12EB"/>
    <w:rsid w:val="00AA18CE"/>
    <w:rsid w:val="00AA192A"/>
    <w:rsid w:val="00AA24CE"/>
    <w:rsid w:val="00AA2762"/>
    <w:rsid w:val="00AA27A6"/>
    <w:rsid w:val="00AA2B06"/>
    <w:rsid w:val="00AA2E10"/>
    <w:rsid w:val="00AA3173"/>
    <w:rsid w:val="00AA31D0"/>
    <w:rsid w:val="00AA3C11"/>
    <w:rsid w:val="00AA4476"/>
    <w:rsid w:val="00AA51A6"/>
    <w:rsid w:val="00AA578E"/>
    <w:rsid w:val="00AA6285"/>
    <w:rsid w:val="00AA6C69"/>
    <w:rsid w:val="00AA7454"/>
    <w:rsid w:val="00AA7808"/>
    <w:rsid w:val="00AA79C7"/>
    <w:rsid w:val="00AA7A2E"/>
    <w:rsid w:val="00AB04CB"/>
    <w:rsid w:val="00AB0579"/>
    <w:rsid w:val="00AB0D52"/>
    <w:rsid w:val="00AB0ED3"/>
    <w:rsid w:val="00AB0FF5"/>
    <w:rsid w:val="00AB1400"/>
    <w:rsid w:val="00AB1A9D"/>
    <w:rsid w:val="00AB24C7"/>
    <w:rsid w:val="00AB27E3"/>
    <w:rsid w:val="00AB2C91"/>
    <w:rsid w:val="00AB301D"/>
    <w:rsid w:val="00AB3109"/>
    <w:rsid w:val="00AB333A"/>
    <w:rsid w:val="00AB356C"/>
    <w:rsid w:val="00AB356E"/>
    <w:rsid w:val="00AB38E0"/>
    <w:rsid w:val="00AB39C0"/>
    <w:rsid w:val="00AB3E22"/>
    <w:rsid w:val="00AB4F25"/>
    <w:rsid w:val="00AB5CBF"/>
    <w:rsid w:val="00AB5DC6"/>
    <w:rsid w:val="00AB6515"/>
    <w:rsid w:val="00AB65B3"/>
    <w:rsid w:val="00AB67BD"/>
    <w:rsid w:val="00AB68BA"/>
    <w:rsid w:val="00AB69EE"/>
    <w:rsid w:val="00AB7D13"/>
    <w:rsid w:val="00AB7DD4"/>
    <w:rsid w:val="00AC0230"/>
    <w:rsid w:val="00AC0692"/>
    <w:rsid w:val="00AC097B"/>
    <w:rsid w:val="00AC1330"/>
    <w:rsid w:val="00AC13B1"/>
    <w:rsid w:val="00AC1EFA"/>
    <w:rsid w:val="00AC22CF"/>
    <w:rsid w:val="00AC2B28"/>
    <w:rsid w:val="00AC2C9A"/>
    <w:rsid w:val="00AC2E65"/>
    <w:rsid w:val="00AC31CE"/>
    <w:rsid w:val="00AC3553"/>
    <w:rsid w:val="00AC3807"/>
    <w:rsid w:val="00AC38BB"/>
    <w:rsid w:val="00AC46E5"/>
    <w:rsid w:val="00AC4A29"/>
    <w:rsid w:val="00AC4B87"/>
    <w:rsid w:val="00AC556A"/>
    <w:rsid w:val="00AC5D6C"/>
    <w:rsid w:val="00AC6436"/>
    <w:rsid w:val="00AC6575"/>
    <w:rsid w:val="00AC71E2"/>
    <w:rsid w:val="00AC7A16"/>
    <w:rsid w:val="00AC7B91"/>
    <w:rsid w:val="00AC7DC7"/>
    <w:rsid w:val="00AC7DD7"/>
    <w:rsid w:val="00AD0643"/>
    <w:rsid w:val="00AD0E9D"/>
    <w:rsid w:val="00AD18A8"/>
    <w:rsid w:val="00AD1BE1"/>
    <w:rsid w:val="00AD2A84"/>
    <w:rsid w:val="00AD35B6"/>
    <w:rsid w:val="00AD37C5"/>
    <w:rsid w:val="00AD3E4A"/>
    <w:rsid w:val="00AD3FD6"/>
    <w:rsid w:val="00AD4213"/>
    <w:rsid w:val="00AD4BF0"/>
    <w:rsid w:val="00AD5539"/>
    <w:rsid w:val="00AD5DE0"/>
    <w:rsid w:val="00AD60AC"/>
    <w:rsid w:val="00AD6655"/>
    <w:rsid w:val="00AD6A92"/>
    <w:rsid w:val="00AD724A"/>
    <w:rsid w:val="00AE15F0"/>
    <w:rsid w:val="00AE184E"/>
    <w:rsid w:val="00AE2355"/>
    <w:rsid w:val="00AE23E1"/>
    <w:rsid w:val="00AE30FC"/>
    <w:rsid w:val="00AE36CF"/>
    <w:rsid w:val="00AE3B92"/>
    <w:rsid w:val="00AE423C"/>
    <w:rsid w:val="00AE4716"/>
    <w:rsid w:val="00AE4745"/>
    <w:rsid w:val="00AE48F2"/>
    <w:rsid w:val="00AE497C"/>
    <w:rsid w:val="00AE4B47"/>
    <w:rsid w:val="00AE576E"/>
    <w:rsid w:val="00AE5913"/>
    <w:rsid w:val="00AE5A45"/>
    <w:rsid w:val="00AE5A66"/>
    <w:rsid w:val="00AE5DBB"/>
    <w:rsid w:val="00AE6230"/>
    <w:rsid w:val="00AE63D3"/>
    <w:rsid w:val="00AE657E"/>
    <w:rsid w:val="00AE6983"/>
    <w:rsid w:val="00AE69EE"/>
    <w:rsid w:val="00AE69FC"/>
    <w:rsid w:val="00AE7049"/>
    <w:rsid w:val="00AE76D9"/>
    <w:rsid w:val="00AF04E7"/>
    <w:rsid w:val="00AF08D5"/>
    <w:rsid w:val="00AF0CA7"/>
    <w:rsid w:val="00AF11C2"/>
    <w:rsid w:val="00AF123F"/>
    <w:rsid w:val="00AF1290"/>
    <w:rsid w:val="00AF1467"/>
    <w:rsid w:val="00AF1AB4"/>
    <w:rsid w:val="00AF1C4A"/>
    <w:rsid w:val="00AF25B8"/>
    <w:rsid w:val="00AF3A05"/>
    <w:rsid w:val="00AF3A15"/>
    <w:rsid w:val="00AF3C78"/>
    <w:rsid w:val="00AF40FC"/>
    <w:rsid w:val="00AF42F2"/>
    <w:rsid w:val="00AF4318"/>
    <w:rsid w:val="00AF4BC0"/>
    <w:rsid w:val="00AF4E89"/>
    <w:rsid w:val="00AF5221"/>
    <w:rsid w:val="00AF6E83"/>
    <w:rsid w:val="00AF7408"/>
    <w:rsid w:val="00AF7C6E"/>
    <w:rsid w:val="00AF7F05"/>
    <w:rsid w:val="00B003E3"/>
    <w:rsid w:val="00B007BE"/>
    <w:rsid w:val="00B00E3C"/>
    <w:rsid w:val="00B01DEC"/>
    <w:rsid w:val="00B02423"/>
    <w:rsid w:val="00B0325C"/>
    <w:rsid w:val="00B0388F"/>
    <w:rsid w:val="00B03943"/>
    <w:rsid w:val="00B0398F"/>
    <w:rsid w:val="00B04157"/>
    <w:rsid w:val="00B048E7"/>
    <w:rsid w:val="00B04BAC"/>
    <w:rsid w:val="00B05445"/>
    <w:rsid w:val="00B0550F"/>
    <w:rsid w:val="00B05A0C"/>
    <w:rsid w:val="00B06068"/>
    <w:rsid w:val="00B0657C"/>
    <w:rsid w:val="00B06B99"/>
    <w:rsid w:val="00B06DDB"/>
    <w:rsid w:val="00B06F12"/>
    <w:rsid w:val="00B06FF2"/>
    <w:rsid w:val="00B07224"/>
    <w:rsid w:val="00B0730C"/>
    <w:rsid w:val="00B07346"/>
    <w:rsid w:val="00B076FA"/>
    <w:rsid w:val="00B07A5C"/>
    <w:rsid w:val="00B07D6B"/>
    <w:rsid w:val="00B1002B"/>
    <w:rsid w:val="00B10281"/>
    <w:rsid w:val="00B10D61"/>
    <w:rsid w:val="00B115AE"/>
    <w:rsid w:val="00B119D1"/>
    <w:rsid w:val="00B11AF8"/>
    <w:rsid w:val="00B11E74"/>
    <w:rsid w:val="00B12113"/>
    <w:rsid w:val="00B12451"/>
    <w:rsid w:val="00B12727"/>
    <w:rsid w:val="00B12913"/>
    <w:rsid w:val="00B12C29"/>
    <w:rsid w:val="00B14148"/>
    <w:rsid w:val="00B143A5"/>
    <w:rsid w:val="00B149B1"/>
    <w:rsid w:val="00B14A5C"/>
    <w:rsid w:val="00B157CC"/>
    <w:rsid w:val="00B159E3"/>
    <w:rsid w:val="00B15A75"/>
    <w:rsid w:val="00B16712"/>
    <w:rsid w:val="00B16D17"/>
    <w:rsid w:val="00B17880"/>
    <w:rsid w:val="00B17B0D"/>
    <w:rsid w:val="00B17D1A"/>
    <w:rsid w:val="00B17D85"/>
    <w:rsid w:val="00B200F3"/>
    <w:rsid w:val="00B20252"/>
    <w:rsid w:val="00B208C6"/>
    <w:rsid w:val="00B20B49"/>
    <w:rsid w:val="00B20C82"/>
    <w:rsid w:val="00B217E9"/>
    <w:rsid w:val="00B21A52"/>
    <w:rsid w:val="00B21F37"/>
    <w:rsid w:val="00B22494"/>
    <w:rsid w:val="00B224BA"/>
    <w:rsid w:val="00B2294E"/>
    <w:rsid w:val="00B22BB9"/>
    <w:rsid w:val="00B22C6D"/>
    <w:rsid w:val="00B22D87"/>
    <w:rsid w:val="00B22DD0"/>
    <w:rsid w:val="00B22EB0"/>
    <w:rsid w:val="00B23626"/>
    <w:rsid w:val="00B237CA"/>
    <w:rsid w:val="00B2394B"/>
    <w:rsid w:val="00B23E5B"/>
    <w:rsid w:val="00B24336"/>
    <w:rsid w:val="00B244AD"/>
    <w:rsid w:val="00B247B5"/>
    <w:rsid w:val="00B25114"/>
    <w:rsid w:val="00B251D3"/>
    <w:rsid w:val="00B25D12"/>
    <w:rsid w:val="00B25D35"/>
    <w:rsid w:val="00B25E0C"/>
    <w:rsid w:val="00B25F64"/>
    <w:rsid w:val="00B267E0"/>
    <w:rsid w:val="00B26C7E"/>
    <w:rsid w:val="00B26E52"/>
    <w:rsid w:val="00B271E3"/>
    <w:rsid w:val="00B274BE"/>
    <w:rsid w:val="00B27AAB"/>
    <w:rsid w:val="00B27E93"/>
    <w:rsid w:val="00B30274"/>
    <w:rsid w:val="00B30B67"/>
    <w:rsid w:val="00B30BD7"/>
    <w:rsid w:val="00B30E06"/>
    <w:rsid w:val="00B3146D"/>
    <w:rsid w:val="00B315AF"/>
    <w:rsid w:val="00B325B1"/>
    <w:rsid w:val="00B3262D"/>
    <w:rsid w:val="00B32A98"/>
    <w:rsid w:val="00B32CE8"/>
    <w:rsid w:val="00B33781"/>
    <w:rsid w:val="00B33AB4"/>
    <w:rsid w:val="00B33DC8"/>
    <w:rsid w:val="00B33E50"/>
    <w:rsid w:val="00B34EA6"/>
    <w:rsid w:val="00B3558D"/>
    <w:rsid w:val="00B35954"/>
    <w:rsid w:val="00B35B19"/>
    <w:rsid w:val="00B36FC3"/>
    <w:rsid w:val="00B37E12"/>
    <w:rsid w:val="00B4008B"/>
    <w:rsid w:val="00B40195"/>
    <w:rsid w:val="00B4033C"/>
    <w:rsid w:val="00B406F5"/>
    <w:rsid w:val="00B40F90"/>
    <w:rsid w:val="00B41449"/>
    <w:rsid w:val="00B41BE0"/>
    <w:rsid w:val="00B41DD2"/>
    <w:rsid w:val="00B42179"/>
    <w:rsid w:val="00B4258C"/>
    <w:rsid w:val="00B42B47"/>
    <w:rsid w:val="00B42B4A"/>
    <w:rsid w:val="00B42C7B"/>
    <w:rsid w:val="00B43249"/>
    <w:rsid w:val="00B43DED"/>
    <w:rsid w:val="00B44D80"/>
    <w:rsid w:val="00B45945"/>
    <w:rsid w:val="00B45E5F"/>
    <w:rsid w:val="00B45E6F"/>
    <w:rsid w:val="00B463EC"/>
    <w:rsid w:val="00B46772"/>
    <w:rsid w:val="00B46CCF"/>
    <w:rsid w:val="00B46D44"/>
    <w:rsid w:val="00B46EB0"/>
    <w:rsid w:val="00B46EBE"/>
    <w:rsid w:val="00B47766"/>
    <w:rsid w:val="00B5019F"/>
    <w:rsid w:val="00B50CB6"/>
    <w:rsid w:val="00B51042"/>
    <w:rsid w:val="00B51082"/>
    <w:rsid w:val="00B517E3"/>
    <w:rsid w:val="00B5196E"/>
    <w:rsid w:val="00B52001"/>
    <w:rsid w:val="00B5239D"/>
    <w:rsid w:val="00B52AE1"/>
    <w:rsid w:val="00B52F7C"/>
    <w:rsid w:val="00B532FB"/>
    <w:rsid w:val="00B53ECE"/>
    <w:rsid w:val="00B54833"/>
    <w:rsid w:val="00B549CE"/>
    <w:rsid w:val="00B54CA5"/>
    <w:rsid w:val="00B551A6"/>
    <w:rsid w:val="00B55E9A"/>
    <w:rsid w:val="00B5634E"/>
    <w:rsid w:val="00B569A1"/>
    <w:rsid w:val="00B56C51"/>
    <w:rsid w:val="00B57C04"/>
    <w:rsid w:val="00B57FB8"/>
    <w:rsid w:val="00B60040"/>
    <w:rsid w:val="00B607AE"/>
    <w:rsid w:val="00B60AEB"/>
    <w:rsid w:val="00B61797"/>
    <w:rsid w:val="00B62047"/>
    <w:rsid w:val="00B62966"/>
    <w:rsid w:val="00B6308C"/>
    <w:rsid w:val="00B632BC"/>
    <w:rsid w:val="00B638D3"/>
    <w:rsid w:val="00B63910"/>
    <w:rsid w:val="00B63A4B"/>
    <w:rsid w:val="00B63D05"/>
    <w:rsid w:val="00B63DE5"/>
    <w:rsid w:val="00B641D7"/>
    <w:rsid w:val="00B64D42"/>
    <w:rsid w:val="00B6556A"/>
    <w:rsid w:val="00B65816"/>
    <w:rsid w:val="00B65C2D"/>
    <w:rsid w:val="00B65D17"/>
    <w:rsid w:val="00B65E20"/>
    <w:rsid w:val="00B66095"/>
    <w:rsid w:val="00B66224"/>
    <w:rsid w:val="00B66D52"/>
    <w:rsid w:val="00B66EC0"/>
    <w:rsid w:val="00B67299"/>
    <w:rsid w:val="00B67EFD"/>
    <w:rsid w:val="00B70C37"/>
    <w:rsid w:val="00B70DA6"/>
    <w:rsid w:val="00B713D3"/>
    <w:rsid w:val="00B72136"/>
    <w:rsid w:val="00B73A5C"/>
    <w:rsid w:val="00B73E83"/>
    <w:rsid w:val="00B74848"/>
    <w:rsid w:val="00B74F64"/>
    <w:rsid w:val="00B751EF"/>
    <w:rsid w:val="00B75B78"/>
    <w:rsid w:val="00B75F5A"/>
    <w:rsid w:val="00B7608D"/>
    <w:rsid w:val="00B76357"/>
    <w:rsid w:val="00B76514"/>
    <w:rsid w:val="00B765F1"/>
    <w:rsid w:val="00B766BF"/>
    <w:rsid w:val="00B76BFF"/>
    <w:rsid w:val="00B76CF8"/>
    <w:rsid w:val="00B77471"/>
    <w:rsid w:val="00B77CE8"/>
    <w:rsid w:val="00B8065E"/>
    <w:rsid w:val="00B80E12"/>
    <w:rsid w:val="00B80F59"/>
    <w:rsid w:val="00B80FD1"/>
    <w:rsid w:val="00B81053"/>
    <w:rsid w:val="00B81AE5"/>
    <w:rsid w:val="00B81BB5"/>
    <w:rsid w:val="00B81D6A"/>
    <w:rsid w:val="00B82DB3"/>
    <w:rsid w:val="00B82E1B"/>
    <w:rsid w:val="00B82E97"/>
    <w:rsid w:val="00B833A8"/>
    <w:rsid w:val="00B84349"/>
    <w:rsid w:val="00B84D67"/>
    <w:rsid w:val="00B851F0"/>
    <w:rsid w:val="00B8527B"/>
    <w:rsid w:val="00B8632A"/>
    <w:rsid w:val="00B87874"/>
    <w:rsid w:val="00B878BF"/>
    <w:rsid w:val="00B87F68"/>
    <w:rsid w:val="00B9089F"/>
    <w:rsid w:val="00B90DDE"/>
    <w:rsid w:val="00B90E0F"/>
    <w:rsid w:val="00B90F5D"/>
    <w:rsid w:val="00B9151E"/>
    <w:rsid w:val="00B91565"/>
    <w:rsid w:val="00B91CE3"/>
    <w:rsid w:val="00B91DA2"/>
    <w:rsid w:val="00B92869"/>
    <w:rsid w:val="00B92ADD"/>
    <w:rsid w:val="00B92E6D"/>
    <w:rsid w:val="00B92F07"/>
    <w:rsid w:val="00B92F7F"/>
    <w:rsid w:val="00B93005"/>
    <w:rsid w:val="00B930DD"/>
    <w:rsid w:val="00B93699"/>
    <w:rsid w:val="00B93D13"/>
    <w:rsid w:val="00B93EA8"/>
    <w:rsid w:val="00B94CE3"/>
    <w:rsid w:val="00B956DB"/>
    <w:rsid w:val="00B95B84"/>
    <w:rsid w:val="00B95F90"/>
    <w:rsid w:val="00B96CDC"/>
    <w:rsid w:val="00B96D6C"/>
    <w:rsid w:val="00B96DA8"/>
    <w:rsid w:val="00B97507"/>
    <w:rsid w:val="00BA0149"/>
    <w:rsid w:val="00BA01D9"/>
    <w:rsid w:val="00BA0485"/>
    <w:rsid w:val="00BA053B"/>
    <w:rsid w:val="00BA0B35"/>
    <w:rsid w:val="00BA0F82"/>
    <w:rsid w:val="00BA123B"/>
    <w:rsid w:val="00BA2079"/>
    <w:rsid w:val="00BA27E6"/>
    <w:rsid w:val="00BA2E62"/>
    <w:rsid w:val="00BA3140"/>
    <w:rsid w:val="00BA3241"/>
    <w:rsid w:val="00BA3256"/>
    <w:rsid w:val="00BA3419"/>
    <w:rsid w:val="00BA3C5C"/>
    <w:rsid w:val="00BA3DE2"/>
    <w:rsid w:val="00BA3F74"/>
    <w:rsid w:val="00BA3FD9"/>
    <w:rsid w:val="00BA49C7"/>
    <w:rsid w:val="00BA4B2B"/>
    <w:rsid w:val="00BA4FC7"/>
    <w:rsid w:val="00BA5353"/>
    <w:rsid w:val="00BA59F0"/>
    <w:rsid w:val="00BA6270"/>
    <w:rsid w:val="00BA65D1"/>
    <w:rsid w:val="00BA661E"/>
    <w:rsid w:val="00BA693F"/>
    <w:rsid w:val="00BA6FDB"/>
    <w:rsid w:val="00BA7F71"/>
    <w:rsid w:val="00BB0608"/>
    <w:rsid w:val="00BB06AF"/>
    <w:rsid w:val="00BB0C27"/>
    <w:rsid w:val="00BB10B1"/>
    <w:rsid w:val="00BB10B7"/>
    <w:rsid w:val="00BB1252"/>
    <w:rsid w:val="00BB1B6B"/>
    <w:rsid w:val="00BB1E6C"/>
    <w:rsid w:val="00BB2395"/>
    <w:rsid w:val="00BB2A1D"/>
    <w:rsid w:val="00BB2D08"/>
    <w:rsid w:val="00BB2E50"/>
    <w:rsid w:val="00BB3D53"/>
    <w:rsid w:val="00BB44B9"/>
    <w:rsid w:val="00BB5D34"/>
    <w:rsid w:val="00BB5E09"/>
    <w:rsid w:val="00BB5F47"/>
    <w:rsid w:val="00BB61B2"/>
    <w:rsid w:val="00BB6251"/>
    <w:rsid w:val="00BB6F58"/>
    <w:rsid w:val="00BB7311"/>
    <w:rsid w:val="00BB7450"/>
    <w:rsid w:val="00BB77D5"/>
    <w:rsid w:val="00BB7815"/>
    <w:rsid w:val="00BB7BEF"/>
    <w:rsid w:val="00BC0686"/>
    <w:rsid w:val="00BC168D"/>
    <w:rsid w:val="00BC1709"/>
    <w:rsid w:val="00BC2262"/>
    <w:rsid w:val="00BC274C"/>
    <w:rsid w:val="00BC2D97"/>
    <w:rsid w:val="00BC36A3"/>
    <w:rsid w:val="00BC37CD"/>
    <w:rsid w:val="00BC39A8"/>
    <w:rsid w:val="00BC3BCF"/>
    <w:rsid w:val="00BC3E35"/>
    <w:rsid w:val="00BC3E73"/>
    <w:rsid w:val="00BC4112"/>
    <w:rsid w:val="00BC4225"/>
    <w:rsid w:val="00BC4492"/>
    <w:rsid w:val="00BC4750"/>
    <w:rsid w:val="00BC47A7"/>
    <w:rsid w:val="00BC48AC"/>
    <w:rsid w:val="00BC4955"/>
    <w:rsid w:val="00BC4A75"/>
    <w:rsid w:val="00BC4FA0"/>
    <w:rsid w:val="00BC5FB0"/>
    <w:rsid w:val="00BC60F3"/>
    <w:rsid w:val="00BC61EE"/>
    <w:rsid w:val="00BC672E"/>
    <w:rsid w:val="00BC6E02"/>
    <w:rsid w:val="00BC7317"/>
    <w:rsid w:val="00BC7690"/>
    <w:rsid w:val="00BC785B"/>
    <w:rsid w:val="00BC7862"/>
    <w:rsid w:val="00BC7A8E"/>
    <w:rsid w:val="00BC7BD6"/>
    <w:rsid w:val="00BC7E10"/>
    <w:rsid w:val="00BC7E11"/>
    <w:rsid w:val="00BD057F"/>
    <w:rsid w:val="00BD09E4"/>
    <w:rsid w:val="00BD0E29"/>
    <w:rsid w:val="00BD13C5"/>
    <w:rsid w:val="00BD1FB3"/>
    <w:rsid w:val="00BD30C2"/>
    <w:rsid w:val="00BD3703"/>
    <w:rsid w:val="00BD465B"/>
    <w:rsid w:val="00BD475E"/>
    <w:rsid w:val="00BD53F0"/>
    <w:rsid w:val="00BD5973"/>
    <w:rsid w:val="00BD5FCC"/>
    <w:rsid w:val="00BD613A"/>
    <w:rsid w:val="00BD63E1"/>
    <w:rsid w:val="00BD73BE"/>
    <w:rsid w:val="00BD7C8B"/>
    <w:rsid w:val="00BE1025"/>
    <w:rsid w:val="00BE1182"/>
    <w:rsid w:val="00BE12E8"/>
    <w:rsid w:val="00BE18CC"/>
    <w:rsid w:val="00BE2335"/>
    <w:rsid w:val="00BE299B"/>
    <w:rsid w:val="00BE2E7F"/>
    <w:rsid w:val="00BE3546"/>
    <w:rsid w:val="00BE3D42"/>
    <w:rsid w:val="00BE426D"/>
    <w:rsid w:val="00BE5048"/>
    <w:rsid w:val="00BE5360"/>
    <w:rsid w:val="00BE545C"/>
    <w:rsid w:val="00BE5467"/>
    <w:rsid w:val="00BE5705"/>
    <w:rsid w:val="00BE5FA0"/>
    <w:rsid w:val="00BE6035"/>
    <w:rsid w:val="00BE6349"/>
    <w:rsid w:val="00BE6D8D"/>
    <w:rsid w:val="00BE7177"/>
    <w:rsid w:val="00BE721F"/>
    <w:rsid w:val="00BE7969"/>
    <w:rsid w:val="00BE7AD8"/>
    <w:rsid w:val="00BF05BE"/>
    <w:rsid w:val="00BF08DC"/>
    <w:rsid w:val="00BF19E0"/>
    <w:rsid w:val="00BF1E46"/>
    <w:rsid w:val="00BF2022"/>
    <w:rsid w:val="00BF2035"/>
    <w:rsid w:val="00BF26BB"/>
    <w:rsid w:val="00BF2717"/>
    <w:rsid w:val="00BF34FA"/>
    <w:rsid w:val="00BF3E6E"/>
    <w:rsid w:val="00BF4473"/>
    <w:rsid w:val="00BF44E4"/>
    <w:rsid w:val="00BF4A8F"/>
    <w:rsid w:val="00BF4B12"/>
    <w:rsid w:val="00BF529F"/>
    <w:rsid w:val="00BF5AB5"/>
    <w:rsid w:val="00BF5D4E"/>
    <w:rsid w:val="00BF65CD"/>
    <w:rsid w:val="00BF662E"/>
    <w:rsid w:val="00BF66E2"/>
    <w:rsid w:val="00BF680C"/>
    <w:rsid w:val="00C00715"/>
    <w:rsid w:val="00C00E85"/>
    <w:rsid w:val="00C01AF5"/>
    <w:rsid w:val="00C01E57"/>
    <w:rsid w:val="00C024D3"/>
    <w:rsid w:val="00C02C21"/>
    <w:rsid w:val="00C02C62"/>
    <w:rsid w:val="00C0379D"/>
    <w:rsid w:val="00C03CD7"/>
    <w:rsid w:val="00C03F69"/>
    <w:rsid w:val="00C0474D"/>
    <w:rsid w:val="00C0474F"/>
    <w:rsid w:val="00C04A24"/>
    <w:rsid w:val="00C04D6D"/>
    <w:rsid w:val="00C056E3"/>
    <w:rsid w:val="00C05BC3"/>
    <w:rsid w:val="00C060F6"/>
    <w:rsid w:val="00C063CB"/>
    <w:rsid w:val="00C0683F"/>
    <w:rsid w:val="00C06969"/>
    <w:rsid w:val="00C06A93"/>
    <w:rsid w:val="00C0780C"/>
    <w:rsid w:val="00C078B1"/>
    <w:rsid w:val="00C07B8C"/>
    <w:rsid w:val="00C10528"/>
    <w:rsid w:val="00C10C97"/>
    <w:rsid w:val="00C11D1F"/>
    <w:rsid w:val="00C12B00"/>
    <w:rsid w:val="00C1352E"/>
    <w:rsid w:val="00C1381A"/>
    <w:rsid w:val="00C13A5C"/>
    <w:rsid w:val="00C145A8"/>
    <w:rsid w:val="00C147FA"/>
    <w:rsid w:val="00C14C0E"/>
    <w:rsid w:val="00C14E7E"/>
    <w:rsid w:val="00C14ED6"/>
    <w:rsid w:val="00C1510A"/>
    <w:rsid w:val="00C1555E"/>
    <w:rsid w:val="00C158FC"/>
    <w:rsid w:val="00C167D5"/>
    <w:rsid w:val="00C17515"/>
    <w:rsid w:val="00C177CE"/>
    <w:rsid w:val="00C17A42"/>
    <w:rsid w:val="00C17FC5"/>
    <w:rsid w:val="00C207B4"/>
    <w:rsid w:val="00C207D5"/>
    <w:rsid w:val="00C20932"/>
    <w:rsid w:val="00C20991"/>
    <w:rsid w:val="00C20CAB"/>
    <w:rsid w:val="00C21354"/>
    <w:rsid w:val="00C217AB"/>
    <w:rsid w:val="00C221B7"/>
    <w:rsid w:val="00C227CF"/>
    <w:rsid w:val="00C22B3B"/>
    <w:rsid w:val="00C22E6C"/>
    <w:rsid w:val="00C23152"/>
    <w:rsid w:val="00C24543"/>
    <w:rsid w:val="00C24827"/>
    <w:rsid w:val="00C24ECA"/>
    <w:rsid w:val="00C24FF5"/>
    <w:rsid w:val="00C2587F"/>
    <w:rsid w:val="00C25934"/>
    <w:rsid w:val="00C25A79"/>
    <w:rsid w:val="00C25BEA"/>
    <w:rsid w:val="00C25CEE"/>
    <w:rsid w:val="00C25D3F"/>
    <w:rsid w:val="00C263FE"/>
    <w:rsid w:val="00C26A7F"/>
    <w:rsid w:val="00C26D12"/>
    <w:rsid w:val="00C2770B"/>
    <w:rsid w:val="00C27ABD"/>
    <w:rsid w:val="00C27E8F"/>
    <w:rsid w:val="00C3063E"/>
    <w:rsid w:val="00C3093A"/>
    <w:rsid w:val="00C30A93"/>
    <w:rsid w:val="00C30C95"/>
    <w:rsid w:val="00C30FEF"/>
    <w:rsid w:val="00C311FF"/>
    <w:rsid w:val="00C31363"/>
    <w:rsid w:val="00C313F7"/>
    <w:rsid w:val="00C31871"/>
    <w:rsid w:val="00C31F60"/>
    <w:rsid w:val="00C3230C"/>
    <w:rsid w:val="00C32D65"/>
    <w:rsid w:val="00C3324E"/>
    <w:rsid w:val="00C33281"/>
    <w:rsid w:val="00C3332F"/>
    <w:rsid w:val="00C33A89"/>
    <w:rsid w:val="00C33D9B"/>
    <w:rsid w:val="00C347E4"/>
    <w:rsid w:val="00C34CA1"/>
    <w:rsid w:val="00C35035"/>
    <w:rsid w:val="00C35CCF"/>
    <w:rsid w:val="00C3686C"/>
    <w:rsid w:val="00C37078"/>
    <w:rsid w:val="00C372D3"/>
    <w:rsid w:val="00C378A4"/>
    <w:rsid w:val="00C401E9"/>
    <w:rsid w:val="00C40A8F"/>
    <w:rsid w:val="00C40EAF"/>
    <w:rsid w:val="00C41235"/>
    <w:rsid w:val="00C415D5"/>
    <w:rsid w:val="00C417F6"/>
    <w:rsid w:val="00C41D76"/>
    <w:rsid w:val="00C41D8E"/>
    <w:rsid w:val="00C4255E"/>
    <w:rsid w:val="00C4299F"/>
    <w:rsid w:val="00C429BB"/>
    <w:rsid w:val="00C42A8A"/>
    <w:rsid w:val="00C42B45"/>
    <w:rsid w:val="00C43209"/>
    <w:rsid w:val="00C441E3"/>
    <w:rsid w:val="00C44AA5"/>
    <w:rsid w:val="00C45568"/>
    <w:rsid w:val="00C457FE"/>
    <w:rsid w:val="00C46C13"/>
    <w:rsid w:val="00C46D26"/>
    <w:rsid w:val="00C47699"/>
    <w:rsid w:val="00C478A6"/>
    <w:rsid w:val="00C478CD"/>
    <w:rsid w:val="00C47ED9"/>
    <w:rsid w:val="00C51525"/>
    <w:rsid w:val="00C52471"/>
    <w:rsid w:val="00C53388"/>
    <w:rsid w:val="00C53495"/>
    <w:rsid w:val="00C53F58"/>
    <w:rsid w:val="00C55089"/>
    <w:rsid w:val="00C55841"/>
    <w:rsid w:val="00C55B64"/>
    <w:rsid w:val="00C55EB2"/>
    <w:rsid w:val="00C5676E"/>
    <w:rsid w:val="00C5699B"/>
    <w:rsid w:val="00C56B68"/>
    <w:rsid w:val="00C5711E"/>
    <w:rsid w:val="00C577D4"/>
    <w:rsid w:val="00C57B9B"/>
    <w:rsid w:val="00C6084A"/>
    <w:rsid w:val="00C60DD5"/>
    <w:rsid w:val="00C6114F"/>
    <w:rsid w:val="00C6115A"/>
    <w:rsid w:val="00C611CA"/>
    <w:rsid w:val="00C61312"/>
    <w:rsid w:val="00C61861"/>
    <w:rsid w:val="00C61BEE"/>
    <w:rsid w:val="00C62AEE"/>
    <w:rsid w:val="00C63316"/>
    <w:rsid w:val="00C63FC7"/>
    <w:rsid w:val="00C6426B"/>
    <w:rsid w:val="00C6478E"/>
    <w:rsid w:val="00C64F57"/>
    <w:rsid w:val="00C65664"/>
    <w:rsid w:val="00C6589A"/>
    <w:rsid w:val="00C66504"/>
    <w:rsid w:val="00C6672B"/>
    <w:rsid w:val="00C674D4"/>
    <w:rsid w:val="00C6787E"/>
    <w:rsid w:val="00C67C54"/>
    <w:rsid w:val="00C67C93"/>
    <w:rsid w:val="00C7028E"/>
    <w:rsid w:val="00C70585"/>
    <w:rsid w:val="00C70E4E"/>
    <w:rsid w:val="00C7169B"/>
    <w:rsid w:val="00C71D9E"/>
    <w:rsid w:val="00C724B6"/>
    <w:rsid w:val="00C72617"/>
    <w:rsid w:val="00C7294D"/>
    <w:rsid w:val="00C73084"/>
    <w:rsid w:val="00C7323C"/>
    <w:rsid w:val="00C733B4"/>
    <w:rsid w:val="00C7377D"/>
    <w:rsid w:val="00C74825"/>
    <w:rsid w:val="00C74850"/>
    <w:rsid w:val="00C753EA"/>
    <w:rsid w:val="00C75D0A"/>
    <w:rsid w:val="00C76155"/>
    <w:rsid w:val="00C76317"/>
    <w:rsid w:val="00C76526"/>
    <w:rsid w:val="00C767BC"/>
    <w:rsid w:val="00C77360"/>
    <w:rsid w:val="00C776B4"/>
    <w:rsid w:val="00C779A8"/>
    <w:rsid w:val="00C80B88"/>
    <w:rsid w:val="00C81082"/>
    <w:rsid w:val="00C8147B"/>
    <w:rsid w:val="00C8161E"/>
    <w:rsid w:val="00C821EA"/>
    <w:rsid w:val="00C8251E"/>
    <w:rsid w:val="00C82937"/>
    <w:rsid w:val="00C833FD"/>
    <w:rsid w:val="00C8384C"/>
    <w:rsid w:val="00C840EC"/>
    <w:rsid w:val="00C8450B"/>
    <w:rsid w:val="00C84871"/>
    <w:rsid w:val="00C85287"/>
    <w:rsid w:val="00C8552A"/>
    <w:rsid w:val="00C856A9"/>
    <w:rsid w:val="00C858B7"/>
    <w:rsid w:val="00C85C05"/>
    <w:rsid w:val="00C85F63"/>
    <w:rsid w:val="00C8607B"/>
    <w:rsid w:val="00C86455"/>
    <w:rsid w:val="00C865BA"/>
    <w:rsid w:val="00C874A1"/>
    <w:rsid w:val="00C876D4"/>
    <w:rsid w:val="00C878BE"/>
    <w:rsid w:val="00C90BE2"/>
    <w:rsid w:val="00C91038"/>
    <w:rsid w:val="00C91133"/>
    <w:rsid w:val="00C918A5"/>
    <w:rsid w:val="00C919A5"/>
    <w:rsid w:val="00C92353"/>
    <w:rsid w:val="00C92560"/>
    <w:rsid w:val="00C9267E"/>
    <w:rsid w:val="00C92DAA"/>
    <w:rsid w:val="00C92DB7"/>
    <w:rsid w:val="00C92F2E"/>
    <w:rsid w:val="00C93235"/>
    <w:rsid w:val="00C932E2"/>
    <w:rsid w:val="00C934D3"/>
    <w:rsid w:val="00C939AC"/>
    <w:rsid w:val="00C93BE3"/>
    <w:rsid w:val="00C94025"/>
    <w:rsid w:val="00C94483"/>
    <w:rsid w:val="00C945D5"/>
    <w:rsid w:val="00C9467F"/>
    <w:rsid w:val="00C94A26"/>
    <w:rsid w:val="00C94DE8"/>
    <w:rsid w:val="00C95312"/>
    <w:rsid w:val="00C954DE"/>
    <w:rsid w:val="00C957BC"/>
    <w:rsid w:val="00C9726F"/>
    <w:rsid w:val="00C97496"/>
    <w:rsid w:val="00C977F0"/>
    <w:rsid w:val="00C97B2B"/>
    <w:rsid w:val="00C97C9C"/>
    <w:rsid w:val="00C97ECD"/>
    <w:rsid w:val="00CA024B"/>
    <w:rsid w:val="00CA06C3"/>
    <w:rsid w:val="00CA0E7E"/>
    <w:rsid w:val="00CA0FA4"/>
    <w:rsid w:val="00CA165B"/>
    <w:rsid w:val="00CA1D39"/>
    <w:rsid w:val="00CA1EB9"/>
    <w:rsid w:val="00CA1FE9"/>
    <w:rsid w:val="00CA2696"/>
    <w:rsid w:val="00CA27E6"/>
    <w:rsid w:val="00CA349D"/>
    <w:rsid w:val="00CA34A1"/>
    <w:rsid w:val="00CA3545"/>
    <w:rsid w:val="00CA35DA"/>
    <w:rsid w:val="00CA388B"/>
    <w:rsid w:val="00CA3994"/>
    <w:rsid w:val="00CA3D0C"/>
    <w:rsid w:val="00CA44DC"/>
    <w:rsid w:val="00CA474E"/>
    <w:rsid w:val="00CA4814"/>
    <w:rsid w:val="00CA544A"/>
    <w:rsid w:val="00CA659A"/>
    <w:rsid w:val="00CA6B26"/>
    <w:rsid w:val="00CA7003"/>
    <w:rsid w:val="00CA7A90"/>
    <w:rsid w:val="00CA7DDA"/>
    <w:rsid w:val="00CB00ED"/>
    <w:rsid w:val="00CB036C"/>
    <w:rsid w:val="00CB04B9"/>
    <w:rsid w:val="00CB0587"/>
    <w:rsid w:val="00CB0635"/>
    <w:rsid w:val="00CB098E"/>
    <w:rsid w:val="00CB101D"/>
    <w:rsid w:val="00CB1B2D"/>
    <w:rsid w:val="00CB1EF4"/>
    <w:rsid w:val="00CB2008"/>
    <w:rsid w:val="00CB224F"/>
    <w:rsid w:val="00CB2A29"/>
    <w:rsid w:val="00CB343F"/>
    <w:rsid w:val="00CB3587"/>
    <w:rsid w:val="00CB3716"/>
    <w:rsid w:val="00CB3A52"/>
    <w:rsid w:val="00CB3F98"/>
    <w:rsid w:val="00CB4CD9"/>
    <w:rsid w:val="00CB569A"/>
    <w:rsid w:val="00CB5C8A"/>
    <w:rsid w:val="00CB5D3C"/>
    <w:rsid w:val="00CB5EB0"/>
    <w:rsid w:val="00CB5EF3"/>
    <w:rsid w:val="00CB63F1"/>
    <w:rsid w:val="00CB676B"/>
    <w:rsid w:val="00CB78A6"/>
    <w:rsid w:val="00CB7976"/>
    <w:rsid w:val="00CC019D"/>
    <w:rsid w:val="00CC169F"/>
    <w:rsid w:val="00CC186B"/>
    <w:rsid w:val="00CC1AFB"/>
    <w:rsid w:val="00CC1CA7"/>
    <w:rsid w:val="00CC265B"/>
    <w:rsid w:val="00CC26B6"/>
    <w:rsid w:val="00CC2C70"/>
    <w:rsid w:val="00CC33CC"/>
    <w:rsid w:val="00CC3DD7"/>
    <w:rsid w:val="00CC41C6"/>
    <w:rsid w:val="00CC438B"/>
    <w:rsid w:val="00CC4B68"/>
    <w:rsid w:val="00CC4D4A"/>
    <w:rsid w:val="00CC5A7C"/>
    <w:rsid w:val="00CC5BAB"/>
    <w:rsid w:val="00CC5C26"/>
    <w:rsid w:val="00CC5EF0"/>
    <w:rsid w:val="00CC5F83"/>
    <w:rsid w:val="00CC6422"/>
    <w:rsid w:val="00CC6E5B"/>
    <w:rsid w:val="00CC6EA9"/>
    <w:rsid w:val="00CC6FF2"/>
    <w:rsid w:val="00CC7165"/>
    <w:rsid w:val="00CC72F2"/>
    <w:rsid w:val="00CC770C"/>
    <w:rsid w:val="00CD07EB"/>
    <w:rsid w:val="00CD0EFC"/>
    <w:rsid w:val="00CD0F35"/>
    <w:rsid w:val="00CD190A"/>
    <w:rsid w:val="00CD1BFC"/>
    <w:rsid w:val="00CD2842"/>
    <w:rsid w:val="00CD2961"/>
    <w:rsid w:val="00CD2D5D"/>
    <w:rsid w:val="00CD4144"/>
    <w:rsid w:val="00CD41DC"/>
    <w:rsid w:val="00CD4368"/>
    <w:rsid w:val="00CD4640"/>
    <w:rsid w:val="00CD48D8"/>
    <w:rsid w:val="00CD4CCD"/>
    <w:rsid w:val="00CD56AA"/>
    <w:rsid w:val="00CD5A8E"/>
    <w:rsid w:val="00CD60C1"/>
    <w:rsid w:val="00CD65FE"/>
    <w:rsid w:val="00CD6987"/>
    <w:rsid w:val="00CD6CDA"/>
    <w:rsid w:val="00CD7A53"/>
    <w:rsid w:val="00CD7C84"/>
    <w:rsid w:val="00CE0739"/>
    <w:rsid w:val="00CE08A9"/>
    <w:rsid w:val="00CE0B39"/>
    <w:rsid w:val="00CE1407"/>
    <w:rsid w:val="00CE14D7"/>
    <w:rsid w:val="00CE16E1"/>
    <w:rsid w:val="00CE1AC5"/>
    <w:rsid w:val="00CE1E15"/>
    <w:rsid w:val="00CE20AE"/>
    <w:rsid w:val="00CE3DD5"/>
    <w:rsid w:val="00CE404B"/>
    <w:rsid w:val="00CE4A1A"/>
    <w:rsid w:val="00CE4CA0"/>
    <w:rsid w:val="00CE5490"/>
    <w:rsid w:val="00CE569A"/>
    <w:rsid w:val="00CE5E96"/>
    <w:rsid w:val="00CE6425"/>
    <w:rsid w:val="00CE66DB"/>
    <w:rsid w:val="00CE67A2"/>
    <w:rsid w:val="00CE6B2A"/>
    <w:rsid w:val="00CE6B79"/>
    <w:rsid w:val="00CE6CE9"/>
    <w:rsid w:val="00CE7271"/>
    <w:rsid w:val="00CF060F"/>
    <w:rsid w:val="00CF13AC"/>
    <w:rsid w:val="00CF175D"/>
    <w:rsid w:val="00CF2115"/>
    <w:rsid w:val="00CF29C4"/>
    <w:rsid w:val="00CF2F5F"/>
    <w:rsid w:val="00CF31D0"/>
    <w:rsid w:val="00CF342A"/>
    <w:rsid w:val="00CF384B"/>
    <w:rsid w:val="00CF39F8"/>
    <w:rsid w:val="00CF3F90"/>
    <w:rsid w:val="00CF5BA6"/>
    <w:rsid w:val="00CF656A"/>
    <w:rsid w:val="00CF6921"/>
    <w:rsid w:val="00CF6A29"/>
    <w:rsid w:val="00CF6C2D"/>
    <w:rsid w:val="00CF7194"/>
    <w:rsid w:val="00CF7515"/>
    <w:rsid w:val="00CF7744"/>
    <w:rsid w:val="00CF7A7A"/>
    <w:rsid w:val="00D0022E"/>
    <w:rsid w:val="00D00296"/>
    <w:rsid w:val="00D00D42"/>
    <w:rsid w:val="00D0103B"/>
    <w:rsid w:val="00D01881"/>
    <w:rsid w:val="00D0228C"/>
    <w:rsid w:val="00D023B2"/>
    <w:rsid w:val="00D02400"/>
    <w:rsid w:val="00D0283E"/>
    <w:rsid w:val="00D029BC"/>
    <w:rsid w:val="00D02A44"/>
    <w:rsid w:val="00D0301F"/>
    <w:rsid w:val="00D037E1"/>
    <w:rsid w:val="00D0462B"/>
    <w:rsid w:val="00D0490C"/>
    <w:rsid w:val="00D04ACB"/>
    <w:rsid w:val="00D04BC0"/>
    <w:rsid w:val="00D05230"/>
    <w:rsid w:val="00D05D1C"/>
    <w:rsid w:val="00D06287"/>
    <w:rsid w:val="00D06860"/>
    <w:rsid w:val="00D0702C"/>
    <w:rsid w:val="00D07DCB"/>
    <w:rsid w:val="00D10FE7"/>
    <w:rsid w:val="00D11B0A"/>
    <w:rsid w:val="00D11F18"/>
    <w:rsid w:val="00D12403"/>
    <w:rsid w:val="00D12437"/>
    <w:rsid w:val="00D1248E"/>
    <w:rsid w:val="00D12B6F"/>
    <w:rsid w:val="00D12D72"/>
    <w:rsid w:val="00D12FF2"/>
    <w:rsid w:val="00D131C5"/>
    <w:rsid w:val="00D132EF"/>
    <w:rsid w:val="00D1393A"/>
    <w:rsid w:val="00D14141"/>
    <w:rsid w:val="00D1423C"/>
    <w:rsid w:val="00D14D42"/>
    <w:rsid w:val="00D15A0D"/>
    <w:rsid w:val="00D15A83"/>
    <w:rsid w:val="00D15B2C"/>
    <w:rsid w:val="00D15C8F"/>
    <w:rsid w:val="00D16CCA"/>
    <w:rsid w:val="00D17118"/>
    <w:rsid w:val="00D172E7"/>
    <w:rsid w:val="00D17414"/>
    <w:rsid w:val="00D17755"/>
    <w:rsid w:val="00D20292"/>
    <w:rsid w:val="00D20A0D"/>
    <w:rsid w:val="00D20E07"/>
    <w:rsid w:val="00D2103B"/>
    <w:rsid w:val="00D21499"/>
    <w:rsid w:val="00D21774"/>
    <w:rsid w:val="00D21EC7"/>
    <w:rsid w:val="00D22494"/>
    <w:rsid w:val="00D224D2"/>
    <w:rsid w:val="00D235B9"/>
    <w:rsid w:val="00D236F2"/>
    <w:rsid w:val="00D23A17"/>
    <w:rsid w:val="00D240BD"/>
    <w:rsid w:val="00D2496C"/>
    <w:rsid w:val="00D24D60"/>
    <w:rsid w:val="00D250A4"/>
    <w:rsid w:val="00D25476"/>
    <w:rsid w:val="00D267AD"/>
    <w:rsid w:val="00D2704F"/>
    <w:rsid w:val="00D3055A"/>
    <w:rsid w:val="00D30EA6"/>
    <w:rsid w:val="00D3140E"/>
    <w:rsid w:val="00D31E5B"/>
    <w:rsid w:val="00D323B7"/>
    <w:rsid w:val="00D32761"/>
    <w:rsid w:val="00D33441"/>
    <w:rsid w:val="00D33936"/>
    <w:rsid w:val="00D339A2"/>
    <w:rsid w:val="00D33A96"/>
    <w:rsid w:val="00D34062"/>
    <w:rsid w:val="00D340D2"/>
    <w:rsid w:val="00D34408"/>
    <w:rsid w:val="00D34694"/>
    <w:rsid w:val="00D34D3F"/>
    <w:rsid w:val="00D361E8"/>
    <w:rsid w:val="00D36321"/>
    <w:rsid w:val="00D36C58"/>
    <w:rsid w:val="00D37074"/>
    <w:rsid w:val="00D376BC"/>
    <w:rsid w:val="00D37A7B"/>
    <w:rsid w:val="00D37E18"/>
    <w:rsid w:val="00D37E34"/>
    <w:rsid w:val="00D40579"/>
    <w:rsid w:val="00D4128E"/>
    <w:rsid w:val="00D413C4"/>
    <w:rsid w:val="00D41513"/>
    <w:rsid w:val="00D416B0"/>
    <w:rsid w:val="00D41FD5"/>
    <w:rsid w:val="00D42B55"/>
    <w:rsid w:val="00D42F82"/>
    <w:rsid w:val="00D431DF"/>
    <w:rsid w:val="00D432B2"/>
    <w:rsid w:val="00D434AA"/>
    <w:rsid w:val="00D4354C"/>
    <w:rsid w:val="00D437FE"/>
    <w:rsid w:val="00D443C4"/>
    <w:rsid w:val="00D4480B"/>
    <w:rsid w:val="00D44C9B"/>
    <w:rsid w:val="00D450A9"/>
    <w:rsid w:val="00D450B4"/>
    <w:rsid w:val="00D453FB"/>
    <w:rsid w:val="00D45A8E"/>
    <w:rsid w:val="00D45BCF"/>
    <w:rsid w:val="00D46EF3"/>
    <w:rsid w:val="00D473A6"/>
    <w:rsid w:val="00D475D3"/>
    <w:rsid w:val="00D47AEF"/>
    <w:rsid w:val="00D47B96"/>
    <w:rsid w:val="00D507F2"/>
    <w:rsid w:val="00D52892"/>
    <w:rsid w:val="00D52898"/>
    <w:rsid w:val="00D5306C"/>
    <w:rsid w:val="00D541C0"/>
    <w:rsid w:val="00D54624"/>
    <w:rsid w:val="00D549C6"/>
    <w:rsid w:val="00D54DE0"/>
    <w:rsid w:val="00D54E2A"/>
    <w:rsid w:val="00D5527C"/>
    <w:rsid w:val="00D552CA"/>
    <w:rsid w:val="00D55650"/>
    <w:rsid w:val="00D559F8"/>
    <w:rsid w:val="00D55CF4"/>
    <w:rsid w:val="00D55DF4"/>
    <w:rsid w:val="00D5697E"/>
    <w:rsid w:val="00D56FAD"/>
    <w:rsid w:val="00D56FF4"/>
    <w:rsid w:val="00D576F2"/>
    <w:rsid w:val="00D578BB"/>
    <w:rsid w:val="00D61279"/>
    <w:rsid w:val="00D6127D"/>
    <w:rsid w:val="00D61C11"/>
    <w:rsid w:val="00D61DD8"/>
    <w:rsid w:val="00D61E96"/>
    <w:rsid w:val="00D62BC2"/>
    <w:rsid w:val="00D62C07"/>
    <w:rsid w:val="00D62C4A"/>
    <w:rsid w:val="00D6314B"/>
    <w:rsid w:val="00D63F20"/>
    <w:rsid w:val="00D642CC"/>
    <w:rsid w:val="00D64EC5"/>
    <w:rsid w:val="00D65108"/>
    <w:rsid w:val="00D651CE"/>
    <w:rsid w:val="00D652E1"/>
    <w:rsid w:val="00D65443"/>
    <w:rsid w:val="00D66216"/>
    <w:rsid w:val="00D66889"/>
    <w:rsid w:val="00D707C8"/>
    <w:rsid w:val="00D7083D"/>
    <w:rsid w:val="00D71963"/>
    <w:rsid w:val="00D725C5"/>
    <w:rsid w:val="00D7263A"/>
    <w:rsid w:val="00D74A3C"/>
    <w:rsid w:val="00D74EB6"/>
    <w:rsid w:val="00D74FD2"/>
    <w:rsid w:val="00D7603B"/>
    <w:rsid w:val="00D761AE"/>
    <w:rsid w:val="00D7628E"/>
    <w:rsid w:val="00D77341"/>
    <w:rsid w:val="00D77677"/>
    <w:rsid w:val="00D776F4"/>
    <w:rsid w:val="00D77870"/>
    <w:rsid w:val="00D77BEB"/>
    <w:rsid w:val="00D77D6D"/>
    <w:rsid w:val="00D801C2"/>
    <w:rsid w:val="00D804BA"/>
    <w:rsid w:val="00D81596"/>
    <w:rsid w:val="00D81860"/>
    <w:rsid w:val="00D8195C"/>
    <w:rsid w:val="00D81CF3"/>
    <w:rsid w:val="00D825AA"/>
    <w:rsid w:val="00D826BD"/>
    <w:rsid w:val="00D82A01"/>
    <w:rsid w:val="00D83056"/>
    <w:rsid w:val="00D8316A"/>
    <w:rsid w:val="00D831D7"/>
    <w:rsid w:val="00D835AF"/>
    <w:rsid w:val="00D837D3"/>
    <w:rsid w:val="00D83A51"/>
    <w:rsid w:val="00D83F9E"/>
    <w:rsid w:val="00D84664"/>
    <w:rsid w:val="00D85004"/>
    <w:rsid w:val="00D85204"/>
    <w:rsid w:val="00D85232"/>
    <w:rsid w:val="00D87194"/>
    <w:rsid w:val="00D87CDC"/>
    <w:rsid w:val="00D90DF3"/>
    <w:rsid w:val="00D90E13"/>
    <w:rsid w:val="00D91A62"/>
    <w:rsid w:val="00D92287"/>
    <w:rsid w:val="00D924FB"/>
    <w:rsid w:val="00D9391B"/>
    <w:rsid w:val="00D9401B"/>
    <w:rsid w:val="00D9457E"/>
    <w:rsid w:val="00D94D58"/>
    <w:rsid w:val="00D95396"/>
    <w:rsid w:val="00D969BC"/>
    <w:rsid w:val="00D96E52"/>
    <w:rsid w:val="00D97038"/>
    <w:rsid w:val="00D9794A"/>
    <w:rsid w:val="00D97C95"/>
    <w:rsid w:val="00D97E37"/>
    <w:rsid w:val="00D97F85"/>
    <w:rsid w:val="00DA001C"/>
    <w:rsid w:val="00DA04FA"/>
    <w:rsid w:val="00DA0625"/>
    <w:rsid w:val="00DA0641"/>
    <w:rsid w:val="00DA0BEE"/>
    <w:rsid w:val="00DA0C52"/>
    <w:rsid w:val="00DA12DF"/>
    <w:rsid w:val="00DA144F"/>
    <w:rsid w:val="00DA189D"/>
    <w:rsid w:val="00DA1E22"/>
    <w:rsid w:val="00DA3959"/>
    <w:rsid w:val="00DA4135"/>
    <w:rsid w:val="00DA41AA"/>
    <w:rsid w:val="00DA4206"/>
    <w:rsid w:val="00DA4AF7"/>
    <w:rsid w:val="00DA5461"/>
    <w:rsid w:val="00DA565E"/>
    <w:rsid w:val="00DA5C44"/>
    <w:rsid w:val="00DA5F66"/>
    <w:rsid w:val="00DA6618"/>
    <w:rsid w:val="00DA71CC"/>
    <w:rsid w:val="00DA75A5"/>
    <w:rsid w:val="00DA75EE"/>
    <w:rsid w:val="00DA7751"/>
    <w:rsid w:val="00DA7C92"/>
    <w:rsid w:val="00DA7CC3"/>
    <w:rsid w:val="00DA7D51"/>
    <w:rsid w:val="00DB0025"/>
    <w:rsid w:val="00DB031B"/>
    <w:rsid w:val="00DB13FF"/>
    <w:rsid w:val="00DB14B2"/>
    <w:rsid w:val="00DB187C"/>
    <w:rsid w:val="00DB22EC"/>
    <w:rsid w:val="00DB272B"/>
    <w:rsid w:val="00DB3710"/>
    <w:rsid w:val="00DB4190"/>
    <w:rsid w:val="00DB51B6"/>
    <w:rsid w:val="00DB5DA3"/>
    <w:rsid w:val="00DB635D"/>
    <w:rsid w:val="00DB680B"/>
    <w:rsid w:val="00DB7A08"/>
    <w:rsid w:val="00DB7BF1"/>
    <w:rsid w:val="00DC0085"/>
    <w:rsid w:val="00DC037A"/>
    <w:rsid w:val="00DC08DB"/>
    <w:rsid w:val="00DC0E3A"/>
    <w:rsid w:val="00DC1057"/>
    <w:rsid w:val="00DC1230"/>
    <w:rsid w:val="00DC130E"/>
    <w:rsid w:val="00DC1709"/>
    <w:rsid w:val="00DC199F"/>
    <w:rsid w:val="00DC268D"/>
    <w:rsid w:val="00DC2881"/>
    <w:rsid w:val="00DC2BCC"/>
    <w:rsid w:val="00DC37EA"/>
    <w:rsid w:val="00DC3823"/>
    <w:rsid w:val="00DC3B40"/>
    <w:rsid w:val="00DC41A0"/>
    <w:rsid w:val="00DC456D"/>
    <w:rsid w:val="00DC46BC"/>
    <w:rsid w:val="00DC4882"/>
    <w:rsid w:val="00DC4967"/>
    <w:rsid w:val="00DC5D05"/>
    <w:rsid w:val="00DC63FE"/>
    <w:rsid w:val="00DC65F9"/>
    <w:rsid w:val="00DC68E3"/>
    <w:rsid w:val="00DC6A3E"/>
    <w:rsid w:val="00DC7150"/>
    <w:rsid w:val="00DC724D"/>
    <w:rsid w:val="00DC7D3C"/>
    <w:rsid w:val="00DC7E8E"/>
    <w:rsid w:val="00DD074D"/>
    <w:rsid w:val="00DD0966"/>
    <w:rsid w:val="00DD0BCB"/>
    <w:rsid w:val="00DD0C43"/>
    <w:rsid w:val="00DD0C81"/>
    <w:rsid w:val="00DD0DDA"/>
    <w:rsid w:val="00DD198B"/>
    <w:rsid w:val="00DD272A"/>
    <w:rsid w:val="00DD27C0"/>
    <w:rsid w:val="00DD2A53"/>
    <w:rsid w:val="00DD2A78"/>
    <w:rsid w:val="00DD33E8"/>
    <w:rsid w:val="00DD3B45"/>
    <w:rsid w:val="00DD43F7"/>
    <w:rsid w:val="00DD4425"/>
    <w:rsid w:val="00DD4AC5"/>
    <w:rsid w:val="00DD4CF1"/>
    <w:rsid w:val="00DD4D5D"/>
    <w:rsid w:val="00DD4EF4"/>
    <w:rsid w:val="00DD59E3"/>
    <w:rsid w:val="00DD6743"/>
    <w:rsid w:val="00DD6876"/>
    <w:rsid w:val="00DD69DD"/>
    <w:rsid w:val="00DD6FDC"/>
    <w:rsid w:val="00DD6FE6"/>
    <w:rsid w:val="00DD6FFB"/>
    <w:rsid w:val="00DD71B2"/>
    <w:rsid w:val="00DD728A"/>
    <w:rsid w:val="00DD730A"/>
    <w:rsid w:val="00DE0E17"/>
    <w:rsid w:val="00DE0F0A"/>
    <w:rsid w:val="00DE109F"/>
    <w:rsid w:val="00DE155E"/>
    <w:rsid w:val="00DE1D32"/>
    <w:rsid w:val="00DE252A"/>
    <w:rsid w:val="00DE2677"/>
    <w:rsid w:val="00DE3292"/>
    <w:rsid w:val="00DE3628"/>
    <w:rsid w:val="00DE3AA1"/>
    <w:rsid w:val="00DE3BA4"/>
    <w:rsid w:val="00DE3D6E"/>
    <w:rsid w:val="00DE4235"/>
    <w:rsid w:val="00DE5297"/>
    <w:rsid w:val="00DE52BC"/>
    <w:rsid w:val="00DE630B"/>
    <w:rsid w:val="00DE6474"/>
    <w:rsid w:val="00DE7B21"/>
    <w:rsid w:val="00DE7C90"/>
    <w:rsid w:val="00DF0294"/>
    <w:rsid w:val="00DF02BC"/>
    <w:rsid w:val="00DF048D"/>
    <w:rsid w:val="00DF0861"/>
    <w:rsid w:val="00DF0D3D"/>
    <w:rsid w:val="00DF0F76"/>
    <w:rsid w:val="00DF10B3"/>
    <w:rsid w:val="00DF10DB"/>
    <w:rsid w:val="00DF1243"/>
    <w:rsid w:val="00DF1C15"/>
    <w:rsid w:val="00DF2C9D"/>
    <w:rsid w:val="00DF3F66"/>
    <w:rsid w:val="00DF3FAB"/>
    <w:rsid w:val="00DF4063"/>
    <w:rsid w:val="00DF48B3"/>
    <w:rsid w:val="00DF4B34"/>
    <w:rsid w:val="00DF4FC4"/>
    <w:rsid w:val="00DF5145"/>
    <w:rsid w:val="00DF5468"/>
    <w:rsid w:val="00DF55B8"/>
    <w:rsid w:val="00DF57B1"/>
    <w:rsid w:val="00DF62B3"/>
    <w:rsid w:val="00DF6495"/>
    <w:rsid w:val="00DF65E3"/>
    <w:rsid w:val="00DF6B55"/>
    <w:rsid w:val="00DF6BD6"/>
    <w:rsid w:val="00DF6CF5"/>
    <w:rsid w:val="00DF6F86"/>
    <w:rsid w:val="00DF6FDB"/>
    <w:rsid w:val="00DF7504"/>
    <w:rsid w:val="00DF7D61"/>
    <w:rsid w:val="00E01326"/>
    <w:rsid w:val="00E01F3B"/>
    <w:rsid w:val="00E02238"/>
    <w:rsid w:val="00E022FC"/>
    <w:rsid w:val="00E02E57"/>
    <w:rsid w:val="00E036B3"/>
    <w:rsid w:val="00E038FF"/>
    <w:rsid w:val="00E03BAD"/>
    <w:rsid w:val="00E042E0"/>
    <w:rsid w:val="00E045F3"/>
    <w:rsid w:val="00E04FE1"/>
    <w:rsid w:val="00E05813"/>
    <w:rsid w:val="00E05E08"/>
    <w:rsid w:val="00E05F27"/>
    <w:rsid w:val="00E05F35"/>
    <w:rsid w:val="00E05F83"/>
    <w:rsid w:val="00E0653E"/>
    <w:rsid w:val="00E06547"/>
    <w:rsid w:val="00E06638"/>
    <w:rsid w:val="00E06EFA"/>
    <w:rsid w:val="00E07459"/>
    <w:rsid w:val="00E07B6F"/>
    <w:rsid w:val="00E07C60"/>
    <w:rsid w:val="00E07FAD"/>
    <w:rsid w:val="00E10357"/>
    <w:rsid w:val="00E104DF"/>
    <w:rsid w:val="00E108A4"/>
    <w:rsid w:val="00E11CC2"/>
    <w:rsid w:val="00E123FC"/>
    <w:rsid w:val="00E125C1"/>
    <w:rsid w:val="00E12790"/>
    <w:rsid w:val="00E13440"/>
    <w:rsid w:val="00E1380B"/>
    <w:rsid w:val="00E139B9"/>
    <w:rsid w:val="00E13F58"/>
    <w:rsid w:val="00E14304"/>
    <w:rsid w:val="00E14625"/>
    <w:rsid w:val="00E147F7"/>
    <w:rsid w:val="00E14A1F"/>
    <w:rsid w:val="00E14C0F"/>
    <w:rsid w:val="00E150F1"/>
    <w:rsid w:val="00E151F8"/>
    <w:rsid w:val="00E15361"/>
    <w:rsid w:val="00E15781"/>
    <w:rsid w:val="00E157C1"/>
    <w:rsid w:val="00E15C32"/>
    <w:rsid w:val="00E16139"/>
    <w:rsid w:val="00E1711D"/>
    <w:rsid w:val="00E176AC"/>
    <w:rsid w:val="00E17C55"/>
    <w:rsid w:val="00E20359"/>
    <w:rsid w:val="00E20C2F"/>
    <w:rsid w:val="00E20F95"/>
    <w:rsid w:val="00E21E54"/>
    <w:rsid w:val="00E21F42"/>
    <w:rsid w:val="00E22386"/>
    <w:rsid w:val="00E22740"/>
    <w:rsid w:val="00E22840"/>
    <w:rsid w:val="00E22AAF"/>
    <w:rsid w:val="00E23246"/>
    <w:rsid w:val="00E2391A"/>
    <w:rsid w:val="00E2411D"/>
    <w:rsid w:val="00E241CE"/>
    <w:rsid w:val="00E24773"/>
    <w:rsid w:val="00E24817"/>
    <w:rsid w:val="00E25F83"/>
    <w:rsid w:val="00E2626E"/>
    <w:rsid w:val="00E26B5E"/>
    <w:rsid w:val="00E26BD4"/>
    <w:rsid w:val="00E26D3A"/>
    <w:rsid w:val="00E26F9F"/>
    <w:rsid w:val="00E27104"/>
    <w:rsid w:val="00E2772B"/>
    <w:rsid w:val="00E27FB6"/>
    <w:rsid w:val="00E306A0"/>
    <w:rsid w:val="00E30993"/>
    <w:rsid w:val="00E30B84"/>
    <w:rsid w:val="00E3135E"/>
    <w:rsid w:val="00E31858"/>
    <w:rsid w:val="00E318D5"/>
    <w:rsid w:val="00E319A9"/>
    <w:rsid w:val="00E319CC"/>
    <w:rsid w:val="00E31DDE"/>
    <w:rsid w:val="00E33198"/>
    <w:rsid w:val="00E333B4"/>
    <w:rsid w:val="00E3349A"/>
    <w:rsid w:val="00E33A73"/>
    <w:rsid w:val="00E34C6F"/>
    <w:rsid w:val="00E34E04"/>
    <w:rsid w:val="00E3509C"/>
    <w:rsid w:val="00E3575E"/>
    <w:rsid w:val="00E35936"/>
    <w:rsid w:val="00E362C4"/>
    <w:rsid w:val="00E36555"/>
    <w:rsid w:val="00E368AB"/>
    <w:rsid w:val="00E36AEC"/>
    <w:rsid w:val="00E36EB6"/>
    <w:rsid w:val="00E36FC1"/>
    <w:rsid w:val="00E37BF6"/>
    <w:rsid w:val="00E37D72"/>
    <w:rsid w:val="00E37F87"/>
    <w:rsid w:val="00E400C1"/>
    <w:rsid w:val="00E40164"/>
    <w:rsid w:val="00E40836"/>
    <w:rsid w:val="00E41376"/>
    <w:rsid w:val="00E417B2"/>
    <w:rsid w:val="00E41A5F"/>
    <w:rsid w:val="00E4275F"/>
    <w:rsid w:val="00E429E3"/>
    <w:rsid w:val="00E42C91"/>
    <w:rsid w:val="00E43756"/>
    <w:rsid w:val="00E43BF3"/>
    <w:rsid w:val="00E43F40"/>
    <w:rsid w:val="00E44262"/>
    <w:rsid w:val="00E44737"/>
    <w:rsid w:val="00E4481E"/>
    <w:rsid w:val="00E44CF5"/>
    <w:rsid w:val="00E44FEF"/>
    <w:rsid w:val="00E45855"/>
    <w:rsid w:val="00E45E3E"/>
    <w:rsid w:val="00E46466"/>
    <w:rsid w:val="00E46A61"/>
    <w:rsid w:val="00E46DBB"/>
    <w:rsid w:val="00E4703E"/>
    <w:rsid w:val="00E47E46"/>
    <w:rsid w:val="00E50A10"/>
    <w:rsid w:val="00E50C3F"/>
    <w:rsid w:val="00E50DAE"/>
    <w:rsid w:val="00E51D0D"/>
    <w:rsid w:val="00E525CC"/>
    <w:rsid w:val="00E52AFA"/>
    <w:rsid w:val="00E52F3C"/>
    <w:rsid w:val="00E5338E"/>
    <w:rsid w:val="00E537B3"/>
    <w:rsid w:val="00E538BE"/>
    <w:rsid w:val="00E54188"/>
    <w:rsid w:val="00E54579"/>
    <w:rsid w:val="00E546B0"/>
    <w:rsid w:val="00E548C0"/>
    <w:rsid w:val="00E54A72"/>
    <w:rsid w:val="00E54E33"/>
    <w:rsid w:val="00E54F62"/>
    <w:rsid w:val="00E55448"/>
    <w:rsid w:val="00E5560C"/>
    <w:rsid w:val="00E55DD9"/>
    <w:rsid w:val="00E5632F"/>
    <w:rsid w:val="00E56E12"/>
    <w:rsid w:val="00E56E78"/>
    <w:rsid w:val="00E57248"/>
    <w:rsid w:val="00E572AB"/>
    <w:rsid w:val="00E572FF"/>
    <w:rsid w:val="00E57390"/>
    <w:rsid w:val="00E5741D"/>
    <w:rsid w:val="00E5785B"/>
    <w:rsid w:val="00E57A18"/>
    <w:rsid w:val="00E57A8A"/>
    <w:rsid w:val="00E57BF9"/>
    <w:rsid w:val="00E57EF9"/>
    <w:rsid w:val="00E6062B"/>
    <w:rsid w:val="00E60AD3"/>
    <w:rsid w:val="00E61365"/>
    <w:rsid w:val="00E62107"/>
    <w:rsid w:val="00E6262F"/>
    <w:rsid w:val="00E627BC"/>
    <w:rsid w:val="00E62806"/>
    <w:rsid w:val="00E63028"/>
    <w:rsid w:val="00E63953"/>
    <w:rsid w:val="00E63B9D"/>
    <w:rsid w:val="00E63D9C"/>
    <w:rsid w:val="00E647C0"/>
    <w:rsid w:val="00E64EE2"/>
    <w:rsid w:val="00E657B1"/>
    <w:rsid w:val="00E66BB8"/>
    <w:rsid w:val="00E66CB1"/>
    <w:rsid w:val="00E6700E"/>
    <w:rsid w:val="00E670B0"/>
    <w:rsid w:val="00E6781E"/>
    <w:rsid w:val="00E6798F"/>
    <w:rsid w:val="00E67ADE"/>
    <w:rsid w:val="00E67B5A"/>
    <w:rsid w:val="00E67F76"/>
    <w:rsid w:val="00E700B2"/>
    <w:rsid w:val="00E7012A"/>
    <w:rsid w:val="00E70356"/>
    <w:rsid w:val="00E705B4"/>
    <w:rsid w:val="00E70C88"/>
    <w:rsid w:val="00E70FFA"/>
    <w:rsid w:val="00E71674"/>
    <w:rsid w:val="00E71FE3"/>
    <w:rsid w:val="00E72C3A"/>
    <w:rsid w:val="00E72DC0"/>
    <w:rsid w:val="00E73040"/>
    <w:rsid w:val="00E737B6"/>
    <w:rsid w:val="00E739F7"/>
    <w:rsid w:val="00E73E28"/>
    <w:rsid w:val="00E741FD"/>
    <w:rsid w:val="00E74472"/>
    <w:rsid w:val="00E74542"/>
    <w:rsid w:val="00E74B31"/>
    <w:rsid w:val="00E74CE1"/>
    <w:rsid w:val="00E75BC8"/>
    <w:rsid w:val="00E75D5A"/>
    <w:rsid w:val="00E76373"/>
    <w:rsid w:val="00E76503"/>
    <w:rsid w:val="00E76687"/>
    <w:rsid w:val="00E76F65"/>
    <w:rsid w:val="00E7742C"/>
    <w:rsid w:val="00E7776D"/>
    <w:rsid w:val="00E80971"/>
    <w:rsid w:val="00E80BC5"/>
    <w:rsid w:val="00E80C84"/>
    <w:rsid w:val="00E80CAD"/>
    <w:rsid w:val="00E80F5E"/>
    <w:rsid w:val="00E80FF7"/>
    <w:rsid w:val="00E8123C"/>
    <w:rsid w:val="00E819D3"/>
    <w:rsid w:val="00E81A97"/>
    <w:rsid w:val="00E81EC5"/>
    <w:rsid w:val="00E825FF"/>
    <w:rsid w:val="00E82A17"/>
    <w:rsid w:val="00E82D8B"/>
    <w:rsid w:val="00E82EA4"/>
    <w:rsid w:val="00E8333B"/>
    <w:rsid w:val="00E83672"/>
    <w:rsid w:val="00E83EBB"/>
    <w:rsid w:val="00E8528D"/>
    <w:rsid w:val="00E85773"/>
    <w:rsid w:val="00E85B16"/>
    <w:rsid w:val="00E85B5A"/>
    <w:rsid w:val="00E85C85"/>
    <w:rsid w:val="00E85D42"/>
    <w:rsid w:val="00E85E05"/>
    <w:rsid w:val="00E86169"/>
    <w:rsid w:val="00E86CCD"/>
    <w:rsid w:val="00E8717E"/>
    <w:rsid w:val="00E87688"/>
    <w:rsid w:val="00E8797F"/>
    <w:rsid w:val="00E9070A"/>
    <w:rsid w:val="00E9072B"/>
    <w:rsid w:val="00E90B66"/>
    <w:rsid w:val="00E91083"/>
    <w:rsid w:val="00E95113"/>
    <w:rsid w:val="00E9590B"/>
    <w:rsid w:val="00E95D3A"/>
    <w:rsid w:val="00E95DEA"/>
    <w:rsid w:val="00E95EF9"/>
    <w:rsid w:val="00E96239"/>
    <w:rsid w:val="00E96398"/>
    <w:rsid w:val="00E96556"/>
    <w:rsid w:val="00E96604"/>
    <w:rsid w:val="00E9679C"/>
    <w:rsid w:val="00E967AD"/>
    <w:rsid w:val="00E96ACD"/>
    <w:rsid w:val="00E96EBC"/>
    <w:rsid w:val="00E97547"/>
    <w:rsid w:val="00E975B7"/>
    <w:rsid w:val="00E97949"/>
    <w:rsid w:val="00E97A26"/>
    <w:rsid w:val="00E97DA6"/>
    <w:rsid w:val="00EA005E"/>
    <w:rsid w:val="00EA0543"/>
    <w:rsid w:val="00EA07CD"/>
    <w:rsid w:val="00EA09F5"/>
    <w:rsid w:val="00EA105E"/>
    <w:rsid w:val="00EA1327"/>
    <w:rsid w:val="00EA1462"/>
    <w:rsid w:val="00EA1999"/>
    <w:rsid w:val="00EA1B0A"/>
    <w:rsid w:val="00EA2BB9"/>
    <w:rsid w:val="00EA394A"/>
    <w:rsid w:val="00EA56D3"/>
    <w:rsid w:val="00EA5895"/>
    <w:rsid w:val="00EA5D3A"/>
    <w:rsid w:val="00EA5E2E"/>
    <w:rsid w:val="00EA6666"/>
    <w:rsid w:val="00EA7E20"/>
    <w:rsid w:val="00EB0346"/>
    <w:rsid w:val="00EB0757"/>
    <w:rsid w:val="00EB0C66"/>
    <w:rsid w:val="00EB1F67"/>
    <w:rsid w:val="00EB2A20"/>
    <w:rsid w:val="00EB368E"/>
    <w:rsid w:val="00EB36CD"/>
    <w:rsid w:val="00EB3E1E"/>
    <w:rsid w:val="00EB42EE"/>
    <w:rsid w:val="00EB4531"/>
    <w:rsid w:val="00EB453C"/>
    <w:rsid w:val="00EB46DE"/>
    <w:rsid w:val="00EB4995"/>
    <w:rsid w:val="00EB4998"/>
    <w:rsid w:val="00EB4F54"/>
    <w:rsid w:val="00EB5159"/>
    <w:rsid w:val="00EB51BD"/>
    <w:rsid w:val="00EB567A"/>
    <w:rsid w:val="00EB5696"/>
    <w:rsid w:val="00EB59A6"/>
    <w:rsid w:val="00EB6E7B"/>
    <w:rsid w:val="00EB7150"/>
    <w:rsid w:val="00EB71B5"/>
    <w:rsid w:val="00EB7481"/>
    <w:rsid w:val="00EB7619"/>
    <w:rsid w:val="00EB7A25"/>
    <w:rsid w:val="00EB7C7B"/>
    <w:rsid w:val="00EC05E6"/>
    <w:rsid w:val="00EC08AB"/>
    <w:rsid w:val="00EC0CDE"/>
    <w:rsid w:val="00EC1219"/>
    <w:rsid w:val="00EC1BC7"/>
    <w:rsid w:val="00EC1CB5"/>
    <w:rsid w:val="00EC3153"/>
    <w:rsid w:val="00EC32AC"/>
    <w:rsid w:val="00EC3826"/>
    <w:rsid w:val="00EC389A"/>
    <w:rsid w:val="00EC389E"/>
    <w:rsid w:val="00EC43C6"/>
    <w:rsid w:val="00EC45CF"/>
    <w:rsid w:val="00EC48AB"/>
    <w:rsid w:val="00EC4D45"/>
    <w:rsid w:val="00EC5276"/>
    <w:rsid w:val="00EC5509"/>
    <w:rsid w:val="00EC5720"/>
    <w:rsid w:val="00EC5818"/>
    <w:rsid w:val="00EC5945"/>
    <w:rsid w:val="00EC5DD7"/>
    <w:rsid w:val="00EC7CFC"/>
    <w:rsid w:val="00ED00DE"/>
    <w:rsid w:val="00ED0152"/>
    <w:rsid w:val="00ED0209"/>
    <w:rsid w:val="00ED08F6"/>
    <w:rsid w:val="00ED1078"/>
    <w:rsid w:val="00ED1227"/>
    <w:rsid w:val="00ED15C5"/>
    <w:rsid w:val="00ED168E"/>
    <w:rsid w:val="00ED1883"/>
    <w:rsid w:val="00ED26C6"/>
    <w:rsid w:val="00ED2A5F"/>
    <w:rsid w:val="00ED2BC9"/>
    <w:rsid w:val="00ED2E4A"/>
    <w:rsid w:val="00ED34D8"/>
    <w:rsid w:val="00ED363F"/>
    <w:rsid w:val="00ED379A"/>
    <w:rsid w:val="00ED3A3C"/>
    <w:rsid w:val="00ED3A8D"/>
    <w:rsid w:val="00ED3EB6"/>
    <w:rsid w:val="00ED4340"/>
    <w:rsid w:val="00ED4727"/>
    <w:rsid w:val="00ED48CE"/>
    <w:rsid w:val="00ED545D"/>
    <w:rsid w:val="00ED559D"/>
    <w:rsid w:val="00ED6572"/>
    <w:rsid w:val="00ED67B3"/>
    <w:rsid w:val="00ED6A9A"/>
    <w:rsid w:val="00ED72E3"/>
    <w:rsid w:val="00ED75B6"/>
    <w:rsid w:val="00ED7D24"/>
    <w:rsid w:val="00ED7E31"/>
    <w:rsid w:val="00EE0C6B"/>
    <w:rsid w:val="00EE0DC2"/>
    <w:rsid w:val="00EE1731"/>
    <w:rsid w:val="00EE1E1E"/>
    <w:rsid w:val="00EE1F52"/>
    <w:rsid w:val="00EE221D"/>
    <w:rsid w:val="00EE2293"/>
    <w:rsid w:val="00EE3308"/>
    <w:rsid w:val="00EE39DE"/>
    <w:rsid w:val="00EE3B78"/>
    <w:rsid w:val="00EE3FAA"/>
    <w:rsid w:val="00EE42F3"/>
    <w:rsid w:val="00EE449A"/>
    <w:rsid w:val="00EE582F"/>
    <w:rsid w:val="00EE5F06"/>
    <w:rsid w:val="00EE647B"/>
    <w:rsid w:val="00EE72C8"/>
    <w:rsid w:val="00EE759B"/>
    <w:rsid w:val="00EF0064"/>
    <w:rsid w:val="00EF00C7"/>
    <w:rsid w:val="00EF0446"/>
    <w:rsid w:val="00EF0595"/>
    <w:rsid w:val="00EF0B35"/>
    <w:rsid w:val="00EF1D18"/>
    <w:rsid w:val="00EF1F63"/>
    <w:rsid w:val="00EF33B6"/>
    <w:rsid w:val="00EF3591"/>
    <w:rsid w:val="00EF3ED5"/>
    <w:rsid w:val="00EF40E6"/>
    <w:rsid w:val="00EF44CF"/>
    <w:rsid w:val="00EF5226"/>
    <w:rsid w:val="00EF5AB6"/>
    <w:rsid w:val="00EF6437"/>
    <w:rsid w:val="00EF6A47"/>
    <w:rsid w:val="00EF70E2"/>
    <w:rsid w:val="00EF75BB"/>
    <w:rsid w:val="00EF7909"/>
    <w:rsid w:val="00EF7928"/>
    <w:rsid w:val="00EF7A48"/>
    <w:rsid w:val="00EF7D84"/>
    <w:rsid w:val="00F00BF2"/>
    <w:rsid w:val="00F013F0"/>
    <w:rsid w:val="00F01D05"/>
    <w:rsid w:val="00F02476"/>
    <w:rsid w:val="00F03F4C"/>
    <w:rsid w:val="00F0449F"/>
    <w:rsid w:val="00F045BC"/>
    <w:rsid w:val="00F0466C"/>
    <w:rsid w:val="00F04F37"/>
    <w:rsid w:val="00F056DE"/>
    <w:rsid w:val="00F05A48"/>
    <w:rsid w:val="00F05CF6"/>
    <w:rsid w:val="00F069B9"/>
    <w:rsid w:val="00F069E2"/>
    <w:rsid w:val="00F06B46"/>
    <w:rsid w:val="00F06C95"/>
    <w:rsid w:val="00F0755C"/>
    <w:rsid w:val="00F07D20"/>
    <w:rsid w:val="00F07ED4"/>
    <w:rsid w:val="00F10E1C"/>
    <w:rsid w:val="00F10E5A"/>
    <w:rsid w:val="00F118A1"/>
    <w:rsid w:val="00F119ED"/>
    <w:rsid w:val="00F1255D"/>
    <w:rsid w:val="00F12974"/>
    <w:rsid w:val="00F13301"/>
    <w:rsid w:val="00F1371F"/>
    <w:rsid w:val="00F14622"/>
    <w:rsid w:val="00F14BD6"/>
    <w:rsid w:val="00F14D41"/>
    <w:rsid w:val="00F15477"/>
    <w:rsid w:val="00F166C4"/>
    <w:rsid w:val="00F16AF0"/>
    <w:rsid w:val="00F179DE"/>
    <w:rsid w:val="00F17B99"/>
    <w:rsid w:val="00F17FE8"/>
    <w:rsid w:val="00F204B6"/>
    <w:rsid w:val="00F209E7"/>
    <w:rsid w:val="00F20C1A"/>
    <w:rsid w:val="00F2184C"/>
    <w:rsid w:val="00F219CA"/>
    <w:rsid w:val="00F21B71"/>
    <w:rsid w:val="00F21EB6"/>
    <w:rsid w:val="00F22060"/>
    <w:rsid w:val="00F22086"/>
    <w:rsid w:val="00F224AC"/>
    <w:rsid w:val="00F2263B"/>
    <w:rsid w:val="00F22B04"/>
    <w:rsid w:val="00F23C68"/>
    <w:rsid w:val="00F23CBB"/>
    <w:rsid w:val="00F23FF0"/>
    <w:rsid w:val="00F24137"/>
    <w:rsid w:val="00F24165"/>
    <w:rsid w:val="00F2463E"/>
    <w:rsid w:val="00F249EB"/>
    <w:rsid w:val="00F25C39"/>
    <w:rsid w:val="00F25D2E"/>
    <w:rsid w:val="00F2603D"/>
    <w:rsid w:val="00F26CFD"/>
    <w:rsid w:val="00F2760E"/>
    <w:rsid w:val="00F276F8"/>
    <w:rsid w:val="00F27E8E"/>
    <w:rsid w:val="00F27FB0"/>
    <w:rsid w:val="00F30516"/>
    <w:rsid w:val="00F30562"/>
    <w:rsid w:val="00F30599"/>
    <w:rsid w:val="00F306FA"/>
    <w:rsid w:val="00F30ECF"/>
    <w:rsid w:val="00F30FF2"/>
    <w:rsid w:val="00F311E1"/>
    <w:rsid w:val="00F31597"/>
    <w:rsid w:val="00F3195B"/>
    <w:rsid w:val="00F31F5A"/>
    <w:rsid w:val="00F324DC"/>
    <w:rsid w:val="00F325D9"/>
    <w:rsid w:val="00F3301E"/>
    <w:rsid w:val="00F331D3"/>
    <w:rsid w:val="00F33332"/>
    <w:rsid w:val="00F3493F"/>
    <w:rsid w:val="00F34D0B"/>
    <w:rsid w:val="00F357F4"/>
    <w:rsid w:val="00F359AC"/>
    <w:rsid w:val="00F3623A"/>
    <w:rsid w:val="00F36E27"/>
    <w:rsid w:val="00F36EDF"/>
    <w:rsid w:val="00F373D2"/>
    <w:rsid w:val="00F3746B"/>
    <w:rsid w:val="00F374D8"/>
    <w:rsid w:val="00F3790A"/>
    <w:rsid w:val="00F37A31"/>
    <w:rsid w:val="00F37C68"/>
    <w:rsid w:val="00F37E5A"/>
    <w:rsid w:val="00F40100"/>
    <w:rsid w:val="00F40A93"/>
    <w:rsid w:val="00F40B2E"/>
    <w:rsid w:val="00F411AB"/>
    <w:rsid w:val="00F41533"/>
    <w:rsid w:val="00F417BA"/>
    <w:rsid w:val="00F41959"/>
    <w:rsid w:val="00F41ADD"/>
    <w:rsid w:val="00F42C19"/>
    <w:rsid w:val="00F430C8"/>
    <w:rsid w:val="00F437E5"/>
    <w:rsid w:val="00F43D09"/>
    <w:rsid w:val="00F443DE"/>
    <w:rsid w:val="00F44D30"/>
    <w:rsid w:val="00F451F9"/>
    <w:rsid w:val="00F4524F"/>
    <w:rsid w:val="00F4572C"/>
    <w:rsid w:val="00F45A4E"/>
    <w:rsid w:val="00F45DE1"/>
    <w:rsid w:val="00F45EF7"/>
    <w:rsid w:val="00F46232"/>
    <w:rsid w:val="00F464CC"/>
    <w:rsid w:val="00F46511"/>
    <w:rsid w:val="00F46B7F"/>
    <w:rsid w:val="00F4749F"/>
    <w:rsid w:val="00F47EBB"/>
    <w:rsid w:val="00F47F6D"/>
    <w:rsid w:val="00F47F8F"/>
    <w:rsid w:val="00F50A13"/>
    <w:rsid w:val="00F50B5A"/>
    <w:rsid w:val="00F50F8D"/>
    <w:rsid w:val="00F5106D"/>
    <w:rsid w:val="00F51314"/>
    <w:rsid w:val="00F5228F"/>
    <w:rsid w:val="00F53348"/>
    <w:rsid w:val="00F53363"/>
    <w:rsid w:val="00F534A3"/>
    <w:rsid w:val="00F53633"/>
    <w:rsid w:val="00F541DE"/>
    <w:rsid w:val="00F54AC0"/>
    <w:rsid w:val="00F54EB7"/>
    <w:rsid w:val="00F5522A"/>
    <w:rsid w:val="00F553DB"/>
    <w:rsid w:val="00F560AE"/>
    <w:rsid w:val="00F56B70"/>
    <w:rsid w:val="00F56DED"/>
    <w:rsid w:val="00F56E05"/>
    <w:rsid w:val="00F57537"/>
    <w:rsid w:val="00F57718"/>
    <w:rsid w:val="00F601B7"/>
    <w:rsid w:val="00F60D4E"/>
    <w:rsid w:val="00F612EE"/>
    <w:rsid w:val="00F6188C"/>
    <w:rsid w:val="00F618E8"/>
    <w:rsid w:val="00F61A68"/>
    <w:rsid w:val="00F61CD0"/>
    <w:rsid w:val="00F61DD7"/>
    <w:rsid w:val="00F61FA0"/>
    <w:rsid w:val="00F621B1"/>
    <w:rsid w:val="00F624C7"/>
    <w:rsid w:val="00F62537"/>
    <w:rsid w:val="00F63514"/>
    <w:rsid w:val="00F63561"/>
    <w:rsid w:val="00F63BA8"/>
    <w:rsid w:val="00F63C9C"/>
    <w:rsid w:val="00F63D76"/>
    <w:rsid w:val="00F64013"/>
    <w:rsid w:val="00F6414C"/>
    <w:rsid w:val="00F64819"/>
    <w:rsid w:val="00F65420"/>
    <w:rsid w:val="00F6573B"/>
    <w:rsid w:val="00F65C9A"/>
    <w:rsid w:val="00F667B7"/>
    <w:rsid w:val="00F67755"/>
    <w:rsid w:val="00F677EE"/>
    <w:rsid w:val="00F7015F"/>
    <w:rsid w:val="00F70C2D"/>
    <w:rsid w:val="00F71937"/>
    <w:rsid w:val="00F71947"/>
    <w:rsid w:val="00F71E15"/>
    <w:rsid w:val="00F72357"/>
    <w:rsid w:val="00F72D94"/>
    <w:rsid w:val="00F73673"/>
    <w:rsid w:val="00F73BAC"/>
    <w:rsid w:val="00F73D92"/>
    <w:rsid w:val="00F7408C"/>
    <w:rsid w:val="00F740DA"/>
    <w:rsid w:val="00F741BA"/>
    <w:rsid w:val="00F741F0"/>
    <w:rsid w:val="00F749C3"/>
    <w:rsid w:val="00F75178"/>
    <w:rsid w:val="00F75CD6"/>
    <w:rsid w:val="00F76447"/>
    <w:rsid w:val="00F7673F"/>
    <w:rsid w:val="00F76833"/>
    <w:rsid w:val="00F76C8B"/>
    <w:rsid w:val="00F77351"/>
    <w:rsid w:val="00F803A8"/>
    <w:rsid w:val="00F80759"/>
    <w:rsid w:val="00F80888"/>
    <w:rsid w:val="00F809F1"/>
    <w:rsid w:val="00F80A94"/>
    <w:rsid w:val="00F815B2"/>
    <w:rsid w:val="00F81B48"/>
    <w:rsid w:val="00F81EDB"/>
    <w:rsid w:val="00F8200D"/>
    <w:rsid w:val="00F82117"/>
    <w:rsid w:val="00F82287"/>
    <w:rsid w:val="00F827F5"/>
    <w:rsid w:val="00F82D5D"/>
    <w:rsid w:val="00F83529"/>
    <w:rsid w:val="00F836DF"/>
    <w:rsid w:val="00F83708"/>
    <w:rsid w:val="00F8384F"/>
    <w:rsid w:val="00F83C36"/>
    <w:rsid w:val="00F84421"/>
    <w:rsid w:val="00F84A07"/>
    <w:rsid w:val="00F84AB2"/>
    <w:rsid w:val="00F85AC1"/>
    <w:rsid w:val="00F85B2B"/>
    <w:rsid w:val="00F85B2E"/>
    <w:rsid w:val="00F85BF1"/>
    <w:rsid w:val="00F8603C"/>
    <w:rsid w:val="00F8608A"/>
    <w:rsid w:val="00F86CB9"/>
    <w:rsid w:val="00F87339"/>
    <w:rsid w:val="00F87749"/>
    <w:rsid w:val="00F87F04"/>
    <w:rsid w:val="00F87F2E"/>
    <w:rsid w:val="00F9009B"/>
    <w:rsid w:val="00F90274"/>
    <w:rsid w:val="00F902B5"/>
    <w:rsid w:val="00F90C29"/>
    <w:rsid w:val="00F9218F"/>
    <w:rsid w:val="00F929CA"/>
    <w:rsid w:val="00F92DBD"/>
    <w:rsid w:val="00F93011"/>
    <w:rsid w:val="00F934C2"/>
    <w:rsid w:val="00F94134"/>
    <w:rsid w:val="00F9450B"/>
    <w:rsid w:val="00F956EA"/>
    <w:rsid w:val="00F95BAD"/>
    <w:rsid w:val="00F95DF5"/>
    <w:rsid w:val="00F9628E"/>
    <w:rsid w:val="00F966DD"/>
    <w:rsid w:val="00F96AEB"/>
    <w:rsid w:val="00F96D37"/>
    <w:rsid w:val="00F96E6F"/>
    <w:rsid w:val="00F972F7"/>
    <w:rsid w:val="00F975CB"/>
    <w:rsid w:val="00F97AD8"/>
    <w:rsid w:val="00F97BC7"/>
    <w:rsid w:val="00FA0240"/>
    <w:rsid w:val="00FA066D"/>
    <w:rsid w:val="00FA1430"/>
    <w:rsid w:val="00FA2089"/>
    <w:rsid w:val="00FA243D"/>
    <w:rsid w:val="00FA29D8"/>
    <w:rsid w:val="00FA2CE6"/>
    <w:rsid w:val="00FA2E1C"/>
    <w:rsid w:val="00FA30F5"/>
    <w:rsid w:val="00FA325C"/>
    <w:rsid w:val="00FA3385"/>
    <w:rsid w:val="00FA3CF8"/>
    <w:rsid w:val="00FA3E9D"/>
    <w:rsid w:val="00FA404F"/>
    <w:rsid w:val="00FA40C9"/>
    <w:rsid w:val="00FA40FE"/>
    <w:rsid w:val="00FA4353"/>
    <w:rsid w:val="00FA48C0"/>
    <w:rsid w:val="00FA5629"/>
    <w:rsid w:val="00FA56FE"/>
    <w:rsid w:val="00FA5C3C"/>
    <w:rsid w:val="00FA60A3"/>
    <w:rsid w:val="00FA633B"/>
    <w:rsid w:val="00FA694A"/>
    <w:rsid w:val="00FA6A31"/>
    <w:rsid w:val="00FA6BBF"/>
    <w:rsid w:val="00FA6C63"/>
    <w:rsid w:val="00FA75FE"/>
    <w:rsid w:val="00FA7E3F"/>
    <w:rsid w:val="00FB0794"/>
    <w:rsid w:val="00FB0A41"/>
    <w:rsid w:val="00FB0CB9"/>
    <w:rsid w:val="00FB1189"/>
    <w:rsid w:val="00FB1F5D"/>
    <w:rsid w:val="00FB2235"/>
    <w:rsid w:val="00FB2458"/>
    <w:rsid w:val="00FB2A24"/>
    <w:rsid w:val="00FB32EE"/>
    <w:rsid w:val="00FB3E03"/>
    <w:rsid w:val="00FB46FC"/>
    <w:rsid w:val="00FB4A89"/>
    <w:rsid w:val="00FB4B66"/>
    <w:rsid w:val="00FB58B7"/>
    <w:rsid w:val="00FB5AEA"/>
    <w:rsid w:val="00FB5B06"/>
    <w:rsid w:val="00FB5C81"/>
    <w:rsid w:val="00FB5DEF"/>
    <w:rsid w:val="00FB5E02"/>
    <w:rsid w:val="00FB6104"/>
    <w:rsid w:val="00FB6250"/>
    <w:rsid w:val="00FB6381"/>
    <w:rsid w:val="00FB6A86"/>
    <w:rsid w:val="00FB70E2"/>
    <w:rsid w:val="00FB735B"/>
    <w:rsid w:val="00FB77A9"/>
    <w:rsid w:val="00FB7843"/>
    <w:rsid w:val="00FB791A"/>
    <w:rsid w:val="00FB7B87"/>
    <w:rsid w:val="00FC00E2"/>
    <w:rsid w:val="00FC0604"/>
    <w:rsid w:val="00FC1EB5"/>
    <w:rsid w:val="00FC269D"/>
    <w:rsid w:val="00FC2763"/>
    <w:rsid w:val="00FC2BA1"/>
    <w:rsid w:val="00FC3270"/>
    <w:rsid w:val="00FC35DA"/>
    <w:rsid w:val="00FC43E0"/>
    <w:rsid w:val="00FC4447"/>
    <w:rsid w:val="00FC4515"/>
    <w:rsid w:val="00FC4E40"/>
    <w:rsid w:val="00FC5319"/>
    <w:rsid w:val="00FC6483"/>
    <w:rsid w:val="00FC6835"/>
    <w:rsid w:val="00FC6C00"/>
    <w:rsid w:val="00FC6CB7"/>
    <w:rsid w:val="00FC6FCB"/>
    <w:rsid w:val="00FC6FF4"/>
    <w:rsid w:val="00FC7433"/>
    <w:rsid w:val="00FC754D"/>
    <w:rsid w:val="00FC7873"/>
    <w:rsid w:val="00FC798F"/>
    <w:rsid w:val="00FC7B06"/>
    <w:rsid w:val="00FC7CEC"/>
    <w:rsid w:val="00FC7DDD"/>
    <w:rsid w:val="00FC7E47"/>
    <w:rsid w:val="00FD077D"/>
    <w:rsid w:val="00FD08C5"/>
    <w:rsid w:val="00FD1163"/>
    <w:rsid w:val="00FD1975"/>
    <w:rsid w:val="00FD2701"/>
    <w:rsid w:val="00FD2BE9"/>
    <w:rsid w:val="00FD2F5A"/>
    <w:rsid w:val="00FD3718"/>
    <w:rsid w:val="00FD377D"/>
    <w:rsid w:val="00FD3D97"/>
    <w:rsid w:val="00FD427D"/>
    <w:rsid w:val="00FD4494"/>
    <w:rsid w:val="00FD4592"/>
    <w:rsid w:val="00FD47EE"/>
    <w:rsid w:val="00FD4D7D"/>
    <w:rsid w:val="00FD4D84"/>
    <w:rsid w:val="00FD5322"/>
    <w:rsid w:val="00FD5638"/>
    <w:rsid w:val="00FD571C"/>
    <w:rsid w:val="00FD6B99"/>
    <w:rsid w:val="00FD7832"/>
    <w:rsid w:val="00FE00E5"/>
    <w:rsid w:val="00FE0117"/>
    <w:rsid w:val="00FE1791"/>
    <w:rsid w:val="00FE183A"/>
    <w:rsid w:val="00FE218F"/>
    <w:rsid w:val="00FE221F"/>
    <w:rsid w:val="00FE271E"/>
    <w:rsid w:val="00FE296D"/>
    <w:rsid w:val="00FE29BE"/>
    <w:rsid w:val="00FE31AB"/>
    <w:rsid w:val="00FE34F3"/>
    <w:rsid w:val="00FE3D25"/>
    <w:rsid w:val="00FE4EDD"/>
    <w:rsid w:val="00FE5043"/>
    <w:rsid w:val="00FE5A55"/>
    <w:rsid w:val="00FE5B9F"/>
    <w:rsid w:val="00FE69F4"/>
    <w:rsid w:val="00FE6C04"/>
    <w:rsid w:val="00FE70AF"/>
    <w:rsid w:val="00FE7233"/>
    <w:rsid w:val="00FE7270"/>
    <w:rsid w:val="00FE735E"/>
    <w:rsid w:val="00FE7ABB"/>
    <w:rsid w:val="00FE7BF9"/>
    <w:rsid w:val="00FF04B6"/>
    <w:rsid w:val="00FF0A08"/>
    <w:rsid w:val="00FF0E6D"/>
    <w:rsid w:val="00FF0ECE"/>
    <w:rsid w:val="00FF2883"/>
    <w:rsid w:val="00FF309E"/>
    <w:rsid w:val="00FF33BB"/>
    <w:rsid w:val="00FF3F84"/>
    <w:rsid w:val="00FF4002"/>
    <w:rsid w:val="00FF40AC"/>
    <w:rsid w:val="00FF4930"/>
    <w:rsid w:val="00FF5B70"/>
    <w:rsid w:val="00FF5CCF"/>
    <w:rsid w:val="00FF6752"/>
    <w:rsid w:val="00FF6CA6"/>
    <w:rsid w:val="00FF6F39"/>
    <w:rsid w:val="00FF70CC"/>
    <w:rsid w:val="00FF7146"/>
    <w:rsid w:val="00FF7703"/>
    <w:rsid w:val="00FF7C4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68E42CD"/>
  <w15:docId w15:val="{AD114AB1-A324-43AE-BA37-E2EE6545C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794D"/>
    <w:pPr>
      <w:spacing w:after="160" w:line="259" w:lineRule="auto"/>
    </w:pPr>
    <w:rPr>
      <w:rFonts w:ascii="Calibri" w:eastAsia="Calibri" w:hAnsi="Calibri" w:cs="Times New Roman"/>
    </w:rPr>
  </w:style>
  <w:style w:type="paragraph" w:styleId="1">
    <w:name w:val="heading 1"/>
    <w:basedOn w:val="a1"/>
    <w:next w:val="a1"/>
    <w:link w:val="10"/>
    <w:uiPriority w:val="9"/>
    <w:qFormat/>
    <w:rsid w:val="002F794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1"/>
    <w:next w:val="a1"/>
    <w:link w:val="20"/>
    <w:uiPriority w:val="9"/>
    <w:semiHidden/>
    <w:unhideWhenUsed/>
    <w:qFormat/>
    <w:rsid w:val="002F794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1"/>
    <w:next w:val="a1"/>
    <w:link w:val="30"/>
    <w:uiPriority w:val="9"/>
    <w:unhideWhenUsed/>
    <w:qFormat/>
    <w:rsid w:val="002F794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annotation reference"/>
    <w:uiPriority w:val="99"/>
    <w:unhideWhenUsed/>
    <w:rsid w:val="004F5FD7"/>
    <w:rPr>
      <w:sz w:val="16"/>
      <w:szCs w:val="16"/>
    </w:rPr>
  </w:style>
  <w:style w:type="paragraph" w:styleId="a6">
    <w:name w:val="annotation text"/>
    <w:basedOn w:val="a1"/>
    <w:link w:val="a7"/>
    <w:uiPriority w:val="99"/>
    <w:unhideWhenUsed/>
    <w:rsid w:val="004F5FD7"/>
    <w:pPr>
      <w:spacing w:line="240" w:lineRule="auto"/>
    </w:pPr>
    <w:rPr>
      <w:sz w:val="20"/>
      <w:szCs w:val="20"/>
    </w:rPr>
  </w:style>
  <w:style w:type="character" w:customStyle="1" w:styleId="a7">
    <w:name w:val="Текст примечания Знак"/>
    <w:basedOn w:val="a2"/>
    <w:link w:val="a6"/>
    <w:uiPriority w:val="99"/>
    <w:rsid w:val="004F5FD7"/>
    <w:rPr>
      <w:rFonts w:ascii="Calibri" w:eastAsia="Calibri" w:hAnsi="Calibri" w:cs="Times New Roman"/>
      <w:sz w:val="20"/>
      <w:szCs w:val="20"/>
    </w:rPr>
  </w:style>
  <w:style w:type="paragraph" w:styleId="a8">
    <w:name w:val="Balloon Text"/>
    <w:basedOn w:val="a1"/>
    <w:link w:val="a9"/>
    <w:uiPriority w:val="99"/>
    <w:semiHidden/>
    <w:unhideWhenUsed/>
    <w:rsid w:val="002F794D"/>
    <w:pPr>
      <w:spacing w:after="0" w:line="240" w:lineRule="auto"/>
    </w:pPr>
    <w:rPr>
      <w:rFonts w:ascii="Tahoma" w:hAnsi="Tahoma" w:cs="Tahoma"/>
      <w:sz w:val="16"/>
      <w:szCs w:val="16"/>
    </w:rPr>
  </w:style>
  <w:style w:type="character" w:customStyle="1" w:styleId="a9">
    <w:name w:val="Текст выноски Знак"/>
    <w:basedOn w:val="a2"/>
    <w:link w:val="a8"/>
    <w:uiPriority w:val="99"/>
    <w:semiHidden/>
    <w:rsid w:val="004F5FD7"/>
    <w:rPr>
      <w:rFonts w:ascii="Tahoma" w:eastAsia="Calibri" w:hAnsi="Tahoma" w:cs="Tahoma"/>
      <w:sz w:val="16"/>
      <w:szCs w:val="16"/>
    </w:rPr>
  </w:style>
  <w:style w:type="character" w:styleId="aa">
    <w:name w:val="Hyperlink"/>
    <w:basedOn w:val="a2"/>
    <w:uiPriority w:val="99"/>
    <w:unhideWhenUsed/>
    <w:rsid w:val="004F5FD7"/>
    <w:rPr>
      <w:color w:val="0000FF" w:themeColor="hyperlink"/>
      <w:u w:val="single"/>
    </w:rPr>
  </w:style>
  <w:style w:type="paragraph" w:styleId="ab">
    <w:name w:val="List Paragraph"/>
    <w:aliases w:val="Нумерованый список,List Paragraph1,Абзац списка1,ARIAL,Цветной список - Акцент 11,Íóìåðîâàíûé ñïèñîê,Список с узором,Table-Normal,RSHB_Table-Normal,Абзац маркированнный,Ненумерованный список,Л‡Ќ€љ –•Џ–ђ€1,кЊ’—“Њ_”‰€’’ћЋ –•Џ–”ђ"/>
    <w:basedOn w:val="a1"/>
    <w:link w:val="ac"/>
    <w:uiPriority w:val="34"/>
    <w:qFormat/>
    <w:rsid w:val="004F5FD7"/>
    <w:pPr>
      <w:ind w:left="720"/>
      <w:contextualSpacing/>
    </w:pPr>
  </w:style>
  <w:style w:type="paragraph" w:customStyle="1" w:styleId="Default">
    <w:name w:val="Default"/>
    <w:rsid w:val="004F5FD7"/>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c">
    <w:name w:val="Абзац списка Знак"/>
    <w:aliases w:val="Нумерованый список Знак,List Paragraph1 Знак,Абзац списка1 Знак,ARIAL Знак,Цветной список - Акцент 11 Знак,Íóìåðîâàíûé ñïèñîê Знак,Список с узором Знак,Table-Normal Знак,RSHB_Table-Normal Знак,Абзац маркированнный Знак"/>
    <w:link w:val="ab"/>
    <w:uiPriority w:val="34"/>
    <w:qFormat/>
    <w:locked/>
    <w:rsid w:val="004F5FD7"/>
    <w:rPr>
      <w:rFonts w:ascii="Calibri" w:eastAsia="Calibri" w:hAnsi="Calibri" w:cs="Times New Roman"/>
    </w:rPr>
  </w:style>
  <w:style w:type="paragraph" w:styleId="ad">
    <w:name w:val="annotation subject"/>
    <w:basedOn w:val="a6"/>
    <w:next w:val="a6"/>
    <w:link w:val="ae"/>
    <w:uiPriority w:val="99"/>
    <w:semiHidden/>
    <w:unhideWhenUsed/>
    <w:rsid w:val="00EA1B0A"/>
    <w:rPr>
      <w:b/>
      <w:bCs/>
    </w:rPr>
  </w:style>
  <w:style w:type="character" w:customStyle="1" w:styleId="ae">
    <w:name w:val="Тема примечания Знак"/>
    <w:basedOn w:val="a7"/>
    <w:link w:val="ad"/>
    <w:uiPriority w:val="99"/>
    <w:semiHidden/>
    <w:rsid w:val="00EA1B0A"/>
    <w:rPr>
      <w:rFonts w:ascii="Calibri" w:eastAsia="Calibri" w:hAnsi="Calibri" w:cs="Times New Roman"/>
      <w:b/>
      <w:bCs/>
      <w:sz w:val="20"/>
      <w:szCs w:val="20"/>
    </w:rPr>
  </w:style>
  <w:style w:type="paragraph" w:customStyle="1" w:styleId="af">
    <w:name w:val="Пункт"/>
    <w:basedOn w:val="1"/>
    <w:link w:val="af0"/>
    <w:qFormat/>
    <w:rsid w:val="002F794D"/>
    <w:pPr>
      <w:spacing w:before="0" w:after="240" w:line="240" w:lineRule="auto"/>
    </w:pPr>
    <w:rPr>
      <w:rFonts w:ascii="Times New Roman" w:hAnsi="Times New Roman"/>
      <w:b w:val="0"/>
      <w:iCs/>
      <w:sz w:val="24"/>
      <w:szCs w:val="24"/>
    </w:rPr>
  </w:style>
  <w:style w:type="character" w:customStyle="1" w:styleId="af0">
    <w:name w:val="Пункт Знак"/>
    <w:basedOn w:val="10"/>
    <w:link w:val="af"/>
    <w:rsid w:val="00E147F7"/>
    <w:rPr>
      <w:rFonts w:ascii="Times New Roman" w:eastAsiaTheme="majorEastAsia" w:hAnsi="Times New Roman" w:cstheme="majorBidi"/>
      <w:b w:val="0"/>
      <w:bCs/>
      <w:iCs/>
      <w:color w:val="365F91" w:themeColor="accent1" w:themeShade="BF"/>
      <w:sz w:val="24"/>
      <w:szCs w:val="24"/>
    </w:rPr>
  </w:style>
  <w:style w:type="character" w:customStyle="1" w:styleId="10">
    <w:name w:val="Заголовок 1 Знак"/>
    <w:basedOn w:val="a2"/>
    <w:link w:val="1"/>
    <w:uiPriority w:val="9"/>
    <w:rsid w:val="00E147F7"/>
    <w:rPr>
      <w:rFonts w:asciiTheme="majorHAnsi" w:eastAsiaTheme="majorEastAsia" w:hAnsiTheme="majorHAnsi" w:cstheme="majorBidi"/>
      <w:b/>
      <w:bCs/>
      <w:color w:val="365F91" w:themeColor="accent1" w:themeShade="BF"/>
      <w:sz w:val="28"/>
      <w:szCs w:val="28"/>
    </w:rPr>
  </w:style>
  <w:style w:type="paragraph" w:customStyle="1" w:styleId="a">
    <w:name w:val="Подпункт"/>
    <w:basedOn w:val="af"/>
    <w:link w:val="af1"/>
    <w:qFormat/>
    <w:rsid w:val="007E1892"/>
    <w:pPr>
      <w:numPr>
        <w:ilvl w:val="1"/>
        <w:numId w:val="6"/>
      </w:numPr>
      <w:outlineLvl w:val="1"/>
    </w:pPr>
  </w:style>
  <w:style w:type="character" w:customStyle="1" w:styleId="af1">
    <w:name w:val="Подпункт Знак"/>
    <w:basedOn w:val="af0"/>
    <w:link w:val="a"/>
    <w:rsid w:val="007E1892"/>
    <w:rPr>
      <w:rFonts w:ascii="Times New Roman" w:eastAsiaTheme="majorEastAsia" w:hAnsi="Times New Roman" w:cstheme="majorBidi"/>
      <w:b w:val="0"/>
      <w:bCs/>
      <w:iCs/>
      <w:color w:val="365F91" w:themeColor="accent1" w:themeShade="BF"/>
      <w:sz w:val="24"/>
      <w:szCs w:val="24"/>
    </w:rPr>
  </w:style>
  <w:style w:type="paragraph" w:customStyle="1" w:styleId="a0">
    <w:name w:val="Третий уровень"/>
    <w:basedOn w:val="a"/>
    <w:link w:val="af2"/>
    <w:qFormat/>
    <w:rsid w:val="002F794D"/>
    <w:pPr>
      <w:numPr>
        <w:ilvl w:val="2"/>
      </w:numPr>
      <w:ind w:left="2880" w:hanging="180"/>
      <w:outlineLvl w:val="2"/>
    </w:pPr>
  </w:style>
  <w:style w:type="character" w:customStyle="1" w:styleId="af2">
    <w:name w:val="Третий уровень Знак"/>
    <w:basedOn w:val="af1"/>
    <w:link w:val="a0"/>
    <w:rsid w:val="001E2DEC"/>
    <w:rPr>
      <w:rFonts w:ascii="Times New Roman" w:eastAsiaTheme="majorEastAsia" w:hAnsi="Times New Roman" w:cstheme="majorBidi"/>
      <w:b w:val="0"/>
      <w:bCs/>
      <w:iCs/>
      <w:color w:val="365F91" w:themeColor="accent1" w:themeShade="BF"/>
      <w:sz w:val="24"/>
      <w:szCs w:val="24"/>
    </w:rPr>
  </w:style>
  <w:style w:type="character" w:customStyle="1" w:styleId="20">
    <w:name w:val="Заголовок 2 Знак"/>
    <w:basedOn w:val="a2"/>
    <w:link w:val="2"/>
    <w:uiPriority w:val="9"/>
    <w:semiHidden/>
    <w:rsid w:val="002F794D"/>
    <w:rPr>
      <w:rFonts w:asciiTheme="majorHAnsi" w:eastAsiaTheme="majorEastAsia" w:hAnsiTheme="majorHAnsi" w:cstheme="majorBidi"/>
      <w:color w:val="365F91" w:themeColor="accent1" w:themeShade="BF"/>
      <w:sz w:val="26"/>
      <w:szCs w:val="26"/>
    </w:rPr>
  </w:style>
  <w:style w:type="character" w:customStyle="1" w:styleId="30">
    <w:name w:val="Заголовок 3 Знак"/>
    <w:basedOn w:val="a2"/>
    <w:link w:val="3"/>
    <w:uiPriority w:val="9"/>
    <w:rsid w:val="002F794D"/>
    <w:rPr>
      <w:rFonts w:asciiTheme="majorHAnsi" w:eastAsiaTheme="majorEastAsia" w:hAnsiTheme="majorHAnsi" w:cstheme="majorBidi"/>
      <w:color w:val="243F60" w:themeColor="accent1" w:themeShade="7F"/>
      <w:sz w:val="24"/>
      <w:szCs w:val="24"/>
    </w:rPr>
  </w:style>
  <w:style w:type="character" w:customStyle="1" w:styleId="11">
    <w:name w:val="Неразрешенное упоминание1"/>
    <w:basedOn w:val="a2"/>
    <w:uiPriority w:val="99"/>
    <w:semiHidden/>
    <w:unhideWhenUsed/>
    <w:rsid w:val="002F794D"/>
    <w:rPr>
      <w:color w:val="605E5C"/>
      <w:shd w:val="clear" w:color="auto" w:fill="E1DFDD"/>
    </w:rPr>
  </w:style>
  <w:style w:type="character" w:customStyle="1" w:styleId="21">
    <w:name w:val="Основной текст (2)_"/>
    <w:basedOn w:val="a2"/>
    <w:link w:val="22"/>
    <w:rsid w:val="002F794D"/>
    <w:rPr>
      <w:rFonts w:ascii="Times New Roman" w:eastAsia="Times New Roman" w:hAnsi="Times New Roman" w:cs="Times New Roman"/>
      <w:shd w:val="clear" w:color="auto" w:fill="FFFFFF"/>
    </w:rPr>
  </w:style>
  <w:style w:type="paragraph" w:customStyle="1" w:styleId="22">
    <w:name w:val="Основной текст (2)"/>
    <w:basedOn w:val="a1"/>
    <w:link w:val="21"/>
    <w:rsid w:val="002F794D"/>
    <w:pPr>
      <w:widowControl w:val="0"/>
      <w:shd w:val="clear" w:color="auto" w:fill="FFFFFF"/>
      <w:spacing w:before="300" w:after="0" w:line="250" w:lineRule="exact"/>
      <w:ind w:hanging="420"/>
      <w:jc w:val="both"/>
    </w:pPr>
    <w:rPr>
      <w:rFonts w:ascii="Times New Roman" w:eastAsia="Times New Roman" w:hAnsi="Times New Roman"/>
    </w:rPr>
  </w:style>
  <w:style w:type="character" w:styleId="af3">
    <w:name w:val="Placeholder Text"/>
    <w:basedOn w:val="a2"/>
    <w:uiPriority w:val="99"/>
    <w:semiHidden/>
    <w:rsid w:val="002F794D"/>
    <w:rPr>
      <w:color w:val="808080"/>
    </w:rPr>
  </w:style>
  <w:style w:type="character" w:customStyle="1" w:styleId="9">
    <w:name w:val="Основной текст (9)_"/>
    <w:basedOn w:val="a2"/>
    <w:link w:val="90"/>
    <w:rsid w:val="002F794D"/>
    <w:rPr>
      <w:rFonts w:ascii="Times New Roman" w:eastAsia="Times New Roman" w:hAnsi="Times New Roman" w:cs="Times New Roman"/>
      <w:b/>
      <w:bCs/>
      <w:i/>
      <w:iCs/>
      <w:shd w:val="clear" w:color="auto" w:fill="FFFFFF"/>
    </w:rPr>
  </w:style>
  <w:style w:type="paragraph" w:customStyle="1" w:styleId="90">
    <w:name w:val="Основной текст (9)"/>
    <w:basedOn w:val="a1"/>
    <w:link w:val="9"/>
    <w:rsid w:val="002F794D"/>
    <w:pPr>
      <w:widowControl w:val="0"/>
      <w:shd w:val="clear" w:color="auto" w:fill="FFFFFF"/>
      <w:spacing w:after="0" w:line="504" w:lineRule="exact"/>
      <w:jc w:val="both"/>
    </w:pPr>
    <w:rPr>
      <w:rFonts w:ascii="Times New Roman" w:eastAsia="Times New Roman" w:hAnsi="Times New Roman"/>
      <w:b/>
      <w:bCs/>
      <w:i/>
      <w:iCs/>
    </w:rPr>
  </w:style>
  <w:style w:type="character" w:customStyle="1" w:styleId="91">
    <w:name w:val="Основной текст (9) + Не полужирный;Не курсив"/>
    <w:basedOn w:val="9"/>
    <w:rsid w:val="002F794D"/>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3">
    <w:name w:val="Основной текст (2) + Полужирный;Курсив"/>
    <w:basedOn w:val="21"/>
    <w:rsid w:val="002F794D"/>
    <w:rPr>
      <w:rFonts w:ascii="Times New Roman" w:eastAsia="Times New Roman" w:hAnsi="Times New Roman" w:cs="Times New Roman"/>
      <w:shd w:val="clear" w:color="auto" w:fill="FFFFFF"/>
    </w:rPr>
  </w:style>
  <w:style w:type="character" w:customStyle="1" w:styleId="4">
    <w:name w:val="Заголовок №4_"/>
    <w:basedOn w:val="a2"/>
    <w:link w:val="40"/>
    <w:rsid w:val="002F794D"/>
    <w:rPr>
      <w:rFonts w:ascii="Times New Roman" w:eastAsia="Times New Roman" w:hAnsi="Times New Roman" w:cs="Times New Roman"/>
      <w:b/>
      <w:bCs/>
      <w:shd w:val="clear" w:color="auto" w:fill="FFFFFF"/>
    </w:rPr>
  </w:style>
  <w:style w:type="character" w:customStyle="1" w:styleId="41">
    <w:name w:val="Заголовок №4 + Не полужирный"/>
    <w:basedOn w:val="4"/>
    <w:rsid w:val="002F794D"/>
    <w:rPr>
      <w:rFonts w:ascii="Times New Roman" w:eastAsia="Times New Roman" w:hAnsi="Times New Roman" w:cs="Times New Roman"/>
      <w:b/>
      <w:bCs/>
      <w:shd w:val="clear" w:color="auto" w:fill="FFFFFF"/>
    </w:rPr>
  </w:style>
  <w:style w:type="paragraph" w:customStyle="1" w:styleId="40">
    <w:name w:val="Заголовок №4"/>
    <w:basedOn w:val="a1"/>
    <w:link w:val="4"/>
    <w:rsid w:val="002F794D"/>
    <w:pPr>
      <w:widowControl w:val="0"/>
      <w:shd w:val="clear" w:color="auto" w:fill="FFFFFF"/>
      <w:spacing w:after="300" w:line="0" w:lineRule="atLeast"/>
      <w:jc w:val="both"/>
      <w:outlineLvl w:val="3"/>
    </w:pPr>
    <w:rPr>
      <w:rFonts w:ascii="Times New Roman" w:eastAsia="Times New Roman" w:hAnsi="Times New Roman"/>
      <w:b/>
      <w:bCs/>
    </w:rPr>
  </w:style>
  <w:style w:type="character" w:customStyle="1" w:styleId="29pt">
    <w:name w:val="Основной текст (2) + 9 pt;Полужирный;Малые прописные"/>
    <w:basedOn w:val="21"/>
    <w:rsid w:val="002F794D"/>
    <w:rPr>
      <w:rFonts w:ascii="Times New Roman" w:eastAsia="Times New Roman" w:hAnsi="Times New Roman" w:cs="Times New Roman"/>
      <w:shd w:val="clear" w:color="auto" w:fill="FFFFFF"/>
    </w:rPr>
  </w:style>
  <w:style w:type="character" w:customStyle="1" w:styleId="110">
    <w:name w:val="Основной текст (11)_"/>
    <w:basedOn w:val="a2"/>
    <w:link w:val="111"/>
    <w:rsid w:val="002F794D"/>
    <w:rPr>
      <w:rFonts w:ascii="Times New Roman" w:eastAsia="Times New Roman" w:hAnsi="Times New Roman" w:cs="Times New Roman"/>
      <w:i/>
      <w:iCs/>
      <w:shd w:val="clear" w:color="auto" w:fill="FFFFFF"/>
    </w:rPr>
  </w:style>
  <w:style w:type="paragraph" w:customStyle="1" w:styleId="111">
    <w:name w:val="Основной текст (11)"/>
    <w:basedOn w:val="a1"/>
    <w:link w:val="110"/>
    <w:rsid w:val="002F794D"/>
    <w:pPr>
      <w:widowControl w:val="0"/>
      <w:shd w:val="clear" w:color="auto" w:fill="FFFFFF"/>
      <w:spacing w:before="60" w:after="0" w:line="250" w:lineRule="exact"/>
      <w:ind w:firstLine="580"/>
      <w:jc w:val="both"/>
    </w:pPr>
    <w:rPr>
      <w:rFonts w:ascii="Times New Roman" w:eastAsia="Times New Roman" w:hAnsi="Times New Roman"/>
      <w:i/>
      <w:iCs/>
    </w:rPr>
  </w:style>
  <w:style w:type="paragraph" w:styleId="af4">
    <w:name w:val="Revision"/>
    <w:hidden/>
    <w:uiPriority w:val="99"/>
    <w:semiHidden/>
    <w:rsid w:val="002F794D"/>
    <w:pPr>
      <w:spacing w:after="0" w:line="240" w:lineRule="auto"/>
    </w:pPr>
    <w:rPr>
      <w:rFonts w:ascii="Calibri" w:eastAsia="Calibri" w:hAnsi="Calibri" w:cs="Times New Roman"/>
    </w:rPr>
  </w:style>
  <w:style w:type="paragraph" w:styleId="af5">
    <w:name w:val="header"/>
    <w:basedOn w:val="a1"/>
    <w:link w:val="af6"/>
    <w:uiPriority w:val="99"/>
    <w:unhideWhenUsed/>
    <w:rsid w:val="002F794D"/>
    <w:pPr>
      <w:tabs>
        <w:tab w:val="center" w:pos="4677"/>
        <w:tab w:val="right" w:pos="9355"/>
      </w:tabs>
      <w:spacing w:after="0" w:line="240" w:lineRule="auto"/>
    </w:pPr>
  </w:style>
  <w:style w:type="character" w:customStyle="1" w:styleId="af6">
    <w:name w:val="Верхний колонтитул Знак"/>
    <w:basedOn w:val="a2"/>
    <w:link w:val="af5"/>
    <w:uiPriority w:val="99"/>
    <w:rsid w:val="002F794D"/>
    <w:rPr>
      <w:rFonts w:ascii="Calibri" w:eastAsia="Calibri" w:hAnsi="Calibri" w:cs="Times New Roman"/>
    </w:rPr>
  </w:style>
  <w:style w:type="paragraph" w:styleId="af7">
    <w:name w:val="footer"/>
    <w:basedOn w:val="a1"/>
    <w:link w:val="af8"/>
    <w:uiPriority w:val="99"/>
    <w:unhideWhenUsed/>
    <w:rsid w:val="002F794D"/>
    <w:pPr>
      <w:tabs>
        <w:tab w:val="center" w:pos="4677"/>
        <w:tab w:val="right" w:pos="9355"/>
      </w:tabs>
      <w:spacing w:after="0" w:line="240" w:lineRule="auto"/>
    </w:pPr>
  </w:style>
  <w:style w:type="character" w:customStyle="1" w:styleId="af8">
    <w:name w:val="Нижний колонтитул Знак"/>
    <w:basedOn w:val="a2"/>
    <w:link w:val="af7"/>
    <w:uiPriority w:val="99"/>
    <w:rsid w:val="002F794D"/>
    <w:rPr>
      <w:rFonts w:ascii="Calibri" w:eastAsia="Calibri" w:hAnsi="Calibri" w:cs="Times New Roman"/>
    </w:rPr>
  </w:style>
  <w:style w:type="paragraph" w:styleId="af9">
    <w:name w:val="footnote text"/>
    <w:basedOn w:val="a1"/>
    <w:link w:val="afa"/>
    <w:uiPriority w:val="99"/>
    <w:rsid w:val="002F794D"/>
    <w:pPr>
      <w:autoSpaceDE w:val="0"/>
      <w:autoSpaceDN w:val="0"/>
      <w:spacing w:after="0" w:line="240" w:lineRule="auto"/>
    </w:pPr>
    <w:rPr>
      <w:rFonts w:ascii="Times New Roman" w:eastAsiaTheme="minorEastAsia" w:hAnsi="Times New Roman"/>
      <w:sz w:val="20"/>
      <w:szCs w:val="20"/>
      <w:lang w:eastAsia="ru-RU"/>
    </w:rPr>
  </w:style>
  <w:style w:type="character" w:customStyle="1" w:styleId="afa">
    <w:name w:val="Текст сноски Знак"/>
    <w:basedOn w:val="a2"/>
    <w:link w:val="af9"/>
    <w:uiPriority w:val="99"/>
    <w:rsid w:val="002F794D"/>
    <w:rPr>
      <w:rFonts w:ascii="Times New Roman" w:eastAsiaTheme="minorEastAsia" w:hAnsi="Times New Roman" w:cs="Times New Roman"/>
      <w:sz w:val="20"/>
      <w:szCs w:val="20"/>
      <w:lang w:eastAsia="ru-RU"/>
    </w:rPr>
  </w:style>
  <w:style w:type="character" w:styleId="afb">
    <w:name w:val="footnote reference"/>
    <w:basedOn w:val="a2"/>
    <w:uiPriority w:val="99"/>
    <w:rsid w:val="002F794D"/>
    <w:rPr>
      <w:vertAlign w:val="superscript"/>
    </w:rPr>
  </w:style>
  <w:style w:type="paragraph" w:customStyle="1" w:styleId="ConsPlusNormal">
    <w:name w:val="ConsPlusNormal"/>
    <w:rsid w:val="002F794D"/>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table" w:styleId="afc">
    <w:name w:val="Table Grid"/>
    <w:basedOn w:val="a3"/>
    <w:uiPriority w:val="39"/>
    <w:rsid w:val="002F79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basedOn w:val="a2"/>
    <w:uiPriority w:val="99"/>
    <w:semiHidden/>
    <w:unhideWhenUsed/>
    <w:rsid w:val="002F794D"/>
    <w:rPr>
      <w:color w:val="800080" w:themeColor="followedHyperlink"/>
      <w:u w:val="single"/>
    </w:rPr>
  </w:style>
  <w:style w:type="paragraph" w:styleId="afe">
    <w:name w:val="Document Map"/>
    <w:basedOn w:val="a1"/>
    <w:link w:val="aff"/>
    <w:uiPriority w:val="99"/>
    <w:semiHidden/>
    <w:unhideWhenUsed/>
    <w:rsid w:val="002F794D"/>
    <w:pPr>
      <w:spacing w:after="0" w:line="240" w:lineRule="auto"/>
    </w:pPr>
    <w:rPr>
      <w:rFonts w:ascii="Times New Roman" w:hAnsi="Times New Roman"/>
      <w:sz w:val="24"/>
      <w:szCs w:val="24"/>
    </w:rPr>
  </w:style>
  <w:style w:type="character" w:customStyle="1" w:styleId="aff">
    <w:name w:val="Схема документа Знак"/>
    <w:basedOn w:val="a2"/>
    <w:link w:val="afe"/>
    <w:uiPriority w:val="99"/>
    <w:semiHidden/>
    <w:rsid w:val="002F794D"/>
    <w:rPr>
      <w:rFonts w:ascii="Times New Roman" w:eastAsia="Calibri" w:hAnsi="Times New Roman" w:cs="Times New Roman"/>
      <w:sz w:val="24"/>
      <w:szCs w:val="24"/>
    </w:rPr>
  </w:style>
  <w:style w:type="paragraph" w:styleId="aff0">
    <w:name w:val="Normal (Web)"/>
    <w:basedOn w:val="a1"/>
    <w:uiPriority w:val="99"/>
    <w:unhideWhenUsed/>
    <w:rsid w:val="004D68AD"/>
    <w:pPr>
      <w:spacing w:before="100" w:beforeAutospacing="1" w:after="100" w:afterAutospacing="1" w:line="240" w:lineRule="auto"/>
    </w:pPr>
    <w:rPr>
      <w:rFonts w:ascii="Times New Roman" w:eastAsiaTheme="minorHAnsi" w:hAnsi="Times New Roman"/>
      <w:sz w:val="24"/>
      <w:szCs w:val="24"/>
      <w:lang w:eastAsia="ru-RU"/>
    </w:rPr>
  </w:style>
  <w:style w:type="character" w:customStyle="1" w:styleId="ListParagraphChar">
    <w:name w:val="List Paragraph Char"/>
    <w:aliases w:val="Нумерованый список Char,List Paragraph1 Char"/>
    <w:basedOn w:val="a2"/>
    <w:uiPriority w:val="34"/>
    <w:locked/>
    <w:rsid w:val="009A75FB"/>
    <w:rPr>
      <w:rFonts w:ascii="Calibri" w:hAnsi="Calibri" w:cs="Calibri"/>
    </w:rPr>
  </w:style>
  <w:style w:type="paragraph" w:styleId="aff1">
    <w:name w:val="Body Text"/>
    <w:basedOn w:val="a1"/>
    <w:link w:val="aff2"/>
    <w:uiPriority w:val="99"/>
    <w:unhideWhenUsed/>
    <w:rsid w:val="00BB10B1"/>
    <w:pPr>
      <w:spacing w:after="200" w:line="240" w:lineRule="auto"/>
      <w:jc w:val="both"/>
    </w:pPr>
    <w:rPr>
      <w:rFonts w:ascii="Times New Roman" w:eastAsiaTheme="minorHAnsi" w:hAnsi="Times New Roman"/>
      <w:sz w:val="18"/>
      <w:szCs w:val="18"/>
    </w:rPr>
  </w:style>
  <w:style w:type="character" w:customStyle="1" w:styleId="aff2">
    <w:name w:val="Основной текст Знак"/>
    <w:basedOn w:val="a2"/>
    <w:link w:val="aff1"/>
    <w:uiPriority w:val="99"/>
    <w:rsid w:val="00BB10B1"/>
    <w:rPr>
      <w:rFonts w:ascii="Times New Roman" w:hAnsi="Times New Roman" w:cs="Times New Roman"/>
      <w:sz w:val="18"/>
      <w:szCs w:val="18"/>
    </w:rPr>
  </w:style>
  <w:style w:type="character" w:customStyle="1" w:styleId="blk">
    <w:name w:val="blk"/>
    <w:basedOn w:val="a2"/>
    <w:rsid w:val="006646A5"/>
  </w:style>
  <w:style w:type="paragraph" w:customStyle="1" w:styleId="gmail-msonormal">
    <w:name w:val="gmail-msonormal"/>
    <w:basedOn w:val="a1"/>
    <w:rsid w:val="00047539"/>
    <w:pPr>
      <w:spacing w:before="100" w:beforeAutospacing="1" w:after="100" w:afterAutospacing="1" w:line="240" w:lineRule="auto"/>
    </w:pPr>
    <w:rPr>
      <w:rFonts w:eastAsiaTheme="minorHAnsi" w:cs="Calibri"/>
      <w:lang w:eastAsia="ru-RU"/>
    </w:rPr>
  </w:style>
  <w:style w:type="character" w:customStyle="1" w:styleId="24">
    <w:name w:val="Неразрешенное упоминание2"/>
    <w:basedOn w:val="a2"/>
    <w:uiPriority w:val="99"/>
    <w:semiHidden/>
    <w:unhideWhenUsed/>
    <w:rsid w:val="00027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8993">
      <w:bodyDiv w:val="1"/>
      <w:marLeft w:val="0"/>
      <w:marRight w:val="0"/>
      <w:marTop w:val="0"/>
      <w:marBottom w:val="0"/>
      <w:divBdr>
        <w:top w:val="none" w:sz="0" w:space="0" w:color="auto"/>
        <w:left w:val="none" w:sz="0" w:space="0" w:color="auto"/>
        <w:bottom w:val="none" w:sz="0" w:space="0" w:color="auto"/>
        <w:right w:val="none" w:sz="0" w:space="0" w:color="auto"/>
      </w:divBdr>
      <w:divsChild>
        <w:div w:id="71051971">
          <w:marLeft w:val="0"/>
          <w:marRight w:val="0"/>
          <w:marTop w:val="192"/>
          <w:marBottom w:val="0"/>
          <w:divBdr>
            <w:top w:val="none" w:sz="0" w:space="0" w:color="auto"/>
            <w:left w:val="none" w:sz="0" w:space="0" w:color="auto"/>
            <w:bottom w:val="none" w:sz="0" w:space="0" w:color="auto"/>
            <w:right w:val="none" w:sz="0" w:space="0" w:color="auto"/>
          </w:divBdr>
        </w:div>
        <w:div w:id="74711916">
          <w:marLeft w:val="0"/>
          <w:marRight w:val="0"/>
          <w:marTop w:val="192"/>
          <w:marBottom w:val="0"/>
          <w:divBdr>
            <w:top w:val="none" w:sz="0" w:space="0" w:color="auto"/>
            <w:left w:val="none" w:sz="0" w:space="0" w:color="auto"/>
            <w:bottom w:val="none" w:sz="0" w:space="0" w:color="auto"/>
            <w:right w:val="none" w:sz="0" w:space="0" w:color="auto"/>
          </w:divBdr>
        </w:div>
        <w:div w:id="1639065152">
          <w:marLeft w:val="0"/>
          <w:marRight w:val="0"/>
          <w:marTop w:val="192"/>
          <w:marBottom w:val="0"/>
          <w:divBdr>
            <w:top w:val="none" w:sz="0" w:space="0" w:color="auto"/>
            <w:left w:val="none" w:sz="0" w:space="0" w:color="auto"/>
            <w:bottom w:val="none" w:sz="0" w:space="0" w:color="auto"/>
            <w:right w:val="none" w:sz="0" w:space="0" w:color="auto"/>
          </w:divBdr>
        </w:div>
      </w:divsChild>
    </w:div>
    <w:div w:id="31462090">
      <w:bodyDiv w:val="1"/>
      <w:marLeft w:val="0"/>
      <w:marRight w:val="0"/>
      <w:marTop w:val="0"/>
      <w:marBottom w:val="0"/>
      <w:divBdr>
        <w:top w:val="none" w:sz="0" w:space="0" w:color="auto"/>
        <w:left w:val="none" w:sz="0" w:space="0" w:color="auto"/>
        <w:bottom w:val="none" w:sz="0" w:space="0" w:color="auto"/>
        <w:right w:val="none" w:sz="0" w:space="0" w:color="auto"/>
      </w:divBdr>
    </w:div>
    <w:div w:id="68577870">
      <w:bodyDiv w:val="1"/>
      <w:marLeft w:val="0"/>
      <w:marRight w:val="0"/>
      <w:marTop w:val="0"/>
      <w:marBottom w:val="0"/>
      <w:divBdr>
        <w:top w:val="none" w:sz="0" w:space="0" w:color="auto"/>
        <w:left w:val="none" w:sz="0" w:space="0" w:color="auto"/>
        <w:bottom w:val="none" w:sz="0" w:space="0" w:color="auto"/>
        <w:right w:val="none" w:sz="0" w:space="0" w:color="auto"/>
      </w:divBdr>
    </w:div>
    <w:div w:id="77872328">
      <w:bodyDiv w:val="1"/>
      <w:marLeft w:val="0"/>
      <w:marRight w:val="0"/>
      <w:marTop w:val="0"/>
      <w:marBottom w:val="0"/>
      <w:divBdr>
        <w:top w:val="none" w:sz="0" w:space="0" w:color="auto"/>
        <w:left w:val="none" w:sz="0" w:space="0" w:color="auto"/>
        <w:bottom w:val="none" w:sz="0" w:space="0" w:color="auto"/>
        <w:right w:val="none" w:sz="0" w:space="0" w:color="auto"/>
      </w:divBdr>
    </w:div>
    <w:div w:id="79762393">
      <w:bodyDiv w:val="1"/>
      <w:marLeft w:val="0"/>
      <w:marRight w:val="0"/>
      <w:marTop w:val="0"/>
      <w:marBottom w:val="0"/>
      <w:divBdr>
        <w:top w:val="none" w:sz="0" w:space="0" w:color="auto"/>
        <w:left w:val="none" w:sz="0" w:space="0" w:color="auto"/>
        <w:bottom w:val="none" w:sz="0" w:space="0" w:color="auto"/>
        <w:right w:val="none" w:sz="0" w:space="0" w:color="auto"/>
      </w:divBdr>
      <w:divsChild>
        <w:div w:id="1934631678">
          <w:marLeft w:val="0"/>
          <w:marRight w:val="0"/>
          <w:marTop w:val="121"/>
          <w:marBottom w:val="0"/>
          <w:divBdr>
            <w:top w:val="none" w:sz="0" w:space="0" w:color="auto"/>
            <w:left w:val="none" w:sz="0" w:space="0" w:color="auto"/>
            <w:bottom w:val="none" w:sz="0" w:space="0" w:color="auto"/>
            <w:right w:val="none" w:sz="0" w:space="0" w:color="auto"/>
          </w:divBdr>
        </w:div>
      </w:divsChild>
    </w:div>
    <w:div w:id="107548230">
      <w:bodyDiv w:val="1"/>
      <w:marLeft w:val="0"/>
      <w:marRight w:val="0"/>
      <w:marTop w:val="0"/>
      <w:marBottom w:val="0"/>
      <w:divBdr>
        <w:top w:val="none" w:sz="0" w:space="0" w:color="auto"/>
        <w:left w:val="none" w:sz="0" w:space="0" w:color="auto"/>
        <w:bottom w:val="none" w:sz="0" w:space="0" w:color="auto"/>
        <w:right w:val="none" w:sz="0" w:space="0" w:color="auto"/>
      </w:divBdr>
    </w:div>
    <w:div w:id="131362890">
      <w:bodyDiv w:val="1"/>
      <w:marLeft w:val="0"/>
      <w:marRight w:val="0"/>
      <w:marTop w:val="0"/>
      <w:marBottom w:val="0"/>
      <w:divBdr>
        <w:top w:val="none" w:sz="0" w:space="0" w:color="auto"/>
        <w:left w:val="none" w:sz="0" w:space="0" w:color="auto"/>
        <w:bottom w:val="none" w:sz="0" w:space="0" w:color="auto"/>
        <w:right w:val="none" w:sz="0" w:space="0" w:color="auto"/>
      </w:divBdr>
    </w:div>
    <w:div w:id="196310865">
      <w:bodyDiv w:val="1"/>
      <w:marLeft w:val="0"/>
      <w:marRight w:val="0"/>
      <w:marTop w:val="0"/>
      <w:marBottom w:val="0"/>
      <w:divBdr>
        <w:top w:val="none" w:sz="0" w:space="0" w:color="auto"/>
        <w:left w:val="none" w:sz="0" w:space="0" w:color="auto"/>
        <w:bottom w:val="none" w:sz="0" w:space="0" w:color="auto"/>
        <w:right w:val="none" w:sz="0" w:space="0" w:color="auto"/>
      </w:divBdr>
    </w:div>
    <w:div w:id="248580671">
      <w:bodyDiv w:val="1"/>
      <w:marLeft w:val="0"/>
      <w:marRight w:val="0"/>
      <w:marTop w:val="0"/>
      <w:marBottom w:val="0"/>
      <w:divBdr>
        <w:top w:val="none" w:sz="0" w:space="0" w:color="auto"/>
        <w:left w:val="none" w:sz="0" w:space="0" w:color="auto"/>
        <w:bottom w:val="none" w:sz="0" w:space="0" w:color="auto"/>
        <w:right w:val="none" w:sz="0" w:space="0" w:color="auto"/>
      </w:divBdr>
    </w:div>
    <w:div w:id="264843877">
      <w:bodyDiv w:val="1"/>
      <w:marLeft w:val="0"/>
      <w:marRight w:val="0"/>
      <w:marTop w:val="0"/>
      <w:marBottom w:val="0"/>
      <w:divBdr>
        <w:top w:val="none" w:sz="0" w:space="0" w:color="auto"/>
        <w:left w:val="none" w:sz="0" w:space="0" w:color="auto"/>
        <w:bottom w:val="none" w:sz="0" w:space="0" w:color="auto"/>
        <w:right w:val="none" w:sz="0" w:space="0" w:color="auto"/>
      </w:divBdr>
    </w:div>
    <w:div w:id="265305878">
      <w:bodyDiv w:val="1"/>
      <w:marLeft w:val="0"/>
      <w:marRight w:val="0"/>
      <w:marTop w:val="0"/>
      <w:marBottom w:val="0"/>
      <w:divBdr>
        <w:top w:val="none" w:sz="0" w:space="0" w:color="auto"/>
        <w:left w:val="none" w:sz="0" w:space="0" w:color="auto"/>
        <w:bottom w:val="none" w:sz="0" w:space="0" w:color="auto"/>
        <w:right w:val="none" w:sz="0" w:space="0" w:color="auto"/>
      </w:divBdr>
      <w:divsChild>
        <w:div w:id="66541151">
          <w:marLeft w:val="0"/>
          <w:marRight w:val="0"/>
          <w:marTop w:val="121"/>
          <w:marBottom w:val="0"/>
          <w:divBdr>
            <w:top w:val="none" w:sz="0" w:space="0" w:color="auto"/>
            <w:left w:val="none" w:sz="0" w:space="0" w:color="auto"/>
            <w:bottom w:val="none" w:sz="0" w:space="0" w:color="auto"/>
            <w:right w:val="none" w:sz="0" w:space="0" w:color="auto"/>
          </w:divBdr>
        </w:div>
      </w:divsChild>
    </w:div>
    <w:div w:id="285161013">
      <w:bodyDiv w:val="1"/>
      <w:marLeft w:val="0"/>
      <w:marRight w:val="0"/>
      <w:marTop w:val="0"/>
      <w:marBottom w:val="0"/>
      <w:divBdr>
        <w:top w:val="none" w:sz="0" w:space="0" w:color="auto"/>
        <w:left w:val="none" w:sz="0" w:space="0" w:color="auto"/>
        <w:bottom w:val="none" w:sz="0" w:space="0" w:color="auto"/>
        <w:right w:val="none" w:sz="0" w:space="0" w:color="auto"/>
      </w:divBdr>
    </w:div>
    <w:div w:id="292711380">
      <w:bodyDiv w:val="1"/>
      <w:marLeft w:val="0"/>
      <w:marRight w:val="0"/>
      <w:marTop w:val="0"/>
      <w:marBottom w:val="0"/>
      <w:divBdr>
        <w:top w:val="none" w:sz="0" w:space="0" w:color="auto"/>
        <w:left w:val="none" w:sz="0" w:space="0" w:color="auto"/>
        <w:bottom w:val="none" w:sz="0" w:space="0" w:color="auto"/>
        <w:right w:val="none" w:sz="0" w:space="0" w:color="auto"/>
      </w:divBdr>
      <w:divsChild>
        <w:div w:id="377819226">
          <w:marLeft w:val="0"/>
          <w:marRight w:val="0"/>
          <w:marTop w:val="120"/>
          <w:marBottom w:val="0"/>
          <w:divBdr>
            <w:top w:val="none" w:sz="0" w:space="0" w:color="auto"/>
            <w:left w:val="none" w:sz="0" w:space="0" w:color="auto"/>
            <w:bottom w:val="none" w:sz="0" w:space="0" w:color="auto"/>
            <w:right w:val="none" w:sz="0" w:space="0" w:color="auto"/>
          </w:divBdr>
        </w:div>
        <w:div w:id="1551501109">
          <w:marLeft w:val="0"/>
          <w:marRight w:val="0"/>
          <w:marTop w:val="120"/>
          <w:marBottom w:val="0"/>
          <w:divBdr>
            <w:top w:val="none" w:sz="0" w:space="0" w:color="auto"/>
            <w:left w:val="none" w:sz="0" w:space="0" w:color="auto"/>
            <w:bottom w:val="none" w:sz="0" w:space="0" w:color="auto"/>
            <w:right w:val="none" w:sz="0" w:space="0" w:color="auto"/>
          </w:divBdr>
        </w:div>
      </w:divsChild>
    </w:div>
    <w:div w:id="304554614">
      <w:bodyDiv w:val="1"/>
      <w:marLeft w:val="0"/>
      <w:marRight w:val="0"/>
      <w:marTop w:val="0"/>
      <w:marBottom w:val="0"/>
      <w:divBdr>
        <w:top w:val="none" w:sz="0" w:space="0" w:color="auto"/>
        <w:left w:val="none" w:sz="0" w:space="0" w:color="auto"/>
        <w:bottom w:val="none" w:sz="0" w:space="0" w:color="auto"/>
        <w:right w:val="none" w:sz="0" w:space="0" w:color="auto"/>
      </w:divBdr>
      <w:divsChild>
        <w:div w:id="456488266">
          <w:marLeft w:val="0"/>
          <w:marRight w:val="0"/>
          <w:marTop w:val="121"/>
          <w:marBottom w:val="0"/>
          <w:divBdr>
            <w:top w:val="none" w:sz="0" w:space="0" w:color="auto"/>
            <w:left w:val="none" w:sz="0" w:space="0" w:color="auto"/>
            <w:bottom w:val="none" w:sz="0" w:space="0" w:color="auto"/>
            <w:right w:val="none" w:sz="0" w:space="0" w:color="auto"/>
          </w:divBdr>
        </w:div>
        <w:div w:id="853765317">
          <w:marLeft w:val="0"/>
          <w:marRight w:val="0"/>
          <w:marTop w:val="121"/>
          <w:marBottom w:val="0"/>
          <w:divBdr>
            <w:top w:val="none" w:sz="0" w:space="0" w:color="auto"/>
            <w:left w:val="none" w:sz="0" w:space="0" w:color="auto"/>
            <w:bottom w:val="none" w:sz="0" w:space="0" w:color="auto"/>
            <w:right w:val="none" w:sz="0" w:space="0" w:color="auto"/>
          </w:divBdr>
        </w:div>
        <w:div w:id="1868516741">
          <w:marLeft w:val="0"/>
          <w:marRight w:val="0"/>
          <w:marTop w:val="121"/>
          <w:marBottom w:val="0"/>
          <w:divBdr>
            <w:top w:val="none" w:sz="0" w:space="0" w:color="auto"/>
            <w:left w:val="none" w:sz="0" w:space="0" w:color="auto"/>
            <w:bottom w:val="none" w:sz="0" w:space="0" w:color="auto"/>
            <w:right w:val="none" w:sz="0" w:space="0" w:color="auto"/>
          </w:divBdr>
        </w:div>
      </w:divsChild>
    </w:div>
    <w:div w:id="337082506">
      <w:bodyDiv w:val="1"/>
      <w:marLeft w:val="0"/>
      <w:marRight w:val="0"/>
      <w:marTop w:val="0"/>
      <w:marBottom w:val="0"/>
      <w:divBdr>
        <w:top w:val="none" w:sz="0" w:space="0" w:color="auto"/>
        <w:left w:val="none" w:sz="0" w:space="0" w:color="auto"/>
        <w:bottom w:val="none" w:sz="0" w:space="0" w:color="auto"/>
        <w:right w:val="none" w:sz="0" w:space="0" w:color="auto"/>
      </w:divBdr>
    </w:div>
    <w:div w:id="368067612">
      <w:bodyDiv w:val="1"/>
      <w:marLeft w:val="0"/>
      <w:marRight w:val="0"/>
      <w:marTop w:val="0"/>
      <w:marBottom w:val="0"/>
      <w:divBdr>
        <w:top w:val="none" w:sz="0" w:space="0" w:color="auto"/>
        <w:left w:val="none" w:sz="0" w:space="0" w:color="auto"/>
        <w:bottom w:val="none" w:sz="0" w:space="0" w:color="auto"/>
        <w:right w:val="none" w:sz="0" w:space="0" w:color="auto"/>
      </w:divBdr>
    </w:div>
    <w:div w:id="429155741">
      <w:bodyDiv w:val="1"/>
      <w:marLeft w:val="0"/>
      <w:marRight w:val="0"/>
      <w:marTop w:val="0"/>
      <w:marBottom w:val="0"/>
      <w:divBdr>
        <w:top w:val="none" w:sz="0" w:space="0" w:color="auto"/>
        <w:left w:val="none" w:sz="0" w:space="0" w:color="auto"/>
        <w:bottom w:val="none" w:sz="0" w:space="0" w:color="auto"/>
        <w:right w:val="none" w:sz="0" w:space="0" w:color="auto"/>
      </w:divBdr>
    </w:div>
    <w:div w:id="511800944">
      <w:bodyDiv w:val="1"/>
      <w:marLeft w:val="0"/>
      <w:marRight w:val="0"/>
      <w:marTop w:val="0"/>
      <w:marBottom w:val="0"/>
      <w:divBdr>
        <w:top w:val="none" w:sz="0" w:space="0" w:color="auto"/>
        <w:left w:val="none" w:sz="0" w:space="0" w:color="auto"/>
        <w:bottom w:val="none" w:sz="0" w:space="0" w:color="auto"/>
        <w:right w:val="none" w:sz="0" w:space="0" w:color="auto"/>
      </w:divBdr>
    </w:div>
    <w:div w:id="526454842">
      <w:bodyDiv w:val="1"/>
      <w:marLeft w:val="0"/>
      <w:marRight w:val="0"/>
      <w:marTop w:val="0"/>
      <w:marBottom w:val="0"/>
      <w:divBdr>
        <w:top w:val="none" w:sz="0" w:space="0" w:color="auto"/>
        <w:left w:val="none" w:sz="0" w:space="0" w:color="auto"/>
        <w:bottom w:val="none" w:sz="0" w:space="0" w:color="auto"/>
        <w:right w:val="none" w:sz="0" w:space="0" w:color="auto"/>
      </w:divBdr>
    </w:div>
    <w:div w:id="565844113">
      <w:bodyDiv w:val="1"/>
      <w:marLeft w:val="0"/>
      <w:marRight w:val="0"/>
      <w:marTop w:val="0"/>
      <w:marBottom w:val="0"/>
      <w:divBdr>
        <w:top w:val="none" w:sz="0" w:space="0" w:color="auto"/>
        <w:left w:val="none" w:sz="0" w:space="0" w:color="auto"/>
        <w:bottom w:val="none" w:sz="0" w:space="0" w:color="auto"/>
        <w:right w:val="none" w:sz="0" w:space="0" w:color="auto"/>
      </w:divBdr>
    </w:div>
    <w:div w:id="566232740">
      <w:bodyDiv w:val="1"/>
      <w:marLeft w:val="0"/>
      <w:marRight w:val="0"/>
      <w:marTop w:val="0"/>
      <w:marBottom w:val="0"/>
      <w:divBdr>
        <w:top w:val="none" w:sz="0" w:space="0" w:color="auto"/>
        <w:left w:val="none" w:sz="0" w:space="0" w:color="auto"/>
        <w:bottom w:val="none" w:sz="0" w:space="0" w:color="auto"/>
        <w:right w:val="none" w:sz="0" w:space="0" w:color="auto"/>
      </w:divBdr>
    </w:div>
    <w:div w:id="567693290">
      <w:bodyDiv w:val="1"/>
      <w:marLeft w:val="0"/>
      <w:marRight w:val="0"/>
      <w:marTop w:val="0"/>
      <w:marBottom w:val="0"/>
      <w:divBdr>
        <w:top w:val="none" w:sz="0" w:space="0" w:color="auto"/>
        <w:left w:val="none" w:sz="0" w:space="0" w:color="auto"/>
        <w:bottom w:val="none" w:sz="0" w:space="0" w:color="auto"/>
        <w:right w:val="none" w:sz="0" w:space="0" w:color="auto"/>
      </w:divBdr>
    </w:div>
    <w:div w:id="577055879">
      <w:bodyDiv w:val="1"/>
      <w:marLeft w:val="0"/>
      <w:marRight w:val="0"/>
      <w:marTop w:val="0"/>
      <w:marBottom w:val="0"/>
      <w:divBdr>
        <w:top w:val="none" w:sz="0" w:space="0" w:color="auto"/>
        <w:left w:val="none" w:sz="0" w:space="0" w:color="auto"/>
        <w:bottom w:val="none" w:sz="0" w:space="0" w:color="auto"/>
        <w:right w:val="none" w:sz="0" w:space="0" w:color="auto"/>
      </w:divBdr>
    </w:div>
    <w:div w:id="587883350">
      <w:bodyDiv w:val="1"/>
      <w:marLeft w:val="0"/>
      <w:marRight w:val="0"/>
      <w:marTop w:val="0"/>
      <w:marBottom w:val="0"/>
      <w:divBdr>
        <w:top w:val="none" w:sz="0" w:space="0" w:color="auto"/>
        <w:left w:val="none" w:sz="0" w:space="0" w:color="auto"/>
        <w:bottom w:val="none" w:sz="0" w:space="0" w:color="auto"/>
        <w:right w:val="none" w:sz="0" w:space="0" w:color="auto"/>
      </w:divBdr>
    </w:div>
    <w:div w:id="614604051">
      <w:bodyDiv w:val="1"/>
      <w:marLeft w:val="0"/>
      <w:marRight w:val="0"/>
      <w:marTop w:val="0"/>
      <w:marBottom w:val="0"/>
      <w:divBdr>
        <w:top w:val="none" w:sz="0" w:space="0" w:color="auto"/>
        <w:left w:val="none" w:sz="0" w:space="0" w:color="auto"/>
        <w:bottom w:val="none" w:sz="0" w:space="0" w:color="auto"/>
        <w:right w:val="none" w:sz="0" w:space="0" w:color="auto"/>
      </w:divBdr>
    </w:div>
    <w:div w:id="665011024">
      <w:bodyDiv w:val="1"/>
      <w:marLeft w:val="0"/>
      <w:marRight w:val="0"/>
      <w:marTop w:val="0"/>
      <w:marBottom w:val="0"/>
      <w:divBdr>
        <w:top w:val="none" w:sz="0" w:space="0" w:color="auto"/>
        <w:left w:val="none" w:sz="0" w:space="0" w:color="auto"/>
        <w:bottom w:val="none" w:sz="0" w:space="0" w:color="auto"/>
        <w:right w:val="none" w:sz="0" w:space="0" w:color="auto"/>
      </w:divBdr>
    </w:div>
    <w:div w:id="670568291">
      <w:bodyDiv w:val="1"/>
      <w:marLeft w:val="0"/>
      <w:marRight w:val="0"/>
      <w:marTop w:val="0"/>
      <w:marBottom w:val="0"/>
      <w:divBdr>
        <w:top w:val="none" w:sz="0" w:space="0" w:color="auto"/>
        <w:left w:val="none" w:sz="0" w:space="0" w:color="auto"/>
        <w:bottom w:val="none" w:sz="0" w:space="0" w:color="auto"/>
        <w:right w:val="none" w:sz="0" w:space="0" w:color="auto"/>
      </w:divBdr>
    </w:div>
    <w:div w:id="712852657">
      <w:bodyDiv w:val="1"/>
      <w:marLeft w:val="0"/>
      <w:marRight w:val="0"/>
      <w:marTop w:val="0"/>
      <w:marBottom w:val="0"/>
      <w:divBdr>
        <w:top w:val="none" w:sz="0" w:space="0" w:color="auto"/>
        <w:left w:val="none" w:sz="0" w:space="0" w:color="auto"/>
        <w:bottom w:val="none" w:sz="0" w:space="0" w:color="auto"/>
        <w:right w:val="none" w:sz="0" w:space="0" w:color="auto"/>
      </w:divBdr>
    </w:div>
    <w:div w:id="774981053">
      <w:bodyDiv w:val="1"/>
      <w:marLeft w:val="0"/>
      <w:marRight w:val="0"/>
      <w:marTop w:val="0"/>
      <w:marBottom w:val="0"/>
      <w:divBdr>
        <w:top w:val="none" w:sz="0" w:space="0" w:color="auto"/>
        <w:left w:val="none" w:sz="0" w:space="0" w:color="auto"/>
        <w:bottom w:val="none" w:sz="0" w:space="0" w:color="auto"/>
        <w:right w:val="none" w:sz="0" w:space="0" w:color="auto"/>
      </w:divBdr>
    </w:div>
    <w:div w:id="779253689">
      <w:bodyDiv w:val="1"/>
      <w:marLeft w:val="0"/>
      <w:marRight w:val="0"/>
      <w:marTop w:val="0"/>
      <w:marBottom w:val="0"/>
      <w:divBdr>
        <w:top w:val="none" w:sz="0" w:space="0" w:color="auto"/>
        <w:left w:val="none" w:sz="0" w:space="0" w:color="auto"/>
        <w:bottom w:val="none" w:sz="0" w:space="0" w:color="auto"/>
        <w:right w:val="none" w:sz="0" w:space="0" w:color="auto"/>
      </w:divBdr>
    </w:div>
    <w:div w:id="811293750">
      <w:bodyDiv w:val="1"/>
      <w:marLeft w:val="0"/>
      <w:marRight w:val="0"/>
      <w:marTop w:val="0"/>
      <w:marBottom w:val="0"/>
      <w:divBdr>
        <w:top w:val="none" w:sz="0" w:space="0" w:color="auto"/>
        <w:left w:val="none" w:sz="0" w:space="0" w:color="auto"/>
        <w:bottom w:val="none" w:sz="0" w:space="0" w:color="auto"/>
        <w:right w:val="none" w:sz="0" w:space="0" w:color="auto"/>
      </w:divBdr>
    </w:div>
    <w:div w:id="812648010">
      <w:bodyDiv w:val="1"/>
      <w:marLeft w:val="0"/>
      <w:marRight w:val="0"/>
      <w:marTop w:val="0"/>
      <w:marBottom w:val="0"/>
      <w:divBdr>
        <w:top w:val="none" w:sz="0" w:space="0" w:color="auto"/>
        <w:left w:val="none" w:sz="0" w:space="0" w:color="auto"/>
        <w:bottom w:val="none" w:sz="0" w:space="0" w:color="auto"/>
        <w:right w:val="none" w:sz="0" w:space="0" w:color="auto"/>
      </w:divBdr>
    </w:div>
    <w:div w:id="815074674">
      <w:bodyDiv w:val="1"/>
      <w:marLeft w:val="0"/>
      <w:marRight w:val="0"/>
      <w:marTop w:val="0"/>
      <w:marBottom w:val="0"/>
      <w:divBdr>
        <w:top w:val="none" w:sz="0" w:space="0" w:color="auto"/>
        <w:left w:val="none" w:sz="0" w:space="0" w:color="auto"/>
        <w:bottom w:val="none" w:sz="0" w:space="0" w:color="auto"/>
        <w:right w:val="none" w:sz="0" w:space="0" w:color="auto"/>
      </w:divBdr>
    </w:div>
    <w:div w:id="846096427">
      <w:bodyDiv w:val="1"/>
      <w:marLeft w:val="0"/>
      <w:marRight w:val="0"/>
      <w:marTop w:val="0"/>
      <w:marBottom w:val="0"/>
      <w:divBdr>
        <w:top w:val="none" w:sz="0" w:space="0" w:color="auto"/>
        <w:left w:val="none" w:sz="0" w:space="0" w:color="auto"/>
        <w:bottom w:val="none" w:sz="0" w:space="0" w:color="auto"/>
        <w:right w:val="none" w:sz="0" w:space="0" w:color="auto"/>
      </w:divBdr>
      <w:divsChild>
        <w:div w:id="1485315315">
          <w:marLeft w:val="0"/>
          <w:marRight w:val="0"/>
          <w:marTop w:val="121"/>
          <w:marBottom w:val="0"/>
          <w:divBdr>
            <w:top w:val="none" w:sz="0" w:space="0" w:color="auto"/>
            <w:left w:val="none" w:sz="0" w:space="0" w:color="auto"/>
            <w:bottom w:val="none" w:sz="0" w:space="0" w:color="auto"/>
            <w:right w:val="none" w:sz="0" w:space="0" w:color="auto"/>
          </w:divBdr>
        </w:div>
      </w:divsChild>
    </w:div>
    <w:div w:id="923952181">
      <w:bodyDiv w:val="1"/>
      <w:marLeft w:val="0"/>
      <w:marRight w:val="0"/>
      <w:marTop w:val="0"/>
      <w:marBottom w:val="0"/>
      <w:divBdr>
        <w:top w:val="none" w:sz="0" w:space="0" w:color="auto"/>
        <w:left w:val="none" w:sz="0" w:space="0" w:color="auto"/>
        <w:bottom w:val="none" w:sz="0" w:space="0" w:color="auto"/>
        <w:right w:val="none" w:sz="0" w:space="0" w:color="auto"/>
      </w:divBdr>
    </w:div>
    <w:div w:id="926235213">
      <w:bodyDiv w:val="1"/>
      <w:marLeft w:val="0"/>
      <w:marRight w:val="0"/>
      <w:marTop w:val="0"/>
      <w:marBottom w:val="0"/>
      <w:divBdr>
        <w:top w:val="none" w:sz="0" w:space="0" w:color="auto"/>
        <w:left w:val="none" w:sz="0" w:space="0" w:color="auto"/>
        <w:bottom w:val="none" w:sz="0" w:space="0" w:color="auto"/>
        <w:right w:val="none" w:sz="0" w:space="0" w:color="auto"/>
      </w:divBdr>
    </w:div>
    <w:div w:id="930427277">
      <w:bodyDiv w:val="1"/>
      <w:marLeft w:val="0"/>
      <w:marRight w:val="0"/>
      <w:marTop w:val="0"/>
      <w:marBottom w:val="0"/>
      <w:divBdr>
        <w:top w:val="none" w:sz="0" w:space="0" w:color="auto"/>
        <w:left w:val="none" w:sz="0" w:space="0" w:color="auto"/>
        <w:bottom w:val="none" w:sz="0" w:space="0" w:color="auto"/>
        <w:right w:val="none" w:sz="0" w:space="0" w:color="auto"/>
      </w:divBdr>
    </w:div>
    <w:div w:id="950042588">
      <w:bodyDiv w:val="1"/>
      <w:marLeft w:val="0"/>
      <w:marRight w:val="0"/>
      <w:marTop w:val="0"/>
      <w:marBottom w:val="0"/>
      <w:divBdr>
        <w:top w:val="none" w:sz="0" w:space="0" w:color="auto"/>
        <w:left w:val="none" w:sz="0" w:space="0" w:color="auto"/>
        <w:bottom w:val="none" w:sz="0" w:space="0" w:color="auto"/>
        <w:right w:val="none" w:sz="0" w:space="0" w:color="auto"/>
      </w:divBdr>
    </w:div>
    <w:div w:id="966666647">
      <w:bodyDiv w:val="1"/>
      <w:marLeft w:val="0"/>
      <w:marRight w:val="0"/>
      <w:marTop w:val="0"/>
      <w:marBottom w:val="0"/>
      <w:divBdr>
        <w:top w:val="none" w:sz="0" w:space="0" w:color="auto"/>
        <w:left w:val="none" w:sz="0" w:space="0" w:color="auto"/>
        <w:bottom w:val="none" w:sz="0" w:space="0" w:color="auto"/>
        <w:right w:val="none" w:sz="0" w:space="0" w:color="auto"/>
      </w:divBdr>
    </w:div>
    <w:div w:id="976645388">
      <w:bodyDiv w:val="1"/>
      <w:marLeft w:val="0"/>
      <w:marRight w:val="0"/>
      <w:marTop w:val="0"/>
      <w:marBottom w:val="0"/>
      <w:divBdr>
        <w:top w:val="none" w:sz="0" w:space="0" w:color="auto"/>
        <w:left w:val="none" w:sz="0" w:space="0" w:color="auto"/>
        <w:bottom w:val="none" w:sz="0" w:space="0" w:color="auto"/>
        <w:right w:val="none" w:sz="0" w:space="0" w:color="auto"/>
      </w:divBdr>
    </w:div>
    <w:div w:id="991711032">
      <w:bodyDiv w:val="1"/>
      <w:marLeft w:val="0"/>
      <w:marRight w:val="0"/>
      <w:marTop w:val="0"/>
      <w:marBottom w:val="0"/>
      <w:divBdr>
        <w:top w:val="none" w:sz="0" w:space="0" w:color="auto"/>
        <w:left w:val="none" w:sz="0" w:space="0" w:color="auto"/>
        <w:bottom w:val="none" w:sz="0" w:space="0" w:color="auto"/>
        <w:right w:val="none" w:sz="0" w:space="0" w:color="auto"/>
      </w:divBdr>
    </w:div>
    <w:div w:id="1032609631">
      <w:bodyDiv w:val="1"/>
      <w:marLeft w:val="0"/>
      <w:marRight w:val="0"/>
      <w:marTop w:val="0"/>
      <w:marBottom w:val="0"/>
      <w:divBdr>
        <w:top w:val="none" w:sz="0" w:space="0" w:color="auto"/>
        <w:left w:val="none" w:sz="0" w:space="0" w:color="auto"/>
        <w:bottom w:val="none" w:sz="0" w:space="0" w:color="auto"/>
        <w:right w:val="none" w:sz="0" w:space="0" w:color="auto"/>
      </w:divBdr>
    </w:div>
    <w:div w:id="1065763588">
      <w:bodyDiv w:val="1"/>
      <w:marLeft w:val="0"/>
      <w:marRight w:val="0"/>
      <w:marTop w:val="0"/>
      <w:marBottom w:val="0"/>
      <w:divBdr>
        <w:top w:val="none" w:sz="0" w:space="0" w:color="auto"/>
        <w:left w:val="none" w:sz="0" w:space="0" w:color="auto"/>
        <w:bottom w:val="none" w:sz="0" w:space="0" w:color="auto"/>
        <w:right w:val="none" w:sz="0" w:space="0" w:color="auto"/>
      </w:divBdr>
    </w:div>
    <w:div w:id="1085342986">
      <w:bodyDiv w:val="1"/>
      <w:marLeft w:val="0"/>
      <w:marRight w:val="0"/>
      <w:marTop w:val="0"/>
      <w:marBottom w:val="0"/>
      <w:divBdr>
        <w:top w:val="none" w:sz="0" w:space="0" w:color="auto"/>
        <w:left w:val="none" w:sz="0" w:space="0" w:color="auto"/>
        <w:bottom w:val="none" w:sz="0" w:space="0" w:color="auto"/>
        <w:right w:val="none" w:sz="0" w:space="0" w:color="auto"/>
      </w:divBdr>
    </w:div>
    <w:div w:id="1130786063">
      <w:bodyDiv w:val="1"/>
      <w:marLeft w:val="0"/>
      <w:marRight w:val="0"/>
      <w:marTop w:val="0"/>
      <w:marBottom w:val="0"/>
      <w:divBdr>
        <w:top w:val="none" w:sz="0" w:space="0" w:color="auto"/>
        <w:left w:val="none" w:sz="0" w:space="0" w:color="auto"/>
        <w:bottom w:val="none" w:sz="0" w:space="0" w:color="auto"/>
        <w:right w:val="none" w:sz="0" w:space="0" w:color="auto"/>
      </w:divBdr>
    </w:div>
    <w:div w:id="1152063977">
      <w:bodyDiv w:val="1"/>
      <w:marLeft w:val="0"/>
      <w:marRight w:val="0"/>
      <w:marTop w:val="0"/>
      <w:marBottom w:val="0"/>
      <w:divBdr>
        <w:top w:val="none" w:sz="0" w:space="0" w:color="auto"/>
        <w:left w:val="none" w:sz="0" w:space="0" w:color="auto"/>
        <w:bottom w:val="none" w:sz="0" w:space="0" w:color="auto"/>
        <w:right w:val="none" w:sz="0" w:space="0" w:color="auto"/>
      </w:divBdr>
    </w:div>
    <w:div w:id="1155728944">
      <w:bodyDiv w:val="1"/>
      <w:marLeft w:val="0"/>
      <w:marRight w:val="0"/>
      <w:marTop w:val="0"/>
      <w:marBottom w:val="0"/>
      <w:divBdr>
        <w:top w:val="none" w:sz="0" w:space="0" w:color="auto"/>
        <w:left w:val="none" w:sz="0" w:space="0" w:color="auto"/>
        <w:bottom w:val="none" w:sz="0" w:space="0" w:color="auto"/>
        <w:right w:val="none" w:sz="0" w:space="0" w:color="auto"/>
      </w:divBdr>
    </w:div>
    <w:div w:id="1179007724">
      <w:bodyDiv w:val="1"/>
      <w:marLeft w:val="0"/>
      <w:marRight w:val="0"/>
      <w:marTop w:val="0"/>
      <w:marBottom w:val="0"/>
      <w:divBdr>
        <w:top w:val="none" w:sz="0" w:space="0" w:color="auto"/>
        <w:left w:val="none" w:sz="0" w:space="0" w:color="auto"/>
        <w:bottom w:val="none" w:sz="0" w:space="0" w:color="auto"/>
        <w:right w:val="none" w:sz="0" w:space="0" w:color="auto"/>
      </w:divBdr>
    </w:div>
    <w:div w:id="1189677302">
      <w:bodyDiv w:val="1"/>
      <w:marLeft w:val="0"/>
      <w:marRight w:val="0"/>
      <w:marTop w:val="0"/>
      <w:marBottom w:val="0"/>
      <w:divBdr>
        <w:top w:val="none" w:sz="0" w:space="0" w:color="auto"/>
        <w:left w:val="none" w:sz="0" w:space="0" w:color="auto"/>
        <w:bottom w:val="none" w:sz="0" w:space="0" w:color="auto"/>
        <w:right w:val="none" w:sz="0" w:space="0" w:color="auto"/>
      </w:divBdr>
    </w:div>
    <w:div w:id="1202782841">
      <w:bodyDiv w:val="1"/>
      <w:marLeft w:val="0"/>
      <w:marRight w:val="0"/>
      <w:marTop w:val="0"/>
      <w:marBottom w:val="0"/>
      <w:divBdr>
        <w:top w:val="none" w:sz="0" w:space="0" w:color="auto"/>
        <w:left w:val="none" w:sz="0" w:space="0" w:color="auto"/>
        <w:bottom w:val="none" w:sz="0" w:space="0" w:color="auto"/>
        <w:right w:val="none" w:sz="0" w:space="0" w:color="auto"/>
      </w:divBdr>
    </w:div>
    <w:div w:id="1229153474">
      <w:bodyDiv w:val="1"/>
      <w:marLeft w:val="0"/>
      <w:marRight w:val="0"/>
      <w:marTop w:val="0"/>
      <w:marBottom w:val="0"/>
      <w:divBdr>
        <w:top w:val="none" w:sz="0" w:space="0" w:color="auto"/>
        <w:left w:val="none" w:sz="0" w:space="0" w:color="auto"/>
        <w:bottom w:val="none" w:sz="0" w:space="0" w:color="auto"/>
        <w:right w:val="none" w:sz="0" w:space="0" w:color="auto"/>
      </w:divBdr>
    </w:div>
    <w:div w:id="1251280439">
      <w:bodyDiv w:val="1"/>
      <w:marLeft w:val="0"/>
      <w:marRight w:val="0"/>
      <w:marTop w:val="0"/>
      <w:marBottom w:val="0"/>
      <w:divBdr>
        <w:top w:val="none" w:sz="0" w:space="0" w:color="auto"/>
        <w:left w:val="none" w:sz="0" w:space="0" w:color="auto"/>
        <w:bottom w:val="none" w:sz="0" w:space="0" w:color="auto"/>
        <w:right w:val="none" w:sz="0" w:space="0" w:color="auto"/>
      </w:divBdr>
    </w:div>
    <w:div w:id="1280801424">
      <w:bodyDiv w:val="1"/>
      <w:marLeft w:val="0"/>
      <w:marRight w:val="0"/>
      <w:marTop w:val="0"/>
      <w:marBottom w:val="0"/>
      <w:divBdr>
        <w:top w:val="none" w:sz="0" w:space="0" w:color="auto"/>
        <w:left w:val="none" w:sz="0" w:space="0" w:color="auto"/>
        <w:bottom w:val="none" w:sz="0" w:space="0" w:color="auto"/>
        <w:right w:val="none" w:sz="0" w:space="0" w:color="auto"/>
      </w:divBdr>
    </w:div>
    <w:div w:id="1303655302">
      <w:bodyDiv w:val="1"/>
      <w:marLeft w:val="0"/>
      <w:marRight w:val="0"/>
      <w:marTop w:val="0"/>
      <w:marBottom w:val="0"/>
      <w:divBdr>
        <w:top w:val="none" w:sz="0" w:space="0" w:color="auto"/>
        <w:left w:val="none" w:sz="0" w:space="0" w:color="auto"/>
        <w:bottom w:val="none" w:sz="0" w:space="0" w:color="auto"/>
        <w:right w:val="none" w:sz="0" w:space="0" w:color="auto"/>
      </w:divBdr>
    </w:div>
    <w:div w:id="1320698298">
      <w:bodyDiv w:val="1"/>
      <w:marLeft w:val="0"/>
      <w:marRight w:val="0"/>
      <w:marTop w:val="0"/>
      <w:marBottom w:val="0"/>
      <w:divBdr>
        <w:top w:val="none" w:sz="0" w:space="0" w:color="auto"/>
        <w:left w:val="none" w:sz="0" w:space="0" w:color="auto"/>
        <w:bottom w:val="none" w:sz="0" w:space="0" w:color="auto"/>
        <w:right w:val="none" w:sz="0" w:space="0" w:color="auto"/>
      </w:divBdr>
    </w:div>
    <w:div w:id="1330671388">
      <w:bodyDiv w:val="1"/>
      <w:marLeft w:val="0"/>
      <w:marRight w:val="0"/>
      <w:marTop w:val="0"/>
      <w:marBottom w:val="0"/>
      <w:divBdr>
        <w:top w:val="none" w:sz="0" w:space="0" w:color="auto"/>
        <w:left w:val="none" w:sz="0" w:space="0" w:color="auto"/>
        <w:bottom w:val="none" w:sz="0" w:space="0" w:color="auto"/>
        <w:right w:val="none" w:sz="0" w:space="0" w:color="auto"/>
      </w:divBdr>
      <w:divsChild>
        <w:div w:id="1830289423">
          <w:marLeft w:val="0"/>
          <w:marRight w:val="0"/>
          <w:marTop w:val="121"/>
          <w:marBottom w:val="0"/>
          <w:divBdr>
            <w:top w:val="none" w:sz="0" w:space="0" w:color="auto"/>
            <w:left w:val="none" w:sz="0" w:space="0" w:color="auto"/>
            <w:bottom w:val="none" w:sz="0" w:space="0" w:color="auto"/>
            <w:right w:val="none" w:sz="0" w:space="0" w:color="auto"/>
          </w:divBdr>
        </w:div>
      </w:divsChild>
    </w:div>
    <w:div w:id="1368290711">
      <w:bodyDiv w:val="1"/>
      <w:marLeft w:val="0"/>
      <w:marRight w:val="0"/>
      <w:marTop w:val="0"/>
      <w:marBottom w:val="0"/>
      <w:divBdr>
        <w:top w:val="none" w:sz="0" w:space="0" w:color="auto"/>
        <w:left w:val="none" w:sz="0" w:space="0" w:color="auto"/>
        <w:bottom w:val="none" w:sz="0" w:space="0" w:color="auto"/>
        <w:right w:val="none" w:sz="0" w:space="0" w:color="auto"/>
      </w:divBdr>
    </w:div>
    <w:div w:id="1413821572">
      <w:bodyDiv w:val="1"/>
      <w:marLeft w:val="0"/>
      <w:marRight w:val="0"/>
      <w:marTop w:val="0"/>
      <w:marBottom w:val="0"/>
      <w:divBdr>
        <w:top w:val="none" w:sz="0" w:space="0" w:color="auto"/>
        <w:left w:val="none" w:sz="0" w:space="0" w:color="auto"/>
        <w:bottom w:val="none" w:sz="0" w:space="0" w:color="auto"/>
        <w:right w:val="none" w:sz="0" w:space="0" w:color="auto"/>
      </w:divBdr>
    </w:div>
    <w:div w:id="1414740901">
      <w:bodyDiv w:val="1"/>
      <w:marLeft w:val="0"/>
      <w:marRight w:val="0"/>
      <w:marTop w:val="0"/>
      <w:marBottom w:val="0"/>
      <w:divBdr>
        <w:top w:val="none" w:sz="0" w:space="0" w:color="auto"/>
        <w:left w:val="none" w:sz="0" w:space="0" w:color="auto"/>
        <w:bottom w:val="none" w:sz="0" w:space="0" w:color="auto"/>
        <w:right w:val="none" w:sz="0" w:space="0" w:color="auto"/>
      </w:divBdr>
    </w:div>
    <w:div w:id="1418288190">
      <w:bodyDiv w:val="1"/>
      <w:marLeft w:val="0"/>
      <w:marRight w:val="0"/>
      <w:marTop w:val="0"/>
      <w:marBottom w:val="0"/>
      <w:divBdr>
        <w:top w:val="none" w:sz="0" w:space="0" w:color="auto"/>
        <w:left w:val="none" w:sz="0" w:space="0" w:color="auto"/>
        <w:bottom w:val="none" w:sz="0" w:space="0" w:color="auto"/>
        <w:right w:val="none" w:sz="0" w:space="0" w:color="auto"/>
      </w:divBdr>
      <w:divsChild>
        <w:div w:id="1787581234">
          <w:marLeft w:val="0"/>
          <w:marRight w:val="0"/>
          <w:marTop w:val="121"/>
          <w:marBottom w:val="0"/>
          <w:divBdr>
            <w:top w:val="none" w:sz="0" w:space="0" w:color="auto"/>
            <w:left w:val="none" w:sz="0" w:space="0" w:color="auto"/>
            <w:bottom w:val="none" w:sz="0" w:space="0" w:color="auto"/>
            <w:right w:val="none" w:sz="0" w:space="0" w:color="auto"/>
          </w:divBdr>
        </w:div>
      </w:divsChild>
    </w:div>
    <w:div w:id="1418672169">
      <w:bodyDiv w:val="1"/>
      <w:marLeft w:val="0"/>
      <w:marRight w:val="0"/>
      <w:marTop w:val="0"/>
      <w:marBottom w:val="0"/>
      <w:divBdr>
        <w:top w:val="none" w:sz="0" w:space="0" w:color="auto"/>
        <w:left w:val="none" w:sz="0" w:space="0" w:color="auto"/>
        <w:bottom w:val="none" w:sz="0" w:space="0" w:color="auto"/>
        <w:right w:val="none" w:sz="0" w:space="0" w:color="auto"/>
      </w:divBdr>
    </w:div>
    <w:div w:id="1423988894">
      <w:bodyDiv w:val="1"/>
      <w:marLeft w:val="0"/>
      <w:marRight w:val="0"/>
      <w:marTop w:val="0"/>
      <w:marBottom w:val="0"/>
      <w:divBdr>
        <w:top w:val="none" w:sz="0" w:space="0" w:color="auto"/>
        <w:left w:val="none" w:sz="0" w:space="0" w:color="auto"/>
        <w:bottom w:val="none" w:sz="0" w:space="0" w:color="auto"/>
        <w:right w:val="none" w:sz="0" w:space="0" w:color="auto"/>
      </w:divBdr>
    </w:div>
    <w:div w:id="1489519018">
      <w:bodyDiv w:val="1"/>
      <w:marLeft w:val="0"/>
      <w:marRight w:val="0"/>
      <w:marTop w:val="0"/>
      <w:marBottom w:val="0"/>
      <w:divBdr>
        <w:top w:val="none" w:sz="0" w:space="0" w:color="auto"/>
        <w:left w:val="none" w:sz="0" w:space="0" w:color="auto"/>
        <w:bottom w:val="none" w:sz="0" w:space="0" w:color="auto"/>
        <w:right w:val="none" w:sz="0" w:space="0" w:color="auto"/>
      </w:divBdr>
    </w:div>
    <w:div w:id="1583680241">
      <w:bodyDiv w:val="1"/>
      <w:marLeft w:val="0"/>
      <w:marRight w:val="0"/>
      <w:marTop w:val="0"/>
      <w:marBottom w:val="0"/>
      <w:divBdr>
        <w:top w:val="none" w:sz="0" w:space="0" w:color="auto"/>
        <w:left w:val="none" w:sz="0" w:space="0" w:color="auto"/>
        <w:bottom w:val="none" w:sz="0" w:space="0" w:color="auto"/>
        <w:right w:val="none" w:sz="0" w:space="0" w:color="auto"/>
      </w:divBdr>
      <w:divsChild>
        <w:div w:id="1504316676">
          <w:marLeft w:val="0"/>
          <w:marRight w:val="0"/>
          <w:marTop w:val="0"/>
          <w:marBottom w:val="0"/>
          <w:divBdr>
            <w:top w:val="none" w:sz="0" w:space="0" w:color="auto"/>
            <w:left w:val="none" w:sz="0" w:space="0" w:color="auto"/>
            <w:bottom w:val="none" w:sz="0" w:space="0" w:color="auto"/>
            <w:right w:val="none" w:sz="0" w:space="0" w:color="auto"/>
          </w:divBdr>
          <w:divsChild>
            <w:div w:id="999893191">
              <w:marLeft w:val="0"/>
              <w:marRight w:val="0"/>
              <w:marTop w:val="0"/>
              <w:marBottom w:val="0"/>
              <w:divBdr>
                <w:top w:val="none" w:sz="0" w:space="0" w:color="auto"/>
                <w:left w:val="none" w:sz="0" w:space="0" w:color="auto"/>
                <w:bottom w:val="none" w:sz="0" w:space="0" w:color="auto"/>
                <w:right w:val="none" w:sz="0" w:space="0" w:color="auto"/>
              </w:divBdr>
            </w:div>
            <w:div w:id="1894000592">
              <w:marLeft w:val="0"/>
              <w:marRight w:val="0"/>
              <w:marTop w:val="0"/>
              <w:marBottom w:val="0"/>
              <w:divBdr>
                <w:top w:val="none" w:sz="0" w:space="0" w:color="auto"/>
                <w:left w:val="none" w:sz="0" w:space="0" w:color="auto"/>
                <w:bottom w:val="none" w:sz="0" w:space="0" w:color="auto"/>
                <w:right w:val="none" w:sz="0" w:space="0" w:color="auto"/>
              </w:divBdr>
            </w:div>
            <w:div w:id="2056733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93131">
      <w:bodyDiv w:val="1"/>
      <w:marLeft w:val="0"/>
      <w:marRight w:val="0"/>
      <w:marTop w:val="0"/>
      <w:marBottom w:val="0"/>
      <w:divBdr>
        <w:top w:val="none" w:sz="0" w:space="0" w:color="auto"/>
        <w:left w:val="none" w:sz="0" w:space="0" w:color="auto"/>
        <w:bottom w:val="none" w:sz="0" w:space="0" w:color="auto"/>
        <w:right w:val="none" w:sz="0" w:space="0" w:color="auto"/>
      </w:divBdr>
    </w:div>
    <w:div w:id="1624268691">
      <w:bodyDiv w:val="1"/>
      <w:marLeft w:val="0"/>
      <w:marRight w:val="0"/>
      <w:marTop w:val="0"/>
      <w:marBottom w:val="0"/>
      <w:divBdr>
        <w:top w:val="none" w:sz="0" w:space="0" w:color="auto"/>
        <w:left w:val="none" w:sz="0" w:space="0" w:color="auto"/>
        <w:bottom w:val="none" w:sz="0" w:space="0" w:color="auto"/>
        <w:right w:val="none" w:sz="0" w:space="0" w:color="auto"/>
      </w:divBdr>
    </w:div>
    <w:div w:id="1663317511">
      <w:bodyDiv w:val="1"/>
      <w:marLeft w:val="0"/>
      <w:marRight w:val="0"/>
      <w:marTop w:val="0"/>
      <w:marBottom w:val="0"/>
      <w:divBdr>
        <w:top w:val="none" w:sz="0" w:space="0" w:color="auto"/>
        <w:left w:val="none" w:sz="0" w:space="0" w:color="auto"/>
        <w:bottom w:val="none" w:sz="0" w:space="0" w:color="auto"/>
        <w:right w:val="none" w:sz="0" w:space="0" w:color="auto"/>
      </w:divBdr>
    </w:div>
    <w:div w:id="1707098429">
      <w:bodyDiv w:val="1"/>
      <w:marLeft w:val="0"/>
      <w:marRight w:val="0"/>
      <w:marTop w:val="0"/>
      <w:marBottom w:val="0"/>
      <w:divBdr>
        <w:top w:val="none" w:sz="0" w:space="0" w:color="auto"/>
        <w:left w:val="none" w:sz="0" w:space="0" w:color="auto"/>
        <w:bottom w:val="none" w:sz="0" w:space="0" w:color="auto"/>
        <w:right w:val="none" w:sz="0" w:space="0" w:color="auto"/>
      </w:divBdr>
    </w:div>
    <w:div w:id="1722632213">
      <w:bodyDiv w:val="1"/>
      <w:marLeft w:val="0"/>
      <w:marRight w:val="0"/>
      <w:marTop w:val="0"/>
      <w:marBottom w:val="0"/>
      <w:divBdr>
        <w:top w:val="none" w:sz="0" w:space="0" w:color="auto"/>
        <w:left w:val="none" w:sz="0" w:space="0" w:color="auto"/>
        <w:bottom w:val="none" w:sz="0" w:space="0" w:color="auto"/>
        <w:right w:val="none" w:sz="0" w:space="0" w:color="auto"/>
      </w:divBdr>
      <w:divsChild>
        <w:div w:id="1216232728">
          <w:marLeft w:val="0"/>
          <w:marRight w:val="0"/>
          <w:marTop w:val="121"/>
          <w:marBottom w:val="0"/>
          <w:divBdr>
            <w:top w:val="none" w:sz="0" w:space="0" w:color="auto"/>
            <w:left w:val="none" w:sz="0" w:space="0" w:color="auto"/>
            <w:bottom w:val="none" w:sz="0" w:space="0" w:color="auto"/>
            <w:right w:val="none" w:sz="0" w:space="0" w:color="auto"/>
          </w:divBdr>
        </w:div>
      </w:divsChild>
    </w:div>
    <w:div w:id="1733233905">
      <w:bodyDiv w:val="1"/>
      <w:marLeft w:val="0"/>
      <w:marRight w:val="0"/>
      <w:marTop w:val="0"/>
      <w:marBottom w:val="0"/>
      <w:divBdr>
        <w:top w:val="none" w:sz="0" w:space="0" w:color="auto"/>
        <w:left w:val="none" w:sz="0" w:space="0" w:color="auto"/>
        <w:bottom w:val="none" w:sz="0" w:space="0" w:color="auto"/>
        <w:right w:val="none" w:sz="0" w:space="0" w:color="auto"/>
      </w:divBdr>
      <w:divsChild>
        <w:div w:id="62606691">
          <w:marLeft w:val="0"/>
          <w:marRight w:val="0"/>
          <w:marTop w:val="121"/>
          <w:marBottom w:val="0"/>
          <w:divBdr>
            <w:top w:val="none" w:sz="0" w:space="0" w:color="auto"/>
            <w:left w:val="none" w:sz="0" w:space="0" w:color="auto"/>
            <w:bottom w:val="none" w:sz="0" w:space="0" w:color="auto"/>
            <w:right w:val="none" w:sz="0" w:space="0" w:color="auto"/>
          </w:divBdr>
        </w:div>
      </w:divsChild>
    </w:div>
    <w:div w:id="1751078259">
      <w:bodyDiv w:val="1"/>
      <w:marLeft w:val="0"/>
      <w:marRight w:val="0"/>
      <w:marTop w:val="0"/>
      <w:marBottom w:val="0"/>
      <w:divBdr>
        <w:top w:val="none" w:sz="0" w:space="0" w:color="auto"/>
        <w:left w:val="none" w:sz="0" w:space="0" w:color="auto"/>
        <w:bottom w:val="none" w:sz="0" w:space="0" w:color="auto"/>
        <w:right w:val="none" w:sz="0" w:space="0" w:color="auto"/>
      </w:divBdr>
    </w:div>
    <w:div w:id="1781099214">
      <w:bodyDiv w:val="1"/>
      <w:marLeft w:val="0"/>
      <w:marRight w:val="0"/>
      <w:marTop w:val="0"/>
      <w:marBottom w:val="0"/>
      <w:divBdr>
        <w:top w:val="none" w:sz="0" w:space="0" w:color="auto"/>
        <w:left w:val="none" w:sz="0" w:space="0" w:color="auto"/>
        <w:bottom w:val="none" w:sz="0" w:space="0" w:color="auto"/>
        <w:right w:val="none" w:sz="0" w:space="0" w:color="auto"/>
      </w:divBdr>
    </w:div>
    <w:div w:id="1817529301">
      <w:bodyDiv w:val="1"/>
      <w:marLeft w:val="0"/>
      <w:marRight w:val="0"/>
      <w:marTop w:val="0"/>
      <w:marBottom w:val="0"/>
      <w:divBdr>
        <w:top w:val="none" w:sz="0" w:space="0" w:color="auto"/>
        <w:left w:val="none" w:sz="0" w:space="0" w:color="auto"/>
        <w:bottom w:val="none" w:sz="0" w:space="0" w:color="auto"/>
        <w:right w:val="none" w:sz="0" w:space="0" w:color="auto"/>
      </w:divBdr>
    </w:div>
    <w:div w:id="1834644049">
      <w:bodyDiv w:val="1"/>
      <w:marLeft w:val="0"/>
      <w:marRight w:val="0"/>
      <w:marTop w:val="0"/>
      <w:marBottom w:val="0"/>
      <w:divBdr>
        <w:top w:val="none" w:sz="0" w:space="0" w:color="auto"/>
        <w:left w:val="none" w:sz="0" w:space="0" w:color="auto"/>
        <w:bottom w:val="none" w:sz="0" w:space="0" w:color="auto"/>
        <w:right w:val="none" w:sz="0" w:space="0" w:color="auto"/>
      </w:divBdr>
    </w:div>
    <w:div w:id="1864978906">
      <w:bodyDiv w:val="1"/>
      <w:marLeft w:val="0"/>
      <w:marRight w:val="0"/>
      <w:marTop w:val="0"/>
      <w:marBottom w:val="0"/>
      <w:divBdr>
        <w:top w:val="none" w:sz="0" w:space="0" w:color="auto"/>
        <w:left w:val="none" w:sz="0" w:space="0" w:color="auto"/>
        <w:bottom w:val="none" w:sz="0" w:space="0" w:color="auto"/>
        <w:right w:val="none" w:sz="0" w:space="0" w:color="auto"/>
      </w:divBdr>
    </w:div>
    <w:div w:id="1895384503">
      <w:bodyDiv w:val="1"/>
      <w:marLeft w:val="0"/>
      <w:marRight w:val="0"/>
      <w:marTop w:val="0"/>
      <w:marBottom w:val="0"/>
      <w:divBdr>
        <w:top w:val="none" w:sz="0" w:space="0" w:color="auto"/>
        <w:left w:val="none" w:sz="0" w:space="0" w:color="auto"/>
        <w:bottom w:val="none" w:sz="0" w:space="0" w:color="auto"/>
        <w:right w:val="none" w:sz="0" w:space="0" w:color="auto"/>
      </w:divBdr>
    </w:div>
    <w:div w:id="1906838034">
      <w:bodyDiv w:val="1"/>
      <w:marLeft w:val="0"/>
      <w:marRight w:val="0"/>
      <w:marTop w:val="0"/>
      <w:marBottom w:val="0"/>
      <w:divBdr>
        <w:top w:val="none" w:sz="0" w:space="0" w:color="auto"/>
        <w:left w:val="none" w:sz="0" w:space="0" w:color="auto"/>
        <w:bottom w:val="none" w:sz="0" w:space="0" w:color="auto"/>
        <w:right w:val="none" w:sz="0" w:space="0" w:color="auto"/>
      </w:divBdr>
    </w:div>
    <w:div w:id="1917738835">
      <w:bodyDiv w:val="1"/>
      <w:marLeft w:val="0"/>
      <w:marRight w:val="0"/>
      <w:marTop w:val="0"/>
      <w:marBottom w:val="0"/>
      <w:divBdr>
        <w:top w:val="none" w:sz="0" w:space="0" w:color="auto"/>
        <w:left w:val="none" w:sz="0" w:space="0" w:color="auto"/>
        <w:bottom w:val="none" w:sz="0" w:space="0" w:color="auto"/>
        <w:right w:val="none" w:sz="0" w:space="0" w:color="auto"/>
      </w:divBdr>
      <w:divsChild>
        <w:div w:id="1315337921">
          <w:marLeft w:val="0"/>
          <w:marRight w:val="0"/>
          <w:marTop w:val="0"/>
          <w:marBottom w:val="0"/>
          <w:divBdr>
            <w:top w:val="none" w:sz="0" w:space="0" w:color="auto"/>
            <w:left w:val="none" w:sz="0" w:space="0" w:color="auto"/>
            <w:bottom w:val="none" w:sz="0" w:space="0" w:color="auto"/>
            <w:right w:val="none" w:sz="0" w:space="0" w:color="auto"/>
          </w:divBdr>
          <w:divsChild>
            <w:div w:id="120349085">
              <w:marLeft w:val="0"/>
              <w:marRight w:val="0"/>
              <w:marTop w:val="0"/>
              <w:marBottom w:val="0"/>
              <w:divBdr>
                <w:top w:val="none" w:sz="0" w:space="0" w:color="auto"/>
                <w:left w:val="none" w:sz="0" w:space="0" w:color="auto"/>
                <w:bottom w:val="none" w:sz="0" w:space="0" w:color="auto"/>
                <w:right w:val="none" w:sz="0" w:space="0" w:color="auto"/>
              </w:divBdr>
            </w:div>
            <w:div w:id="596325665">
              <w:marLeft w:val="0"/>
              <w:marRight w:val="0"/>
              <w:marTop w:val="0"/>
              <w:marBottom w:val="0"/>
              <w:divBdr>
                <w:top w:val="none" w:sz="0" w:space="0" w:color="auto"/>
                <w:left w:val="none" w:sz="0" w:space="0" w:color="auto"/>
                <w:bottom w:val="none" w:sz="0" w:space="0" w:color="auto"/>
                <w:right w:val="none" w:sz="0" w:space="0" w:color="auto"/>
              </w:divBdr>
            </w:div>
            <w:div w:id="208529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9166199">
      <w:bodyDiv w:val="1"/>
      <w:marLeft w:val="0"/>
      <w:marRight w:val="0"/>
      <w:marTop w:val="0"/>
      <w:marBottom w:val="0"/>
      <w:divBdr>
        <w:top w:val="none" w:sz="0" w:space="0" w:color="auto"/>
        <w:left w:val="none" w:sz="0" w:space="0" w:color="auto"/>
        <w:bottom w:val="none" w:sz="0" w:space="0" w:color="auto"/>
        <w:right w:val="none" w:sz="0" w:space="0" w:color="auto"/>
      </w:divBdr>
    </w:div>
    <w:div w:id="1975719698">
      <w:bodyDiv w:val="1"/>
      <w:marLeft w:val="0"/>
      <w:marRight w:val="0"/>
      <w:marTop w:val="0"/>
      <w:marBottom w:val="0"/>
      <w:divBdr>
        <w:top w:val="none" w:sz="0" w:space="0" w:color="auto"/>
        <w:left w:val="none" w:sz="0" w:space="0" w:color="auto"/>
        <w:bottom w:val="none" w:sz="0" w:space="0" w:color="auto"/>
        <w:right w:val="none" w:sz="0" w:space="0" w:color="auto"/>
      </w:divBdr>
    </w:div>
    <w:div w:id="1978686146">
      <w:bodyDiv w:val="1"/>
      <w:marLeft w:val="0"/>
      <w:marRight w:val="0"/>
      <w:marTop w:val="0"/>
      <w:marBottom w:val="0"/>
      <w:divBdr>
        <w:top w:val="none" w:sz="0" w:space="0" w:color="auto"/>
        <w:left w:val="none" w:sz="0" w:space="0" w:color="auto"/>
        <w:bottom w:val="none" w:sz="0" w:space="0" w:color="auto"/>
        <w:right w:val="none" w:sz="0" w:space="0" w:color="auto"/>
      </w:divBdr>
    </w:div>
    <w:div w:id="1995060504">
      <w:bodyDiv w:val="1"/>
      <w:marLeft w:val="0"/>
      <w:marRight w:val="0"/>
      <w:marTop w:val="0"/>
      <w:marBottom w:val="0"/>
      <w:divBdr>
        <w:top w:val="none" w:sz="0" w:space="0" w:color="auto"/>
        <w:left w:val="none" w:sz="0" w:space="0" w:color="auto"/>
        <w:bottom w:val="none" w:sz="0" w:space="0" w:color="auto"/>
        <w:right w:val="none" w:sz="0" w:space="0" w:color="auto"/>
      </w:divBdr>
    </w:div>
    <w:div w:id="2014065041">
      <w:bodyDiv w:val="1"/>
      <w:marLeft w:val="0"/>
      <w:marRight w:val="0"/>
      <w:marTop w:val="0"/>
      <w:marBottom w:val="0"/>
      <w:divBdr>
        <w:top w:val="none" w:sz="0" w:space="0" w:color="auto"/>
        <w:left w:val="none" w:sz="0" w:space="0" w:color="auto"/>
        <w:bottom w:val="none" w:sz="0" w:space="0" w:color="auto"/>
        <w:right w:val="none" w:sz="0" w:space="0" w:color="auto"/>
      </w:divBdr>
    </w:div>
    <w:div w:id="2047214117">
      <w:bodyDiv w:val="1"/>
      <w:marLeft w:val="0"/>
      <w:marRight w:val="0"/>
      <w:marTop w:val="0"/>
      <w:marBottom w:val="0"/>
      <w:divBdr>
        <w:top w:val="none" w:sz="0" w:space="0" w:color="auto"/>
        <w:left w:val="none" w:sz="0" w:space="0" w:color="auto"/>
        <w:bottom w:val="none" w:sz="0" w:space="0" w:color="auto"/>
        <w:right w:val="none" w:sz="0" w:space="0" w:color="auto"/>
      </w:divBdr>
    </w:div>
    <w:div w:id="2049720300">
      <w:bodyDiv w:val="1"/>
      <w:marLeft w:val="0"/>
      <w:marRight w:val="0"/>
      <w:marTop w:val="0"/>
      <w:marBottom w:val="0"/>
      <w:divBdr>
        <w:top w:val="none" w:sz="0" w:space="0" w:color="auto"/>
        <w:left w:val="none" w:sz="0" w:space="0" w:color="auto"/>
        <w:bottom w:val="none" w:sz="0" w:space="0" w:color="auto"/>
        <w:right w:val="none" w:sz="0" w:space="0" w:color="auto"/>
      </w:divBdr>
    </w:div>
    <w:div w:id="2061976118">
      <w:bodyDiv w:val="1"/>
      <w:marLeft w:val="0"/>
      <w:marRight w:val="0"/>
      <w:marTop w:val="0"/>
      <w:marBottom w:val="0"/>
      <w:divBdr>
        <w:top w:val="none" w:sz="0" w:space="0" w:color="auto"/>
        <w:left w:val="none" w:sz="0" w:space="0" w:color="auto"/>
        <w:bottom w:val="none" w:sz="0" w:space="0" w:color="auto"/>
        <w:right w:val="none" w:sz="0" w:space="0" w:color="auto"/>
      </w:divBdr>
    </w:div>
    <w:div w:id="2067945883">
      <w:bodyDiv w:val="1"/>
      <w:marLeft w:val="0"/>
      <w:marRight w:val="0"/>
      <w:marTop w:val="0"/>
      <w:marBottom w:val="0"/>
      <w:divBdr>
        <w:top w:val="none" w:sz="0" w:space="0" w:color="auto"/>
        <w:left w:val="none" w:sz="0" w:space="0" w:color="auto"/>
        <w:bottom w:val="none" w:sz="0" w:space="0" w:color="auto"/>
        <w:right w:val="none" w:sz="0" w:space="0" w:color="auto"/>
      </w:divBdr>
    </w:div>
    <w:div w:id="2099014062">
      <w:bodyDiv w:val="1"/>
      <w:marLeft w:val="0"/>
      <w:marRight w:val="0"/>
      <w:marTop w:val="0"/>
      <w:marBottom w:val="0"/>
      <w:divBdr>
        <w:top w:val="none" w:sz="0" w:space="0" w:color="auto"/>
        <w:left w:val="none" w:sz="0" w:space="0" w:color="auto"/>
        <w:bottom w:val="none" w:sz="0" w:space="0" w:color="auto"/>
        <w:right w:val="none" w:sz="0" w:space="0" w:color="auto"/>
      </w:divBdr>
      <w:divsChild>
        <w:div w:id="1482769709">
          <w:marLeft w:val="0"/>
          <w:marRight w:val="0"/>
          <w:marTop w:val="121"/>
          <w:marBottom w:val="0"/>
          <w:divBdr>
            <w:top w:val="none" w:sz="0" w:space="0" w:color="auto"/>
            <w:left w:val="none" w:sz="0" w:space="0" w:color="auto"/>
            <w:bottom w:val="none" w:sz="0" w:space="0" w:color="auto"/>
            <w:right w:val="none" w:sz="0" w:space="0" w:color="auto"/>
          </w:divBdr>
        </w:div>
        <w:div w:id="1741059237">
          <w:marLeft w:val="0"/>
          <w:marRight w:val="0"/>
          <w:marTop w:val="121"/>
          <w:marBottom w:val="0"/>
          <w:divBdr>
            <w:top w:val="none" w:sz="0" w:space="0" w:color="auto"/>
            <w:left w:val="none" w:sz="0" w:space="0" w:color="auto"/>
            <w:bottom w:val="none" w:sz="0" w:space="0" w:color="auto"/>
            <w:right w:val="none" w:sz="0" w:space="0" w:color="auto"/>
          </w:divBdr>
        </w:div>
      </w:divsChild>
    </w:div>
    <w:div w:id="2107845779">
      <w:bodyDiv w:val="1"/>
      <w:marLeft w:val="0"/>
      <w:marRight w:val="0"/>
      <w:marTop w:val="0"/>
      <w:marBottom w:val="0"/>
      <w:divBdr>
        <w:top w:val="none" w:sz="0" w:space="0" w:color="auto"/>
        <w:left w:val="none" w:sz="0" w:space="0" w:color="auto"/>
        <w:bottom w:val="none" w:sz="0" w:space="0" w:color="auto"/>
        <w:right w:val="none" w:sz="0" w:space="0" w:color="auto"/>
      </w:divBdr>
    </w:div>
    <w:div w:id="2124953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3AA51A-EADA-4A6E-A4E3-05A3317D0847}">
  <ds:schemaRefs>
    <ds:schemaRef ds:uri="http://schemas.openxmlformats.org/officeDocument/2006/bibliography"/>
  </ds:schemaRefs>
</ds:datastoreItem>
</file>

<file path=customXml/itemProps2.xml><?xml version="1.0" encoding="utf-8"?>
<ds:datastoreItem xmlns:ds="http://schemas.openxmlformats.org/officeDocument/2006/customXml" ds:itemID="{18604373-086E-4EB5-8D0F-A5700E2CF3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17038</Words>
  <Characters>97123</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Lopushanskiy, Denis</dc:creator>
  <cp:lastModifiedBy>Блинова Юлия Владимировна</cp:lastModifiedBy>
  <cp:revision>3</cp:revision>
  <cp:lastPrinted>2025-01-24T07:28:00Z</cp:lastPrinted>
  <dcterms:created xsi:type="dcterms:W3CDTF">2026-02-17T13:07:00Z</dcterms:created>
  <dcterms:modified xsi:type="dcterms:W3CDTF">2026-02-17T13:07:00Z</dcterms:modified>
</cp:coreProperties>
</file>